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0A41F">
      <w:pPr>
        <w:pStyle w:val="82"/>
        <w:tabs>
          <w:tab w:val="center" w:pos="4819"/>
        </w:tabs>
        <w:sectPr>
          <w:footerReference r:id="rId4" w:type="default"/>
          <w:headerReference r:id="rId3" w:type="even"/>
          <w:footerReference r:id="rId5" w:type="even"/>
          <w:pgSz w:w="11907" w:h="16839"/>
          <w:pgMar w:top="567" w:right="851" w:bottom="1361" w:left="1418" w:header="0" w:footer="0" w:gutter="0"/>
          <w:pgNumType w:start="1"/>
          <w:cols w:space="425" w:num="1"/>
          <w:titlePg/>
          <w:docGrid w:type="lines" w:linePitch="312" w:charSpace="0"/>
        </w:sectPr>
      </w:pPr>
      <w:bookmarkStart w:id="0" w:name="SectionMark0"/>
      <w:r>
        <mc:AlternateContent>
          <mc:Choice Requires="wps">
            <w:drawing>
              <wp:anchor distT="0" distB="0" distL="114300" distR="114300" simplePos="0" relativeHeight="251668480" behindDoc="0" locked="0" layoutInCell="1" allowOverlap="1">
                <wp:simplePos x="0" y="0"/>
                <wp:positionH relativeFrom="column">
                  <wp:posOffset>66675</wp:posOffset>
                </wp:positionH>
                <wp:positionV relativeFrom="paragraph">
                  <wp:posOffset>8563610</wp:posOffset>
                </wp:positionV>
                <wp:extent cx="6121400" cy="0"/>
                <wp:effectExtent l="0" t="0" r="31750" b="19050"/>
                <wp:wrapNone/>
                <wp:docPr id="11" name="Line 11"/>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11" o:spid="_x0000_s1026" o:spt="20" style="position:absolute;left:0pt;margin-left:5.25pt;margin-top:674.3pt;height:0pt;width:482pt;z-index:251668480;mso-width-relative:page;mso-height-relative:page;" filled="f" stroked="t" coordsize="21600,21600" o:gfxdata="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1yHp02AAAAAwBAAAPAAAAAAAAAAEAIAAAACIAAABkcnMv&#10;ZG93bnJldi54bWxQSwECFAAUAAAACACHTuJA9hf00MoBAACiAwAADgAAAAAAAAABACAAAAAnAQAA&#10;ZHJzL2Uyb0RvYy54bWxQSwUGAAAAAAYABgBZAQAAYwU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67456" behindDoc="0" locked="1" layoutInCell="1" allowOverlap="1">
                <wp:simplePos x="0" y="0"/>
                <wp:positionH relativeFrom="margin">
                  <wp:posOffset>2549525</wp:posOffset>
                </wp:positionH>
                <wp:positionV relativeFrom="margin">
                  <wp:posOffset>107315</wp:posOffset>
                </wp:positionV>
                <wp:extent cx="3175000" cy="720090"/>
                <wp:effectExtent l="0" t="0" r="6350" b="3810"/>
                <wp:wrapNone/>
                <wp:docPr id="10" name="fmFrame8"/>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wps:spPr>
                      <wps:txbx>
                        <w:txbxContent>
                          <w:p w14:paraId="75114440">
                            <w:pPr>
                              <w:pStyle w:val="57"/>
                            </w:pPr>
                            <w:r>
                              <w:t>DB31</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200.75pt;margin-top:8.45pt;height:56.7pt;width:250pt;mso-position-horizontal-relative:margin;mso-position-vertical-relative:margin;z-index:251667456;mso-width-relative:page;mso-height-relative:page;" fillcolor="#FFFFFF" filled="t" stroked="f" coordsize="21600,21600"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lZOzzYAAAACgEAAA8AAAAAAAAAAQAg&#10;AAAAIgAAAGRycy9kb3ducmV2LnhtbFBLAQIUABQAAAAIAIdO4kAnhwXHDgIAACwEAAAOAAAAAAAA&#10;AAEAIAAAACcBAABkcnMvZTJvRG9jLnhtbFBLBQYAAAAABgAGAFkBAACnBQAAAAA=&#10;">
                <v:fill on="t" focussize="0,0"/>
                <v:stroke on="f"/>
                <v:imagedata o:title=""/>
                <o:lock v:ext="edit" aspectratio="f"/>
                <v:textbox inset="0mm,0mm,0mm,0mm">
                  <w:txbxContent>
                    <w:p w14:paraId="75114440">
                      <w:pPr>
                        <w:pStyle w:val="57"/>
                      </w:pPr>
                      <w:r>
                        <w:t>DB31</w:t>
                      </w:r>
                    </w:p>
                  </w:txbxContent>
                </v:textbox>
                <w10:anchorlock/>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2272665</wp:posOffset>
                </wp:positionV>
                <wp:extent cx="6121400" cy="0"/>
                <wp:effectExtent l="0" t="0" r="31750" b="19050"/>
                <wp:wrapNone/>
                <wp:docPr id="9" name="Line 10"/>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Line 10" o:spid="_x0000_s1026" o:spt="20" style="position:absolute;left:0pt;margin-left:0pt;margin-top:178.95pt;height:0pt;width:482pt;z-index:251665408;mso-width-relative:page;mso-height-relative:page;" filled="f" stroked="t" coordsize="21600,21600" o:gfxdata="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O+y27XAAAACAEAAA8AAAAAAAAAAQAgAAAAIgAAAGRycy9k&#10;b3ducmV2LnhtbFBLAQIUABQAAAAIAIdO4kD9nWYuygEAAKEDAAAOAAAAAAAAAAEAIAAAACYBAABk&#10;cnMvZTJvRG9jLnhtbFBLBQYAAAAABgAGAFkBAABiBQ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66675</wp:posOffset>
                </wp:positionH>
                <wp:positionV relativeFrom="margin">
                  <wp:posOffset>8717280</wp:posOffset>
                </wp:positionV>
                <wp:extent cx="6120130" cy="738505"/>
                <wp:effectExtent l="0" t="0" r="0" b="4445"/>
                <wp:wrapNone/>
                <wp:docPr id="8" name="fmFrame7"/>
                <wp:cNvGraphicFramePr/>
                <a:graphic xmlns:a="http://schemas.openxmlformats.org/drawingml/2006/main">
                  <a:graphicData uri="http://schemas.microsoft.com/office/word/2010/wordprocessingShape">
                    <wps:wsp>
                      <wps:cNvSpPr txBox="1">
                        <a:spLocks noChangeArrowheads="1"/>
                      </wps:cNvSpPr>
                      <wps:spPr bwMode="auto">
                        <a:xfrm>
                          <a:off x="0" y="0"/>
                          <a:ext cx="6120130" cy="738505"/>
                        </a:xfrm>
                        <a:prstGeom prst="rect">
                          <a:avLst/>
                        </a:prstGeom>
                        <a:solidFill>
                          <a:srgbClr val="FFFFFF"/>
                        </a:solidFill>
                        <a:ln>
                          <a:noFill/>
                        </a:ln>
                      </wps:spPr>
                      <wps:txbx>
                        <w:txbxContent>
                          <w:p w14:paraId="30E4654F">
                            <w:pPr>
                              <w:pStyle w:val="99"/>
                              <w:rPr>
                                <w:sz w:val="32"/>
                              </w:rPr>
                            </w:pPr>
                            <w:r>
                              <w:rPr>
                                <w:rFonts w:hint="eastAsia"/>
                                <w:spacing w:val="70"/>
                                <w:sz w:val="32"/>
                              </w:rPr>
                              <w:t xml:space="preserve"> 上海市生态环境局</w:t>
                            </w:r>
                            <w:r>
                              <w:rPr>
                                <w:rStyle w:val="71"/>
                                <w:rFonts w:hint="eastAsia"/>
                                <w:spacing w:val="42"/>
                                <w:position w:val="-12"/>
                              </w:rPr>
                              <w:t>发布</w:t>
                            </w:r>
                          </w:p>
                          <w:p w14:paraId="450F4896">
                            <w:pPr>
                              <w:pStyle w:val="99"/>
                              <w:ind w:firstLine="2260" w:firstLineChars="500"/>
                              <w:jc w:val="both"/>
                              <w:rPr>
                                <w:spacing w:val="10"/>
                              </w:rPr>
                            </w:pPr>
                            <w:r>
                              <w:rPr>
                                <w:rFonts w:hint="eastAsia"/>
                                <w:spacing w:val="10"/>
                                <w:sz w:val="32"/>
                              </w:rPr>
                              <w:t>上海市市场监督管理局</w:t>
                            </w: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5.25pt;margin-top:686.4pt;height:58.15pt;width:481.9pt;mso-position-horizontal-relative:margin;mso-position-vertical-relative:margin;z-index:251664384;mso-width-relative:page;mso-height-relative:page;" fillcolor="#FFFFFF" filled="t" stroked="f" coordsize="21600,21600" o:gfxdata="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Yx+1t2wAAAAwBAAAPAAAAAAAA&#10;AAEAIAAAACIAAABkcnMvZG93bnJldi54bWxQSwECFAAUAAAACACHTuJADNj8IQ8CAAArBAAADgAA&#10;AAAAAAABACAAAAAqAQAAZHJzL2Uyb0RvYy54bWxQSwUGAAAAAAYABgBZAQAAqwUAAAAA&#10;">
                <v:fill on="t" focussize="0,0"/>
                <v:stroke on="f"/>
                <v:imagedata o:title=""/>
                <o:lock v:ext="edit" aspectratio="f"/>
                <v:textbox inset="0mm,0mm,0mm,0mm">
                  <w:txbxContent>
                    <w:p w14:paraId="30E4654F">
                      <w:pPr>
                        <w:pStyle w:val="99"/>
                        <w:rPr>
                          <w:sz w:val="32"/>
                        </w:rPr>
                      </w:pPr>
                      <w:r>
                        <w:rPr>
                          <w:rFonts w:hint="eastAsia"/>
                          <w:spacing w:val="70"/>
                          <w:sz w:val="32"/>
                        </w:rPr>
                        <w:t xml:space="preserve"> 上海市生态环境局</w:t>
                      </w:r>
                      <w:r>
                        <w:rPr>
                          <w:rStyle w:val="71"/>
                          <w:rFonts w:hint="eastAsia"/>
                          <w:spacing w:val="42"/>
                          <w:position w:val="-12"/>
                        </w:rPr>
                        <w:t>发布</w:t>
                      </w:r>
                    </w:p>
                    <w:p w14:paraId="450F4896">
                      <w:pPr>
                        <w:pStyle w:val="99"/>
                        <w:ind w:firstLine="2260" w:firstLineChars="500"/>
                        <w:jc w:val="both"/>
                        <w:rPr>
                          <w:spacing w:val="10"/>
                        </w:rPr>
                      </w:pPr>
                      <w:r>
                        <w:rPr>
                          <w:rFonts w:hint="eastAsia"/>
                          <w:spacing w:val="10"/>
                          <w:sz w:val="32"/>
                        </w:rPr>
                        <w:t>上海市市场监督管理局</w:t>
                      </w: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margin">
                  <wp:posOffset>4200525</wp:posOffset>
                </wp:positionH>
                <wp:positionV relativeFrom="margin">
                  <wp:posOffset>8122920</wp:posOffset>
                </wp:positionV>
                <wp:extent cx="2019300" cy="312420"/>
                <wp:effectExtent l="0" t="0" r="0" b="0"/>
                <wp:wrapNone/>
                <wp:docPr id="7"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704946A2">
                            <w:pPr>
                              <w:pStyle w:val="102"/>
                            </w:pPr>
                            <w:r>
                              <w:rPr>
                                <w:rFonts w:hint="eastAsia"/>
                              </w:rPr>
                              <w:t>20</w:t>
                            </w:r>
                            <w:r>
                              <w:t>2</w:t>
                            </w:r>
                            <w:r>
                              <w:rPr>
                                <w:rFonts w:hint="eastAsia"/>
                              </w:rPr>
                              <w:t>X-XX-XX实施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30.75pt;margin-top:639.6pt;height:24.6pt;width:159pt;mso-position-horizontal-relative:margin;mso-position-vertical-relative:margin;z-index:251664384;mso-width-relative:page;mso-height-relative:page;" fillcolor="#FFFFFF" filled="t" stroked="f" coordsize="21600,21600" o:gfxdata="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wyD2jbAAAADQEAAA8AAAAAAAAA&#10;AQAgAAAAIgAAAGRycy9kb3ducmV2LnhtbFBLAQIUABQAAAAIAIdO4kD8mB8GDgIAACsEAAAOAAAA&#10;AAAAAAEAIAAAACoBAABkcnMvZTJvRG9jLnhtbFBLBQYAAAAABgAGAFkBAACqBQAAAAA=&#10;">
                <v:fill on="t" focussize="0,0"/>
                <v:stroke on="f"/>
                <v:imagedata o:title=""/>
                <o:lock v:ext="edit" aspectratio="f"/>
                <v:textbox inset="0mm,0mm,0mm,0mm">
                  <w:txbxContent>
                    <w:p w14:paraId="704946A2">
                      <w:pPr>
                        <w:pStyle w:val="102"/>
                      </w:pPr>
                      <w:r>
                        <w:rPr>
                          <w:rFonts w:hint="eastAsia"/>
                        </w:rPr>
                        <w:t>20</w:t>
                      </w:r>
                      <w:r>
                        <w:t>2</w:t>
                      </w:r>
                      <w:r>
                        <w:rPr>
                          <w:rFonts w:hint="eastAsia"/>
                        </w:rPr>
                        <w:t>X-XX-XX实施</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margin">
                  <wp:posOffset>133350</wp:posOffset>
                </wp:positionH>
                <wp:positionV relativeFrom="margin">
                  <wp:posOffset>8122920</wp:posOffset>
                </wp:positionV>
                <wp:extent cx="2019300" cy="312420"/>
                <wp:effectExtent l="0" t="0" r="0" b="0"/>
                <wp:wrapNone/>
                <wp:docPr id="6"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7929508F">
                            <w:pPr>
                              <w:pStyle w:val="73"/>
                            </w:pPr>
                            <w:r>
                              <w:rPr>
                                <w:rFonts w:hint="eastAsia"/>
                              </w:rPr>
                              <w:t>20</w:t>
                            </w:r>
                            <w:r>
                              <w:t>2</w:t>
                            </w:r>
                            <w:r>
                              <w:rPr>
                                <w:rFonts w:hint="eastAsia"/>
                              </w:rPr>
                              <w:t>X-XX-XX发布</w:t>
                            </w:r>
                          </w:p>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10.5pt;margin-top:639.6pt;height:24.6pt;width:159pt;mso-position-horizontal-relative:margin;mso-position-vertical-relative:margin;z-index:251663360;mso-width-relative:page;mso-height-relative:page;" fillcolor="#FFFFFF" filled="t" stroked="f" coordsize="21600,21600" o:gfxdata="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AEdmZNoAAAAMAQAADwAAAAAAAAAB&#10;ACAAAAAiAAAAZHJzL2Rvd25yZXYueG1sUEsBAhQAFAAAAAgAh07iQAJ6WMEOAgAAKwQAAA4AAAAA&#10;AAAAAQAgAAAAKQEAAGRycy9lMm9Eb2MueG1sUEsFBgAAAAAGAAYAWQEAAKkFAAAAAA==&#10;">
                <v:fill on="t" focussize="0,0"/>
                <v:stroke on="f"/>
                <v:imagedata o:title=""/>
                <o:lock v:ext="edit" aspectratio="f"/>
                <v:textbox inset="0mm,0mm,0mm,0mm">
                  <w:txbxContent>
                    <w:p w14:paraId="7929508F">
                      <w:pPr>
                        <w:pStyle w:val="73"/>
                      </w:pPr>
                      <w:r>
                        <w:rPr>
                          <w:rFonts w:hint="eastAsia"/>
                        </w:rPr>
                        <w:t>20</w:t>
                      </w:r>
                      <w:r>
                        <w:t>2</w:t>
                      </w:r>
                      <w:r>
                        <w:rPr>
                          <w:rFonts w:hint="eastAsia"/>
                        </w:rPr>
                        <w:t>X-XX-XX发布</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0</wp:posOffset>
                </wp:positionH>
                <wp:positionV relativeFrom="margin">
                  <wp:posOffset>3635375</wp:posOffset>
                </wp:positionV>
                <wp:extent cx="5969000" cy="4388485"/>
                <wp:effectExtent l="0" t="0" r="0" b="0"/>
                <wp:wrapNone/>
                <wp:docPr id="5"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388485"/>
                        </a:xfrm>
                        <a:prstGeom prst="rect">
                          <a:avLst/>
                        </a:prstGeom>
                        <a:solidFill>
                          <a:srgbClr val="FFFFFF"/>
                        </a:solidFill>
                        <a:ln>
                          <a:noFill/>
                        </a:ln>
                      </wps:spPr>
                      <wps:txbx>
                        <w:txbxContent>
                          <w:p w14:paraId="628E2554">
                            <w:pPr>
                              <w:spacing w:line="680" w:lineRule="exact"/>
                              <w:jc w:val="center"/>
                              <w:textAlignment w:val="center"/>
                              <w:rPr>
                                <w:rFonts w:ascii="黑体" w:eastAsia="黑体"/>
                                <w:sz w:val="52"/>
                              </w:rPr>
                            </w:pPr>
                            <w:r>
                              <w:rPr>
                                <w:rFonts w:hint="eastAsia" w:ascii="黑体" w:eastAsia="黑体"/>
                                <w:sz w:val="52"/>
                              </w:rPr>
                              <w:t>危险废物焚烧大气污染物排放标准</w:t>
                            </w:r>
                          </w:p>
                          <w:p w14:paraId="023AE448">
                            <w:pPr>
                              <w:pStyle w:val="80"/>
                            </w:pPr>
                            <w:r>
                              <w:rPr>
                                <w:rFonts w:eastAsia="黑体"/>
                                <w:szCs w:val="28"/>
                              </w:rPr>
                              <w:t>Emission standard of air pollutants for hazardous waste incineration</w:t>
                            </w:r>
                            <w:r>
                              <w:br w:type="textWrapping"/>
                            </w:r>
                          </w:p>
                          <w:p w14:paraId="28544CB0">
                            <w:pPr>
                              <w:pStyle w:val="81"/>
                            </w:pPr>
                          </w:p>
                          <w:p w14:paraId="450ECE10">
                            <w:pPr>
                              <w:pStyle w:val="79"/>
                              <w:rPr>
                                <w:sz w:val="32"/>
                                <w:szCs w:val="32"/>
                              </w:rPr>
                            </w:pPr>
                            <w:r>
                              <w:rPr>
                                <w:rFonts w:hint="eastAsia"/>
                                <w:sz w:val="32"/>
                                <w:szCs w:val="32"/>
                              </w:rPr>
                              <w:t>（二次征求意见稿）</w:t>
                            </w:r>
                          </w:p>
                          <w:p w14:paraId="64040949">
                            <w:pPr>
                              <w:pStyle w:val="78"/>
                            </w:pPr>
                          </w:p>
                          <w:p w14:paraId="09E52EAF">
                            <w:pPr>
                              <w:pStyle w:val="80"/>
                            </w:pP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pt;margin-top:286.25pt;height:345.55pt;width:470pt;mso-position-horizontal-relative:margin;mso-position-vertical-relative:margin;z-index:251662336;mso-width-relative:page;mso-height-relative:page;" fillcolor="#FFFFFF" filled="t" stroked="f" coordsize="21600,21600" o:gfxdata="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QWfRDYAAAACQEAAA8AAAAAAAAA&#10;AQAgAAAAIgAAAGRycy9kb3ducmV2LnhtbFBLAQIUABQAAAAIAIdO4kDVCtxKEQIAACwEAAAOAAAA&#10;AAAAAAEAIAAAACcBAABkcnMvZTJvRG9jLnhtbFBLBQYAAAAABgAGAFkBAACqBQAAAAA=&#10;">
                <v:fill on="t" focussize="0,0"/>
                <v:stroke on="f"/>
                <v:imagedata o:title=""/>
                <o:lock v:ext="edit" aspectratio="f"/>
                <v:textbox inset="0mm,0mm,0mm,0mm">
                  <w:txbxContent>
                    <w:p w14:paraId="628E2554">
                      <w:pPr>
                        <w:spacing w:line="680" w:lineRule="exact"/>
                        <w:jc w:val="center"/>
                        <w:textAlignment w:val="center"/>
                        <w:rPr>
                          <w:rFonts w:ascii="黑体" w:eastAsia="黑体"/>
                          <w:sz w:val="52"/>
                        </w:rPr>
                      </w:pPr>
                      <w:r>
                        <w:rPr>
                          <w:rFonts w:hint="eastAsia" w:ascii="黑体" w:eastAsia="黑体"/>
                          <w:sz w:val="52"/>
                        </w:rPr>
                        <w:t>危险废物焚烧大气污染物排放标准</w:t>
                      </w:r>
                    </w:p>
                    <w:p w14:paraId="023AE448">
                      <w:pPr>
                        <w:pStyle w:val="80"/>
                      </w:pPr>
                      <w:r>
                        <w:rPr>
                          <w:rFonts w:eastAsia="黑体"/>
                          <w:szCs w:val="28"/>
                        </w:rPr>
                        <w:t>Emission standard of air pollutants for hazardous waste incineration</w:t>
                      </w:r>
                      <w:r>
                        <w:br w:type="textWrapping"/>
                      </w:r>
                    </w:p>
                    <w:p w14:paraId="28544CB0">
                      <w:pPr>
                        <w:pStyle w:val="81"/>
                      </w:pPr>
                    </w:p>
                    <w:p w14:paraId="450ECE10">
                      <w:pPr>
                        <w:pStyle w:val="79"/>
                        <w:rPr>
                          <w:sz w:val="32"/>
                          <w:szCs w:val="32"/>
                        </w:rPr>
                      </w:pPr>
                      <w:r>
                        <w:rPr>
                          <w:rFonts w:hint="eastAsia"/>
                          <w:sz w:val="32"/>
                          <w:szCs w:val="32"/>
                        </w:rPr>
                        <w:t>（二次征求意见稿）</w:t>
                      </w:r>
                    </w:p>
                    <w:p w14:paraId="64040949">
                      <w:pPr>
                        <w:pStyle w:val="78"/>
                      </w:pPr>
                    </w:p>
                    <w:p w14:paraId="09E52EAF">
                      <w:pPr>
                        <w:pStyle w:val="80"/>
                      </w:pP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1401445</wp:posOffset>
                </wp:positionV>
                <wp:extent cx="6287770" cy="1260475"/>
                <wp:effectExtent l="0" t="0" r="0" b="0"/>
                <wp:wrapNone/>
                <wp:docPr id="4" name="fmFrame3"/>
                <wp:cNvGraphicFramePr/>
                <a:graphic xmlns:a="http://schemas.openxmlformats.org/drawingml/2006/main">
                  <a:graphicData uri="http://schemas.microsoft.com/office/word/2010/wordprocessingShape">
                    <wps:wsp>
                      <wps:cNvSpPr txBox="1">
                        <a:spLocks noChangeArrowheads="1"/>
                      </wps:cNvSpPr>
                      <wps:spPr bwMode="auto">
                        <a:xfrm>
                          <a:off x="0" y="0"/>
                          <a:ext cx="6287770" cy="1260475"/>
                        </a:xfrm>
                        <a:prstGeom prst="rect">
                          <a:avLst/>
                        </a:prstGeom>
                        <a:solidFill>
                          <a:srgbClr val="FFFFFF"/>
                        </a:solidFill>
                        <a:ln>
                          <a:noFill/>
                        </a:ln>
                      </wps:spPr>
                      <wps:txbx>
                        <w:txbxContent>
                          <w:p w14:paraId="07A16E69">
                            <w:pPr>
                              <w:pStyle w:val="74"/>
                              <w:spacing w:before="0"/>
                            </w:pPr>
                            <w:r>
                              <w:t>DB31/ 767—</w:t>
                            </w:r>
                            <w:r>
                              <w:rPr>
                                <w:rFonts w:hint="eastAsia"/>
                              </w:rPr>
                              <w:t>20</w:t>
                            </w:r>
                            <w:r>
                              <w:t>2X</w:t>
                            </w:r>
                          </w:p>
                          <w:p w14:paraId="57155D27">
                            <w:pPr>
                              <w:pStyle w:val="74"/>
                              <w:spacing w:before="0"/>
                              <w:rPr>
                                <w:sz w:val="21"/>
                                <w:szCs w:val="21"/>
                              </w:rPr>
                            </w:pPr>
                            <w:r>
                              <w:rPr>
                                <w:rFonts w:hint="eastAsia"/>
                                <w:sz w:val="21"/>
                                <w:szCs w:val="21"/>
                              </w:rPr>
                              <w:t>代替DB</w:t>
                            </w:r>
                            <w:r>
                              <w:rPr>
                                <w:sz w:val="21"/>
                                <w:szCs w:val="21"/>
                              </w:rPr>
                              <w:t>31</w:t>
                            </w:r>
                            <w:r>
                              <w:rPr>
                                <w:rFonts w:hint="eastAsia"/>
                                <w:sz w:val="21"/>
                                <w:szCs w:val="21"/>
                              </w:rPr>
                              <w:t>/</w:t>
                            </w:r>
                            <w:r>
                              <w:rPr>
                                <w:sz w:val="21"/>
                                <w:szCs w:val="21"/>
                              </w:rPr>
                              <w:t>767-2013</w:t>
                            </w:r>
                          </w:p>
                          <w:p w14:paraId="69A3850C">
                            <w:pPr>
                              <w:pStyle w:val="74"/>
                            </w:pPr>
                          </w:p>
                          <w:p w14:paraId="4133FC12">
                            <w:pPr>
                              <w:pStyle w:val="74"/>
                            </w:pPr>
                            <w:r>
                              <w:t xml:space="preserve">                   </w:t>
                            </w:r>
                            <w:r>
                              <w:rPr>
                                <w:rFonts w:hint="eastAsia"/>
                              </w:rPr>
                              <w:t>替代</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0pt;margin-top:110.35pt;height:99.25pt;width:495.1pt;mso-position-horizontal-relative:margin;mso-position-vertical-relative:margin;z-index:251661312;mso-width-relative:page;mso-height-relative:page;" fillcolor="#FFFFFF" filled="t" stroked="f" coordsize="21600,21600" o:gfxdata="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CyhY9cAAAAIAQAADwAAAAAAAAAB&#10;ACAAAAAiAAAAZHJzL2Rvd25yZXYueG1sUEsBAhQAFAAAAAgAh07iQP7ye3QRAgAALAQAAA4AAAAA&#10;AAAAAQAgAAAAJgEAAGRycy9lMm9Eb2MueG1sUEsFBgAAAAAGAAYAWQEAAKkFAAAAAA==&#10;">
                <v:fill on="t" focussize="0,0"/>
                <v:stroke on="f"/>
                <v:imagedata o:title=""/>
                <o:lock v:ext="edit" aspectratio="f"/>
                <v:textbox inset="0mm,0mm,0mm,0mm">
                  <w:txbxContent>
                    <w:p w14:paraId="07A16E69">
                      <w:pPr>
                        <w:pStyle w:val="74"/>
                        <w:spacing w:before="0"/>
                      </w:pPr>
                      <w:r>
                        <w:t>DB31/ 767—</w:t>
                      </w:r>
                      <w:r>
                        <w:rPr>
                          <w:rFonts w:hint="eastAsia"/>
                        </w:rPr>
                        <w:t>20</w:t>
                      </w:r>
                      <w:r>
                        <w:t>2X</w:t>
                      </w:r>
                    </w:p>
                    <w:p w14:paraId="57155D27">
                      <w:pPr>
                        <w:pStyle w:val="74"/>
                        <w:spacing w:before="0"/>
                        <w:rPr>
                          <w:sz w:val="21"/>
                          <w:szCs w:val="21"/>
                        </w:rPr>
                      </w:pPr>
                      <w:r>
                        <w:rPr>
                          <w:rFonts w:hint="eastAsia"/>
                          <w:sz w:val="21"/>
                          <w:szCs w:val="21"/>
                        </w:rPr>
                        <w:t>代替DB</w:t>
                      </w:r>
                      <w:r>
                        <w:rPr>
                          <w:sz w:val="21"/>
                          <w:szCs w:val="21"/>
                        </w:rPr>
                        <w:t>31</w:t>
                      </w:r>
                      <w:r>
                        <w:rPr>
                          <w:rFonts w:hint="eastAsia"/>
                          <w:sz w:val="21"/>
                          <w:szCs w:val="21"/>
                        </w:rPr>
                        <w:t>/</w:t>
                      </w:r>
                      <w:r>
                        <w:rPr>
                          <w:sz w:val="21"/>
                          <w:szCs w:val="21"/>
                        </w:rPr>
                        <w:t>767-2013</w:t>
                      </w:r>
                    </w:p>
                    <w:p w14:paraId="69A3850C">
                      <w:pPr>
                        <w:pStyle w:val="74"/>
                      </w:pPr>
                    </w:p>
                    <w:p w14:paraId="4133FC12">
                      <w:pPr>
                        <w:pStyle w:val="74"/>
                      </w:pPr>
                      <w:r>
                        <w:t xml:space="preserve">                   </w:t>
                      </w:r>
                      <w:r>
                        <w:rPr>
                          <w:rFonts w:hint="eastAsia"/>
                        </w:rPr>
                        <w:t>替代</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1010920</wp:posOffset>
                </wp:positionV>
                <wp:extent cx="6120130" cy="391160"/>
                <wp:effectExtent l="0" t="0" r="0" b="8890"/>
                <wp:wrapNone/>
                <wp:docPr id="3" name="fmFrame2"/>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53102DCF">
                            <w:pPr>
                              <w:pStyle w:val="98"/>
                              <w:rPr>
                                <w:rFonts w:hint="eastAsia"/>
                              </w:rPr>
                            </w:pPr>
                            <w:r>
                              <w:rPr>
                                <w:rFonts w:hint="eastAsia"/>
                              </w:rPr>
                              <w:t>上海市地方标准</w:t>
                            </w:r>
                          </w:p>
                        </w:txbxContent>
                      </wps:txbx>
                      <wps:bodyPr rot="0" vert="horz" wrap="square" lIns="0" tIns="0" rIns="0" bIns="0" anchor="t" anchorCtr="0" upright="1">
                        <a:noAutofit/>
                      </wps:bodyPr>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g5HBdcAAAAIAQAADwAAAAAAAAABACAA&#10;AAAiAAAAZHJzL2Rvd25yZXYueG1sUEsBAhQAFAAAAAgAh07iQL1ajLsOAgAAKwQAAA4AAAAAAAAA&#10;AQAgAAAAJgEAAGRycy9lMm9Eb2MueG1sUEsFBgAAAAAGAAYAWQEAAKYFAAAAAA==&#10;">
                <v:fill on="t" focussize="0,0"/>
                <v:stroke on="f"/>
                <v:imagedata o:title=""/>
                <o:lock v:ext="edit" aspectratio="f"/>
                <v:textbox inset="0mm,0mm,0mm,0mm">
                  <w:txbxContent>
                    <w:p w14:paraId="53102DCF">
                      <w:pPr>
                        <w:pStyle w:val="98"/>
                        <w:rPr>
                          <w:rFonts w:hint="eastAsia"/>
                        </w:rPr>
                      </w:pPr>
                      <w:r>
                        <w:rPr>
                          <w:rFonts w:hint="eastAsia"/>
                        </w:rPr>
                        <w:t>上海市地方标准</w:t>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0</wp:posOffset>
                </wp:positionV>
                <wp:extent cx="2540000" cy="657860"/>
                <wp:effectExtent l="0" t="0" r="0" b="8890"/>
                <wp:wrapNone/>
                <wp:docPr id="2" name="fmFrame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3AED6A53">
                            <w:pPr>
                              <w:pStyle w:val="109"/>
                              <w:rPr>
                                <w:b/>
                              </w:rPr>
                            </w:pPr>
                            <w:r>
                              <w:rPr>
                                <w:b/>
                              </w:rPr>
                              <w:t>ICS  13.040.40</w:t>
                            </w:r>
                          </w:p>
                          <w:p w14:paraId="4114B86F">
                            <w:pPr>
                              <w:pStyle w:val="109"/>
                              <w:rPr>
                                <w:b/>
                              </w:rPr>
                            </w:pPr>
                            <w:r>
                              <w:rPr>
                                <w:b/>
                              </w:rPr>
                              <w:t>CCS  Z60</w:t>
                            </w:r>
                          </w:p>
                          <w:p w14:paraId="52F462B3">
                            <w:pPr>
                              <w:pStyle w:val="109"/>
                            </w:pPr>
                            <w:r>
                              <w:t xml:space="preserve"> </w:t>
                            </w:r>
                          </w:p>
                          <w:p w14:paraId="047B47D8">
                            <w:pPr>
                              <w:pStyle w:val="109"/>
                            </w:pP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59264;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ezL4NMAAAAFAQAADwAAAAAAAAABACAAAAAi&#10;AAAAZHJzL2Rvd25yZXYueG1sUEsBAhQAFAAAAAgAh07iQAnRnG8PAgAAKwQAAA4AAAAAAAAAAQAg&#10;AAAAIgEAAGRycy9lMm9Eb2MueG1sUEsFBgAAAAAGAAYAWQEAAKMFAAAAAA==&#10;">
                <v:fill on="t" focussize="0,0"/>
                <v:stroke on="f"/>
                <v:imagedata o:title=""/>
                <o:lock v:ext="edit" aspectratio="f"/>
                <v:textbox inset="0mm,0mm,0mm,0mm">
                  <w:txbxContent>
                    <w:p w14:paraId="3AED6A53">
                      <w:pPr>
                        <w:pStyle w:val="109"/>
                        <w:rPr>
                          <w:b/>
                        </w:rPr>
                      </w:pPr>
                      <w:r>
                        <w:rPr>
                          <w:b/>
                        </w:rPr>
                        <w:t>ICS  13.040.40</w:t>
                      </w:r>
                    </w:p>
                    <w:p w14:paraId="4114B86F">
                      <w:pPr>
                        <w:pStyle w:val="109"/>
                        <w:rPr>
                          <w:b/>
                        </w:rPr>
                      </w:pPr>
                      <w:r>
                        <w:rPr>
                          <w:b/>
                        </w:rPr>
                        <w:t>CCS  Z60</w:t>
                      </w:r>
                    </w:p>
                    <w:p w14:paraId="52F462B3">
                      <w:pPr>
                        <w:pStyle w:val="109"/>
                      </w:pPr>
                      <w:r>
                        <w:t xml:space="preserve"> </w:t>
                      </w:r>
                    </w:p>
                    <w:p w14:paraId="047B47D8">
                      <w:pPr>
                        <w:pStyle w:val="109"/>
                      </w:pPr>
                    </w:p>
                  </w:txbxContent>
                </v:textbox>
                <w10:anchorlock/>
              </v:shape>
            </w:pict>
          </mc:Fallback>
        </mc:AlternateContent>
      </w:r>
      <w:r>
        <w:rPr>
          <w:rFonts w:hint="eastAsia"/>
          <w:lang w:eastAsia="zh-CN"/>
        </w:rPr>
        <w:tab/>
      </w:r>
    </w:p>
    <w:bookmarkEnd w:id="0"/>
    <w:p w14:paraId="58251BA4">
      <w:pPr>
        <w:pStyle w:val="181"/>
        <w:tabs>
          <w:tab w:val="center" w:pos="4677"/>
          <w:tab w:val="left" w:pos="8540"/>
        </w:tabs>
        <w:spacing w:after="468"/>
      </w:pPr>
      <w:r>
        <w:rPr>
          <w:rFonts w:hint="eastAsia"/>
          <w:spacing w:val="320"/>
        </w:rPr>
        <w:t>目</w:t>
      </w:r>
      <w:r>
        <w:rPr>
          <w:rFonts w:hint="eastAsia"/>
        </w:rPr>
        <w:t>次</w:t>
      </w:r>
    </w:p>
    <w:p w14:paraId="22A24F73">
      <w:pPr>
        <w:pStyle w:val="18"/>
        <w:tabs>
          <w:tab w:val="right" w:leader="dot" w:pos="9344"/>
          <w:tab w:val="clear" w:pos="9345"/>
        </w:tabs>
        <w:rPr>
          <w:rFonts w:asciiTheme="minorHAnsi" w:hAnsiTheme="minorHAnsi" w:eastAsiaTheme="minorEastAsia" w:cstheme="minorBidi"/>
          <w:color w:val="000000" w:themeColor="text1"/>
          <w:szCs w:val="2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"1-1" \h </w:instrText>
      </w:r>
      <w:r>
        <w:rPr>
          <w:color w:val="000000" w:themeColor="text1"/>
          <w14:textFill>
            <w14:solidFill>
              <w14:schemeClr w14:val="tx1"/>
            </w14:solidFill>
          </w14:textFill>
        </w:rPr>
        <w:fldChar w:fldCharType="separate"/>
      </w:r>
      <w:r>
        <w:fldChar w:fldCharType="begin"/>
      </w:r>
      <w:r>
        <w:instrText xml:space="preserve"> HYPERLINK \l "_Toc183253027" </w:instrText>
      </w:r>
      <w:r>
        <w:fldChar w:fldCharType="separate"/>
      </w:r>
      <w:r>
        <w:rPr>
          <w:rStyle w:val="50"/>
          <w:color w:val="000000" w:themeColor="text1"/>
          <w:spacing w:val="320"/>
          <w14:textFill>
            <w14:solidFill>
              <w14:schemeClr w14:val="tx1"/>
            </w14:solidFill>
          </w14:textFill>
        </w:rPr>
        <w:t>前</w:t>
      </w:r>
      <w:r>
        <w:rPr>
          <w:rStyle w:val="50"/>
          <w:color w:val="000000" w:themeColor="text1"/>
          <w14:textFill>
            <w14:solidFill>
              <w14:schemeClr w14:val="tx1"/>
            </w14:solidFill>
          </w14:textFill>
        </w:rPr>
        <w:t>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_Toc183253027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47CEC5B2">
      <w:pPr>
        <w:pStyle w:val="18"/>
        <w:tabs>
          <w:tab w:val="right" w:leader="dot" w:pos="9344"/>
          <w:tab w:val="clear" w:pos="9345"/>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"_Toc183253028" </w:instrText>
      </w:r>
      <w:r>
        <w:fldChar w:fldCharType="separate"/>
      </w:r>
      <w:r>
        <w:rPr>
          <w:rStyle w:val="50"/>
          <w:color w:val="000000" w:themeColor="text1"/>
          <w:spacing w:val="320"/>
          <w14:textFill>
            <w14:solidFill>
              <w14:schemeClr w14:val="tx1"/>
            </w14:solidFill>
          </w14:textFill>
        </w:rPr>
        <w:t>引</w:t>
      </w:r>
      <w:r>
        <w:rPr>
          <w:rStyle w:val="50"/>
          <w:color w:val="000000" w:themeColor="text1"/>
          <w14:textFill>
            <w14:solidFill>
              <w14:schemeClr w14:val="tx1"/>
            </w14:solidFill>
          </w14:textFill>
        </w:rPr>
        <w:t>言</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_Toc183253028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III</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62830C1D">
      <w:pPr>
        <w:pStyle w:val="18"/>
        <w:tabs>
          <w:tab w:val="right" w:leader="dot" w:pos="9344"/>
          <w:tab w:val="clear" w:pos="9345"/>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"_Toc183253029" </w:instrText>
      </w:r>
      <w:r>
        <w:fldChar w:fldCharType="separate"/>
      </w:r>
      <w:r>
        <w:rPr>
          <w:rStyle w:val="50"/>
          <w:color w:val="000000" w:themeColor="text1"/>
          <w14:textFill>
            <w14:solidFill>
              <w14:schemeClr w14:val="tx1"/>
            </w14:solidFill>
          </w14:textFill>
        </w:rPr>
        <w:t>1 范围</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_Toc183253029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8749531">
      <w:pPr>
        <w:pStyle w:val="18"/>
        <w:tabs>
          <w:tab w:val="right" w:leader="dot" w:pos="9344"/>
          <w:tab w:val="clear" w:pos="9345"/>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"_Toc183253030" </w:instrText>
      </w:r>
      <w:r>
        <w:fldChar w:fldCharType="separate"/>
      </w:r>
      <w:r>
        <w:rPr>
          <w:rStyle w:val="50"/>
          <w:color w:val="000000" w:themeColor="text1"/>
          <w14:textFill>
            <w14:solidFill>
              <w14:schemeClr w14:val="tx1"/>
            </w14:solidFill>
          </w14:textFill>
        </w:rPr>
        <w:t>2 规范性引用文件</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_Toc183253030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1</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0B8C5EC8">
      <w:pPr>
        <w:pStyle w:val="18"/>
        <w:tabs>
          <w:tab w:val="right" w:leader="dot" w:pos="9344"/>
          <w:tab w:val="clear" w:pos="9345"/>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"_Toc183253031" </w:instrText>
      </w:r>
      <w:r>
        <w:fldChar w:fldCharType="separate"/>
      </w:r>
      <w:r>
        <w:rPr>
          <w:rStyle w:val="50"/>
          <w:color w:val="000000" w:themeColor="text1"/>
          <w14:textFill>
            <w14:solidFill>
              <w14:schemeClr w14:val="tx1"/>
            </w14:solidFill>
          </w14:textFill>
        </w:rPr>
        <w:t>3 术语和定义</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_Toc183253031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31CDA4D">
      <w:pPr>
        <w:pStyle w:val="18"/>
        <w:tabs>
          <w:tab w:val="right" w:leader="dot" w:pos="9344"/>
          <w:tab w:val="clear" w:pos="9345"/>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"_Toc183253032" </w:instrText>
      </w:r>
      <w:r>
        <w:fldChar w:fldCharType="separate"/>
      </w:r>
      <w:r>
        <w:rPr>
          <w:rStyle w:val="50"/>
          <w:color w:val="000000" w:themeColor="text1"/>
          <w14:textFill>
            <w14:solidFill>
              <w14:schemeClr w14:val="tx1"/>
            </w14:solidFill>
          </w14:textFill>
        </w:rPr>
        <w:t>4 污染控制工艺性能要求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_Toc183253032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2</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4EF85EE">
      <w:pPr>
        <w:pStyle w:val="18"/>
        <w:tabs>
          <w:tab w:val="right" w:leader="dot" w:pos="9344"/>
          <w:tab w:val="clear" w:pos="9345"/>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"_Toc183253033" </w:instrText>
      </w:r>
      <w:r>
        <w:fldChar w:fldCharType="separate"/>
      </w:r>
      <w:r>
        <w:rPr>
          <w:rStyle w:val="50"/>
          <w:color w:val="000000" w:themeColor="text1"/>
          <w14:textFill>
            <w14:solidFill>
              <w14:schemeClr w14:val="tx1"/>
            </w14:solidFill>
          </w14:textFill>
        </w:rPr>
        <w:t>5 排放控制要求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_Toc183253033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3</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13F1B9A8">
      <w:pPr>
        <w:pStyle w:val="18"/>
        <w:tabs>
          <w:tab w:val="right" w:leader="dot" w:pos="9344"/>
          <w:tab w:val="clear" w:pos="9345"/>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"_Toc183253034" </w:instrText>
      </w:r>
      <w:r>
        <w:fldChar w:fldCharType="separate"/>
      </w:r>
      <w:r>
        <w:rPr>
          <w:rStyle w:val="50"/>
          <w:color w:val="000000" w:themeColor="text1"/>
          <w14:textFill>
            <w14:solidFill>
              <w14:schemeClr w14:val="tx1"/>
            </w14:solidFill>
          </w14:textFill>
        </w:rPr>
        <w:t>6 污染物监测要求</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_Toc183253034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5</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B6C0C5E">
      <w:pPr>
        <w:pStyle w:val="18"/>
        <w:tabs>
          <w:tab w:val="right" w:leader="dot" w:pos="9344"/>
          <w:tab w:val="clear" w:pos="9345"/>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"_Toc183253035" </w:instrText>
      </w:r>
      <w:r>
        <w:fldChar w:fldCharType="separate"/>
      </w:r>
      <w:r>
        <w:rPr>
          <w:rStyle w:val="50"/>
          <w:color w:val="000000" w:themeColor="text1"/>
          <w14:textFill>
            <w14:solidFill>
              <w14:schemeClr w14:val="tx1"/>
            </w14:solidFill>
          </w14:textFill>
        </w:rPr>
        <w:t>7 达标判定</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_Toc183253035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3B233DAD">
      <w:pPr>
        <w:pStyle w:val="18"/>
        <w:tabs>
          <w:tab w:val="right" w:leader="dot" w:pos="9344"/>
          <w:tab w:val="clear" w:pos="9345"/>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"_Toc183253036" </w:instrText>
      </w:r>
      <w:r>
        <w:fldChar w:fldCharType="separate"/>
      </w:r>
      <w:r>
        <w:rPr>
          <w:rStyle w:val="50"/>
          <w:color w:val="000000" w:themeColor="text1"/>
          <w14:textFill>
            <w14:solidFill>
              <w14:schemeClr w14:val="tx1"/>
            </w14:solidFill>
          </w14:textFill>
        </w:rPr>
        <w:t>8 实施与监督</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_Toc183253036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7</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5201F348">
      <w:pPr>
        <w:pStyle w:val="18"/>
        <w:tabs>
          <w:tab w:val="right" w:leader="dot" w:pos="9344"/>
          <w:tab w:val="clear" w:pos="9345"/>
        </w:tabs>
        <w:rPr>
          <w:rFonts w:asciiTheme="minorHAnsi" w:hAnsiTheme="minorHAnsi" w:eastAsiaTheme="minorEastAsia" w:cstheme="minorBidi"/>
          <w:color w:val="000000" w:themeColor="text1"/>
          <w:szCs w:val="22"/>
          <w14:textFill>
            <w14:solidFill>
              <w14:schemeClr w14:val="tx1"/>
            </w14:solidFill>
          </w14:textFill>
        </w:rPr>
      </w:pPr>
      <w:r>
        <w:fldChar w:fldCharType="begin"/>
      </w:r>
      <w:r>
        <w:instrText xml:space="preserve"> HYPERLINK \l "_Toc183253037" </w:instrText>
      </w:r>
      <w:r>
        <w:fldChar w:fldCharType="separate"/>
      </w:r>
      <w:r>
        <w:rPr>
          <w:rStyle w:val="50"/>
          <w:color w:val="000000" w:themeColor="text1"/>
          <w:spacing w:val="105"/>
          <w14:textFill>
            <w14:solidFill>
              <w14:schemeClr w14:val="tx1"/>
            </w14:solidFill>
          </w14:textFill>
        </w:rPr>
        <w:t>参考文</w:t>
      </w:r>
      <w:r>
        <w:rPr>
          <w:rStyle w:val="50"/>
          <w:color w:val="000000" w:themeColor="text1"/>
          <w14:textFill>
            <w14:solidFill>
              <w14:schemeClr w14:val="tx1"/>
            </w14:solidFill>
          </w14:textFill>
        </w:rPr>
        <w:t>献</w:t>
      </w:r>
      <w:r>
        <w:rPr>
          <w:color w:val="000000" w:themeColor="text1"/>
          <w14:textFill>
            <w14:solidFill>
              <w14:schemeClr w14:val="tx1"/>
            </w14:solidFill>
          </w14:textFill>
        </w:rPr>
        <w:tab/>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PAGEREF _Toc183253037 \h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t>8</w:t>
      </w:r>
      <w:r>
        <w:rPr>
          <w:color w:val="000000" w:themeColor="text1"/>
          <w14:textFill>
            <w14:solidFill>
              <w14:schemeClr w14:val="tx1"/>
            </w14:solidFill>
          </w14:textFill>
        </w:rPr>
        <w:fldChar w:fldCharType="end"/>
      </w:r>
      <w:r>
        <w:rPr>
          <w:color w:val="000000" w:themeColor="text1"/>
          <w14:textFill>
            <w14:solidFill>
              <w14:schemeClr w14:val="tx1"/>
            </w14:solidFill>
          </w14:textFill>
        </w:rPr>
        <w:fldChar w:fldCharType="end"/>
      </w:r>
    </w:p>
    <w:p w14:paraId="2FDEFE67">
      <w:pPr>
        <w:pStyle w:val="181"/>
        <w:spacing w:after="0" w:afterLines="0"/>
        <w:rPr>
          <w:color w:val="000000" w:themeColor="text1"/>
          <w14:textFill>
            <w14:solidFill>
              <w14:schemeClr w14:val="tx1"/>
            </w14:solidFill>
          </w14:textFill>
        </w:rPr>
        <w:sectPr>
          <w:headerReference r:id="rId6" w:type="default"/>
          <w:footerReference r:id="rId8" w:type="default"/>
          <w:headerReference r:id="rId7" w:type="even"/>
          <w:footerReference r:id="rId9" w:type="even"/>
          <w:pgSz w:w="11906" w:h="16838"/>
          <w:pgMar w:top="1871" w:right="1134" w:bottom="1134" w:left="1134" w:header="1418" w:footer="1134" w:gutter="284"/>
          <w:pgNumType w:fmt="upperRoman" w:start="1"/>
          <w:cols w:space="425" w:num="1"/>
          <w:formProt w:val="0"/>
          <w:docGrid w:type="lines" w:linePitch="312" w:charSpace="0"/>
        </w:sectPr>
      </w:pPr>
      <w:r>
        <w:rPr>
          <w:color w:val="000000" w:themeColor="text1"/>
          <w14:textFill>
            <w14:solidFill>
              <w14:schemeClr w14:val="tx1"/>
            </w14:solidFill>
          </w14:textFill>
        </w:rPr>
        <w:fldChar w:fldCharType="end"/>
      </w:r>
    </w:p>
    <w:p w14:paraId="18D288D1">
      <w:pPr>
        <w:pStyle w:val="179"/>
        <w:spacing w:after="468"/>
      </w:pPr>
      <w:bookmarkStart w:id="1" w:name="_Toc183253027"/>
      <w:bookmarkStart w:id="2" w:name="_Toc155547128"/>
      <w:bookmarkStart w:id="3" w:name="BookMark2"/>
      <w:r>
        <w:rPr>
          <w:spacing w:val="320"/>
        </w:rPr>
        <w:t>前</w:t>
      </w:r>
      <w:r>
        <w:t>言</w:t>
      </w:r>
      <w:bookmarkEnd w:id="1"/>
      <w:bookmarkEnd w:id="2"/>
    </w:p>
    <w:p w14:paraId="5FD773C5">
      <w:pPr>
        <w:pStyle w:val="147"/>
        <w:ind w:firstLine="420"/>
      </w:pPr>
      <w:r>
        <w:rPr>
          <w:rFonts w:hint="eastAsia"/>
        </w:rPr>
        <w:t>本文件按照GB/T 1.1—2020《标准化工作导则  第1部分：标准化文件的结构和起草规则》的规定起草。</w:t>
      </w:r>
    </w:p>
    <w:p w14:paraId="67812F18">
      <w:pPr>
        <w:pStyle w:val="147"/>
        <w:ind w:firstLine="420"/>
      </w:pPr>
      <w:r>
        <w:rPr>
          <w:rFonts w:hint="eastAsia"/>
          <w:szCs w:val="21"/>
        </w:rPr>
        <w:t>请注意本文件的某些内容可能涉及专利。本文件的发布机构不承担识别专利的责任。</w:t>
      </w:r>
    </w:p>
    <w:p w14:paraId="61F8A673">
      <w:pPr>
        <w:tabs>
          <w:tab w:val="center" w:pos="4887"/>
        </w:tabs>
        <w:ind w:firstLine="420" w:firstLineChars="200"/>
      </w:pPr>
      <w:r>
        <w:rPr>
          <w:rFonts w:hint="eastAsia" w:ascii="Times New Roman Regular" w:hAnsi="Times New Roman Regular" w:cs="Times New Roman Regular"/>
        </w:rPr>
        <w:t>本文件代替</w:t>
      </w:r>
      <w:r>
        <w:rPr>
          <w:rFonts w:hint="eastAsia"/>
        </w:rPr>
        <w:t>D</w:t>
      </w:r>
      <w:r>
        <w:t>B 31/ 767-2013</w:t>
      </w:r>
      <w:r>
        <w:rPr>
          <w:rFonts w:hint="eastAsia"/>
        </w:rPr>
        <w:t>《危险废物焚烧大气污染物排放标准》，与D</w:t>
      </w:r>
      <w:r>
        <w:t>B 31/ 767-2013</w:t>
      </w:r>
      <w:r>
        <w:rPr>
          <w:rFonts w:hint="eastAsia"/>
        </w:rPr>
        <w:t>相比，除结构调整和编辑性改动外，主要技术变化如下：</w:t>
      </w:r>
    </w:p>
    <w:p w14:paraId="1B1677D9">
      <w:pPr>
        <w:pStyle w:val="125"/>
        <w:numPr>
          <w:ilvl w:val="0"/>
          <w:numId w:val="34"/>
        </w:numPr>
        <w:tabs>
          <w:tab w:val="center" w:pos="4887"/>
        </w:tabs>
        <w:adjustRightInd w:val="0"/>
        <w:ind w:firstLineChars="0"/>
        <w:rPr>
          <w:rFonts w:ascii="Times New Roman Regular" w:hAnsi="Times New Roman Regular" w:cs="Times New Roman Regular"/>
        </w:rPr>
      </w:pPr>
      <w:bookmarkStart w:id="4" w:name="_Hlk159603851"/>
      <w:r>
        <w:rPr>
          <w:rFonts w:hint="eastAsia" w:ascii="Times New Roman Regular" w:hAnsi="Times New Roman Regular" w:cs="Times New Roman Regular"/>
        </w:rPr>
        <w:t>增加了达标判定一章（见第</w:t>
      </w:r>
      <w:r>
        <w:rPr>
          <w:rFonts w:ascii="Times New Roman Regular" w:hAnsi="Times New Roman Regular" w:cs="Times New Roman Regular"/>
        </w:rPr>
        <w:t>7</w:t>
      </w:r>
      <w:r>
        <w:rPr>
          <w:rFonts w:hint="eastAsia" w:ascii="Times New Roman Regular" w:hAnsi="Times New Roman Regular" w:cs="Times New Roman Regular"/>
        </w:rPr>
        <w:t>章）</w:t>
      </w:r>
    </w:p>
    <w:p w14:paraId="48009327">
      <w:pPr>
        <w:pStyle w:val="125"/>
        <w:numPr>
          <w:ilvl w:val="0"/>
          <w:numId w:val="34"/>
        </w:numPr>
        <w:tabs>
          <w:tab w:val="center" w:pos="4887"/>
        </w:tabs>
        <w:adjustRightInd w:val="0"/>
        <w:ind w:firstLineChars="0"/>
        <w:rPr>
          <w:rFonts w:ascii="Times New Roman Regular" w:hAnsi="Times New Roman Regular" w:cs="Times New Roman Regular"/>
        </w:rPr>
      </w:pPr>
      <w:r>
        <w:rPr>
          <w:rFonts w:hint="eastAsia" w:ascii="Times New Roman Regular" w:hAnsi="Times New Roman Regular" w:cs="Times New Roman Regular"/>
        </w:rPr>
        <w:t>适用范围中删除了“危险废物（含医疗废物）”中的“（含医疗废物）”（见第1章，</w:t>
      </w:r>
      <w:r>
        <w:rPr>
          <w:rFonts w:hint="eastAsia"/>
        </w:rPr>
        <w:t>2</w:t>
      </w:r>
      <w:r>
        <w:t>013</w:t>
      </w:r>
      <w:r>
        <w:rPr>
          <w:rFonts w:hint="eastAsia"/>
        </w:rPr>
        <w:t xml:space="preserve">版 </w:t>
      </w:r>
      <w:r>
        <w:t>1</w:t>
      </w:r>
      <w:r>
        <w:rPr>
          <w:rFonts w:hint="eastAsia"/>
          <w:lang w:eastAsia="zh-CN"/>
        </w:rPr>
        <w:t>.</w:t>
      </w:r>
      <w:r>
        <w:rPr>
          <w:rFonts w:hint="eastAsia"/>
        </w:rPr>
        <w:t>）；</w:t>
      </w:r>
    </w:p>
    <w:p w14:paraId="591A1868">
      <w:pPr>
        <w:pStyle w:val="125"/>
        <w:numPr>
          <w:ilvl w:val="0"/>
          <w:numId w:val="34"/>
        </w:numPr>
        <w:tabs>
          <w:tab w:val="center" w:pos="4887"/>
        </w:tabs>
        <w:adjustRightInd w:val="0"/>
        <w:ind w:firstLineChars="0"/>
        <w:rPr>
          <w:rFonts w:ascii="Times New Roman Regular" w:hAnsi="Times New Roman Regular" w:cs="Times New Roman Regular"/>
        </w:rPr>
      </w:pPr>
      <w:r>
        <w:rPr>
          <w:rFonts w:hint="eastAsia"/>
        </w:rPr>
        <w:t>规定了文件中出现的其他术语定义同GB</w:t>
      </w:r>
      <w:r>
        <w:t>18484</w:t>
      </w:r>
      <w:r>
        <w:rPr>
          <w:rFonts w:hint="eastAsia"/>
        </w:rPr>
        <w:t>的界定（见第3章，2</w:t>
      </w:r>
      <w:r>
        <w:t>013</w:t>
      </w:r>
      <w:r>
        <w:rPr>
          <w:rFonts w:hint="eastAsia"/>
        </w:rPr>
        <w:t>版3</w:t>
      </w:r>
      <w:r>
        <w:rPr>
          <w:rFonts w:hint="eastAsia"/>
          <w:lang w:eastAsia="zh-CN"/>
        </w:rPr>
        <w:t>.</w:t>
      </w:r>
      <w:r>
        <w:rPr>
          <w:rFonts w:hint="eastAsia"/>
        </w:rPr>
        <w:t>）</w:t>
      </w:r>
      <w:r>
        <w:rPr>
          <w:rFonts w:hint="eastAsia" w:ascii="宋体" w:hAnsi="宋体" w:cs="宋体"/>
          <w:color w:val="000000"/>
        </w:rPr>
        <w:t>；</w:t>
      </w:r>
    </w:p>
    <w:p w14:paraId="5927346F">
      <w:pPr>
        <w:pStyle w:val="125"/>
        <w:numPr>
          <w:ilvl w:val="0"/>
          <w:numId w:val="34"/>
        </w:numPr>
        <w:tabs>
          <w:tab w:val="center" w:pos="4887"/>
        </w:tabs>
        <w:adjustRightInd w:val="0"/>
        <w:ind w:firstLineChars="0"/>
        <w:rPr>
          <w:rFonts w:hint="eastAsia" w:ascii="宋体" w:hAnsi="宋体" w:cs="宋体"/>
          <w:color w:val="000000"/>
        </w:rPr>
      </w:pPr>
      <w:bookmarkStart w:id="5" w:name="_Hlk170852100"/>
      <w:r>
        <w:rPr>
          <w:rFonts w:hint="eastAsia" w:ascii="Times New Roman Regular" w:hAnsi="Times New Roman Regular" w:cs="Times New Roman Regular"/>
        </w:rPr>
        <w:t>更改原第4章“大气污染物排放控制要求”为第4章“污染控制工艺性能要求”和第5章“排放控制要求”两章</w:t>
      </w:r>
      <w:r>
        <w:rPr>
          <w:rFonts w:hint="eastAsia"/>
        </w:rPr>
        <w:t>，删除了表1焚烧设施的技术性能指标表中的医疗废物相关内容，并根据上位标准中已有的要求在下位标准中无需赘述的原则，将2</w:t>
      </w:r>
      <w:r>
        <w:rPr>
          <w:rFonts w:ascii="宋体" w:hAnsi="宋体" w:cs="宋体"/>
          <w:color w:val="000000"/>
        </w:rPr>
        <w:t>013</w:t>
      </w:r>
      <w:r>
        <w:rPr>
          <w:rFonts w:hint="eastAsia" w:ascii="宋体" w:hAnsi="宋体" w:cs="宋体"/>
          <w:color w:val="000000"/>
        </w:rPr>
        <w:t>版第4章中的</w:t>
      </w:r>
      <w:bookmarkEnd w:id="5"/>
      <w:r>
        <w:rPr>
          <w:rFonts w:hint="eastAsia" w:ascii="宋体" w:hAnsi="宋体" w:cs="宋体"/>
          <w:color w:val="000000"/>
        </w:rPr>
        <w:t>部分内容按大气污染物排放标准的格式进行了更改（见第4章，2</w:t>
      </w:r>
      <w:r>
        <w:rPr>
          <w:rFonts w:ascii="宋体" w:hAnsi="宋体" w:cs="宋体"/>
          <w:color w:val="000000"/>
        </w:rPr>
        <w:t>013</w:t>
      </w:r>
      <w:r>
        <w:rPr>
          <w:rFonts w:hint="eastAsia" w:ascii="宋体" w:hAnsi="宋体" w:cs="宋体"/>
          <w:color w:val="000000"/>
        </w:rPr>
        <w:t>版4</w:t>
      </w:r>
      <w:r>
        <w:rPr>
          <w:rFonts w:ascii="宋体" w:hAnsi="宋体" w:cs="宋体"/>
          <w:color w:val="000000"/>
        </w:rPr>
        <w:t>.4</w:t>
      </w:r>
      <w:r>
        <w:rPr>
          <w:rFonts w:hint="eastAsia" w:ascii="宋体" w:hAnsi="宋体" w:cs="宋体"/>
          <w:color w:val="000000"/>
        </w:rPr>
        <w:t>.1；见第5章，2</w:t>
      </w:r>
      <w:r>
        <w:rPr>
          <w:rFonts w:ascii="宋体" w:hAnsi="宋体" w:cs="宋体"/>
          <w:color w:val="000000"/>
        </w:rPr>
        <w:t>013</w:t>
      </w:r>
      <w:r>
        <w:rPr>
          <w:rFonts w:hint="eastAsia" w:ascii="宋体" w:hAnsi="宋体" w:cs="宋体"/>
          <w:color w:val="000000"/>
        </w:rPr>
        <w:t>版4</w:t>
      </w:r>
      <w:r>
        <w:rPr>
          <w:rFonts w:ascii="宋体" w:hAnsi="宋体" w:cs="宋体"/>
          <w:color w:val="000000"/>
        </w:rPr>
        <w:t>.6.3</w:t>
      </w:r>
      <w:r>
        <w:rPr>
          <w:rFonts w:hint="eastAsia" w:ascii="宋体" w:hAnsi="宋体" w:cs="宋体"/>
          <w:color w:val="000000"/>
        </w:rPr>
        <w:t>；见5</w:t>
      </w:r>
      <w:r>
        <w:rPr>
          <w:rFonts w:ascii="宋体" w:hAnsi="宋体" w:cs="宋体"/>
          <w:color w:val="000000"/>
        </w:rPr>
        <w:t>.3</w:t>
      </w:r>
      <w:r>
        <w:rPr>
          <w:rFonts w:hint="eastAsia" w:ascii="宋体" w:hAnsi="宋体" w:cs="宋体"/>
          <w:color w:val="000000"/>
        </w:rPr>
        <w:t>、5</w:t>
      </w:r>
      <w:r>
        <w:rPr>
          <w:rFonts w:ascii="宋体" w:hAnsi="宋体" w:cs="宋体"/>
          <w:color w:val="000000"/>
        </w:rPr>
        <w:t>.4</w:t>
      </w:r>
      <w:r>
        <w:rPr>
          <w:rFonts w:hint="eastAsia" w:ascii="宋体" w:hAnsi="宋体" w:cs="宋体"/>
          <w:color w:val="000000"/>
        </w:rPr>
        <w:t>、5</w:t>
      </w:r>
      <w:r>
        <w:rPr>
          <w:rFonts w:ascii="宋体" w:hAnsi="宋体" w:cs="宋体"/>
          <w:color w:val="000000"/>
        </w:rPr>
        <w:t>.5</w:t>
      </w:r>
      <w:r>
        <w:rPr>
          <w:rFonts w:hint="eastAsia" w:ascii="宋体" w:hAnsi="宋体" w:cs="宋体"/>
          <w:color w:val="000000"/>
        </w:rPr>
        <w:t>、</w:t>
      </w:r>
      <w:r>
        <w:rPr>
          <w:rFonts w:ascii="宋体" w:hAnsi="宋体" w:cs="宋体"/>
          <w:color w:val="000000"/>
        </w:rPr>
        <w:t>5.6</w:t>
      </w:r>
      <w:r>
        <w:rPr>
          <w:rFonts w:hint="eastAsia" w:ascii="宋体" w:hAnsi="宋体" w:cs="宋体"/>
          <w:color w:val="000000"/>
        </w:rPr>
        <w:t>，2</w:t>
      </w:r>
      <w:r>
        <w:rPr>
          <w:rFonts w:ascii="宋体" w:hAnsi="宋体" w:cs="宋体"/>
          <w:color w:val="000000"/>
        </w:rPr>
        <w:t>013</w:t>
      </w:r>
      <w:r>
        <w:rPr>
          <w:rFonts w:hint="eastAsia" w:ascii="宋体" w:hAnsi="宋体" w:cs="宋体"/>
          <w:color w:val="000000"/>
        </w:rPr>
        <w:t>版4</w:t>
      </w:r>
      <w:r>
        <w:rPr>
          <w:rFonts w:ascii="宋体" w:hAnsi="宋体" w:cs="宋体"/>
          <w:color w:val="000000"/>
        </w:rPr>
        <w:t>.4</w:t>
      </w:r>
      <w:r>
        <w:rPr>
          <w:rFonts w:hint="eastAsia" w:ascii="宋体" w:hAnsi="宋体" w:cs="宋体"/>
          <w:color w:val="000000"/>
        </w:rPr>
        <w:t>、4</w:t>
      </w:r>
      <w:r>
        <w:rPr>
          <w:rFonts w:ascii="宋体" w:hAnsi="宋体" w:cs="宋体"/>
          <w:color w:val="000000"/>
        </w:rPr>
        <w:t>.5</w:t>
      </w:r>
      <w:r>
        <w:rPr>
          <w:rFonts w:hint="eastAsia" w:ascii="宋体" w:hAnsi="宋体" w:cs="宋体"/>
          <w:color w:val="000000"/>
        </w:rPr>
        <w:t>）；</w:t>
      </w:r>
    </w:p>
    <w:p w14:paraId="50135A51">
      <w:pPr>
        <w:pStyle w:val="125"/>
        <w:numPr>
          <w:ilvl w:val="0"/>
          <w:numId w:val="34"/>
        </w:numPr>
        <w:tabs>
          <w:tab w:val="center" w:pos="4887"/>
        </w:tabs>
        <w:adjustRightInd w:val="0"/>
        <w:ind w:firstLineChars="0"/>
        <w:rPr>
          <w:rFonts w:ascii="Times New Roman Regular" w:hAnsi="Times New Roman Regular" w:cs="Times New Roman Regular"/>
        </w:rPr>
      </w:pPr>
      <w:bookmarkStart w:id="6" w:name="_Hlk170852254"/>
      <w:r>
        <w:rPr>
          <w:rFonts w:hint="eastAsia" w:ascii="宋体" w:hAnsi="宋体" w:cs="宋体"/>
          <w:color w:val="000000"/>
        </w:rPr>
        <w:t>增加了烟气颗粒物、一氧化碳和氟化氢的浓度日均值限值</w:t>
      </w:r>
      <w:bookmarkEnd w:id="6"/>
      <w:r>
        <w:rPr>
          <w:rFonts w:hint="eastAsia" w:ascii="宋体" w:hAnsi="宋体" w:cs="宋体"/>
          <w:color w:val="000000"/>
        </w:rPr>
        <w:t>，氨逃逸1</w:t>
      </w:r>
      <w:r>
        <w:rPr>
          <w:rFonts w:ascii="宋体" w:hAnsi="宋体" w:cs="宋体"/>
          <w:color w:val="000000"/>
        </w:rPr>
        <w:t xml:space="preserve"> </w:t>
      </w:r>
      <w:r>
        <w:rPr>
          <w:rFonts w:hint="eastAsia" w:ascii="宋体" w:hAnsi="宋体" w:cs="宋体"/>
          <w:color w:val="000000"/>
        </w:rPr>
        <w:t>h均值限值（见</w:t>
      </w:r>
      <w:r>
        <w:rPr>
          <w:rFonts w:ascii="宋体" w:hAnsi="宋体" w:cs="宋体"/>
          <w:color w:val="000000"/>
        </w:rPr>
        <w:t xml:space="preserve">5.1 </w:t>
      </w:r>
      <w:r>
        <w:rPr>
          <w:rFonts w:hint="eastAsia" w:ascii="宋体" w:hAnsi="宋体" w:cs="宋体"/>
          <w:color w:val="000000"/>
        </w:rPr>
        <w:t>表</w:t>
      </w:r>
      <w:r>
        <w:rPr>
          <w:rFonts w:ascii="宋体" w:hAnsi="宋体" w:cs="宋体"/>
          <w:color w:val="000000"/>
        </w:rPr>
        <w:t>2</w:t>
      </w:r>
      <w:r>
        <w:rPr>
          <w:rFonts w:hint="eastAsia" w:ascii="宋体" w:hAnsi="宋体" w:cs="宋体"/>
          <w:color w:val="000000"/>
        </w:rPr>
        <w:t>，2</w:t>
      </w:r>
      <w:r>
        <w:rPr>
          <w:rFonts w:ascii="宋体" w:hAnsi="宋体" w:cs="宋体"/>
          <w:color w:val="000000"/>
        </w:rPr>
        <w:t>013</w:t>
      </w:r>
      <w:r>
        <w:rPr>
          <w:rFonts w:hint="eastAsia" w:ascii="宋体" w:hAnsi="宋体" w:cs="宋体"/>
          <w:color w:val="000000"/>
        </w:rPr>
        <w:t>版的4</w:t>
      </w:r>
      <w:r>
        <w:rPr>
          <w:rFonts w:ascii="宋体" w:hAnsi="宋体" w:cs="宋体"/>
          <w:color w:val="000000"/>
        </w:rPr>
        <w:t xml:space="preserve">.6.3 </w:t>
      </w:r>
      <w:r>
        <w:rPr>
          <w:rFonts w:hint="eastAsia" w:ascii="宋体" w:hAnsi="宋体" w:cs="宋体"/>
          <w:color w:val="000000"/>
        </w:rPr>
        <w:t>表2）；</w:t>
      </w:r>
    </w:p>
    <w:p w14:paraId="117CC705">
      <w:pPr>
        <w:pStyle w:val="125"/>
        <w:numPr>
          <w:ilvl w:val="0"/>
          <w:numId w:val="34"/>
        </w:numPr>
        <w:tabs>
          <w:tab w:val="center" w:pos="4887"/>
        </w:tabs>
        <w:adjustRightInd w:val="0"/>
        <w:ind w:firstLineChars="0"/>
        <w:rPr>
          <w:rFonts w:ascii="Times New Roman Regular" w:hAnsi="Times New Roman Regular" w:cs="Times New Roman Regular"/>
        </w:rPr>
      </w:pPr>
      <w:r>
        <w:rPr>
          <w:rFonts w:hint="eastAsia"/>
        </w:rPr>
        <w:t>调整了重金属类污染物排放因子分类（</w:t>
      </w:r>
      <w:r>
        <w:rPr>
          <w:rFonts w:hint="eastAsia" w:ascii="宋体" w:hAnsi="宋体" w:cs="宋体"/>
          <w:color w:val="000000"/>
        </w:rPr>
        <w:t>见</w:t>
      </w:r>
      <w:r>
        <w:rPr>
          <w:rFonts w:ascii="宋体" w:hAnsi="宋体" w:cs="宋体"/>
          <w:color w:val="000000"/>
        </w:rPr>
        <w:t xml:space="preserve">5.1 </w:t>
      </w:r>
      <w:r>
        <w:rPr>
          <w:rFonts w:hint="eastAsia" w:ascii="宋体" w:hAnsi="宋体" w:cs="宋体"/>
          <w:color w:val="000000"/>
        </w:rPr>
        <w:t>表</w:t>
      </w:r>
      <w:r>
        <w:rPr>
          <w:rFonts w:ascii="宋体" w:hAnsi="宋体" w:cs="宋体"/>
          <w:color w:val="000000"/>
        </w:rPr>
        <w:t>2</w:t>
      </w:r>
      <w:r>
        <w:rPr>
          <w:rFonts w:hint="eastAsia" w:ascii="宋体" w:hAnsi="宋体" w:cs="宋体"/>
          <w:color w:val="000000"/>
        </w:rPr>
        <w:t>，2</w:t>
      </w:r>
      <w:r>
        <w:rPr>
          <w:rFonts w:ascii="宋体" w:hAnsi="宋体" w:cs="宋体"/>
          <w:color w:val="000000"/>
        </w:rPr>
        <w:t>013</w:t>
      </w:r>
      <w:r>
        <w:rPr>
          <w:rFonts w:hint="eastAsia" w:ascii="宋体" w:hAnsi="宋体" w:cs="宋体"/>
          <w:color w:val="000000"/>
        </w:rPr>
        <w:t>版的4</w:t>
      </w:r>
      <w:r>
        <w:rPr>
          <w:rFonts w:ascii="宋体" w:hAnsi="宋体" w:cs="宋体"/>
          <w:color w:val="000000"/>
        </w:rPr>
        <w:t xml:space="preserve">.6.1 </w:t>
      </w:r>
      <w:r>
        <w:rPr>
          <w:rFonts w:hint="eastAsia" w:ascii="宋体" w:hAnsi="宋体" w:cs="宋体"/>
          <w:color w:val="000000"/>
        </w:rPr>
        <w:t>表2</w:t>
      </w:r>
      <w:r>
        <w:rPr>
          <w:rFonts w:hint="eastAsia"/>
        </w:rPr>
        <w:t>）；</w:t>
      </w:r>
    </w:p>
    <w:p w14:paraId="7AEBCC60">
      <w:pPr>
        <w:pStyle w:val="125"/>
        <w:numPr>
          <w:ilvl w:val="0"/>
          <w:numId w:val="34"/>
        </w:numPr>
        <w:tabs>
          <w:tab w:val="center" w:pos="4887"/>
        </w:tabs>
        <w:adjustRightInd w:val="0"/>
        <w:ind w:firstLineChars="0"/>
        <w:rPr>
          <w:rFonts w:ascii="Times New Roman Regular" w:hAnsi="Times New Roman Regular" w:cs="Times New Roman Regular"/>
        </w:rPr>
      </w:pPr>
      <w:r>
        <w:rPr>
          <w:rFonts w:hint="eastAsia" w:ascii="宋体" w:hAnsi="宋体" w:cs="宋体"/>
          <w:color w:val="000000"/>
        </w:rPr>
        <w:t>按</w:t>
      </w:r>
      <w:r>
        <w:rPr>
          <w:rFonts w:hint="eastAsia"/>
        </w:rPr>
        <w:t>重金属类污染物排放因子新分类</w:t>
      </w:r>
      <w:r>
        <w:rPr>
          <w:rFonts w:hint="eastAsia" w:ascii="宋体" w:hAnsi="宋体" w:cs="宋体"/>
          <w:color w:val="000000"/>
        </w:rPr>
        <w:t>调整了烟气重金属类污染物排放限值（见</w:t>
      </w:r>
      <w:r>
        <w:rPr>
          <w:rFonts w:ascii="宋体" w:hAnsi="宋体" w:cs="宋体"/>
          <w:color w:val="000000"/>
        </w:rPr>
        <w:t xml:space="preserve">5.1 </w:t>
      </w:r>
      <w:r>
        <w:rPr>
          <w:rFonts w:hint="eastAsia" w:ascii="宋体" w:hAnsi="宋体" w:cs="宋体"/>
          <w:color w:val="000000"/>
        </w:rPr>
        <w:t>表</w:t>
      </w:r>
      <w:r>
        <w:rPr>
          <w:rFonts w:ascii="宋体" w:hAnsi="宋体" w:cs="宋体"/>
          <w:color w:val="000000"/>
        </w:rPr>
        <w:t>2</w:t>
      </w:r>
      <w:r>
        <w:rPr>
          <w:rFonts w:hint="eastAsia" w:ascii="宋体" w:hAnsi="宋体" w:cs="宋体"/>
          <w:color w:val="000000"/>
        </w:rPr>
        <w:t>，2</w:t>
      </w:r>
      <w:r>
        <w:rPr>
          <w:rFonts w:ascii="宋体" w:hAnsi="宋体" w:cs="宋体"/>
          <w:color w:val="000000"/>
        </w:rPr>
        <w:t>013</w:t>
      </w:r>
      <w:r>
        <w:rPr>
          <w:rFonts w:hint="eastAsia" w:ascii="宋体" w:hAnsi="宋体" w:cs="宋体"/>
          <w:color w:val="000000"/>
        </w:rPr>
        <w:t>版的4</w:t>
      </w:r>
      <w:r>
        <w:rPr>
          <w:rFonts w:ascii="宋体" w:hAnsi="宋体" w:cs="宋体"/>
          <w:color w:val="000000"/>
        </w:rPr>
        <w:t xml:space="preserve">.6.3 </w:t>
      </w:r>
      <w:r>
        <w:rPr>
          <w:rFonts w:hint="eastAsia" w:ascii="宋体" w:hAnsi="宋体" w:cs="宋体"/>
          <w:color w:val="000000"/>
        </w:rPr>
        <w:t>表2。）</w:t>
      </w:r>
      <w:r>
        <w:rPr>
          <w:rFonts w:hint="eastAsia" w:ascii="Times New Roman Regular" w:hAnsi="Times New Roman Regular" w:cs="Times New Roman Regular"/>
        </w:rPr>
        <w:t>；</w:t>
      </w:r>
    </w:p>
    <w:p w14:paraId="430C7C9B">
      <w:pPr>
        <w:pStyle w:val="125"/>
        <w:numPr>
          <w:ilvl w:val="0"/>
          <w:numId w:val="34"/>
        </w:numPr>
        <w:tabs>
          <w:tab w:val="center" w:pos="4887"/>
        </w:tabs>
        <w:adjustRightInd w:val="0"/>
        <w:ind w:firstLineChars="0"/>
        <w:rPr>
          <w:rFonts w:ascii="Times New Roman Regular" w:hAnsi="Times New Roman Regular" w:cs="Times New Roman Regular"/>
        </w:rPr>
      </w:pPr>
      <w:bookmarkStart w:id="7" w:name="_Hlk170852404"/>
      <w:r>
        <w:rPr>
          <w:rFonts w:hint="eastAsia" w:ascii="Times New Roman Regular" w:hAnsi="Times New Roman Regular" w:cs="Times New Roman Regular"/>
        </w:rPr>
        <w:t>更改了除焚烧烟气污染物外，其他生产设施及厂界的大气污染物排放要求</w:t>
      </w:r>
      <w:bookmarkEnd w:id="7"/>
      <w:r>
        <w:rPr>
          <w:rFonts w:hint="eastAsia" w:ascii="宋体" w:hAnsi="宋体" w:cs="宋体"/>
          <w:color w:val="000000"/>
        </w:rPr>
        <w:t>（见</w:t>
      </w:r>
      <w:r>
        <w:rPr>
          <w:rFonts w:ascii="宋体" w:hAnsi="宋体" w:cs="宋体"/>
          <w:color w:val="000000"/>
        </w:rPr>
        <w:t>5.2</w:t>
      </w:r>
      <w:r>
        <w:rPr>
          <w:rFonts w:hint="eastAsia" w:ascii="宋体" w:hAnsi="宋体" w:cs="宋体"/>
          <w:color w:val="000000"/>
        </w:rPr>
        <w:t>，2</w:t>
      </w:r>
      <w:r>
        <w:rPr>
          <w:rFonts w:ascii="宋体" w:hAnsi="宋体" w:cs="宋体"/>
          <w:color w:val="000000"/>
        </w:rPr>
        <w:t>013</w:t>
      </w:r>
      <w:r>
        <w:rPr>
          <w:rFonts w:hint="eastAsia" w:ascii="宋体" w:hAnsi="宋体" w:cs="宋体"/>
          <w:color w:val="000000"/>
        </w:rPr>
        <w:t>版的4</w:t>
      </w:r>
      <w:r>
        <w:rPr>
          <w:rFonts w:ascii="宋体" w:hAnsi="宋体" w:cs="宋体"/>
          <w:color w:val="000000"/>
        </w:rPr>
        <w:t>.7</w:t>
      </w:r>
      <w:r>
        <w:rPr>
          <w:rFonts w:hint="eastAsia" w:ascii="宋体" w:hAnsi="宋体" w:cs="宋体"/>
          <w:color w:val="000000"/>
        </w:rPr>
        <w:t>）</w:t>
      </w:r>
      <w:r>
        <w:rPr>
          <w:rFonts w:hint="eastAsia" w:ascii="Times New Roman Regular" w:hAnsi="Times New Roman Regular" w:cs="Times New Roman Regular"/>
        </w:rPr>
        <w:t>；</w:t>
      </w:r>
    </w:p>
    <w:p w14:paraId="5115185B">
      <w:pPr>
        <w:pStyle w:val="125"/>
        <w:numPr>
          <w:ilvl w:val="0"/>
          <w:numId w:val="34"/>
        </w:numPr>
        <w:tabs>
          <w:tab w:val="center" w:pos="4887"/>
        </w:tabs>
        <w:adjustRightInd w:val="0"/>
        <w:ind w:firstLineChars="0"/>
        <w:rPr>
          <w:rFonts w:hint="eastAsia" w:ascii="宋体" w:hAnsi="宋体" w:cs="宋体"/>
          <w:color w:val="000000"/>
        </w:rPr>
      </w:pPr>
      <w:bookmarkStart w:id="8" w:name="_Hlk170852431"/>
      <w:r>
        <w:rPr>
          <w:rFonts w:hint="eastAsia"/>
        </w:rPr>
        <w:t>更改了污染物</w:t>
      </w:r>
      <w:r>
        <w:rPr>
          <w:rFonts w:hint="eastAsia" w:ascii="宋体" w:hAnsi="宋体" w:cs="宋体"/>
          <w:color w:val="000000"/>
        </w:rPr>
        <w:t>监测要求</w:t>
      </w:r>
      <w:bookmarkEnd w:id="8"/>
      <w:r>
        <w:rPr>
          <w:rFonts w:hint="eastAsia" w:ascii="宋体" w:hAnsi="宋体" w:cs="宋体"/>
          <w:color w:val="000000"/>
        </w:rPr>
        <w:t>（见第</w:t>
      </w:r>
      <w:r>
        <w:rPr>
          <w:rFonts w:ascii="宋体" w:hAnsi="宋体" w:cs="宋体"/>
          <w:color w:val="000000"/>
        </w:rPr>
        <w:t>6</w:t>
      </w:r>
      <w:r>
        <w:rPr>
          <w:rFonts w:hint="eastAsia" w:ascii="宋体" w:hAnsi="宋体" w:cs="宋体"/>
          <w:color w:val="000000"/>
        </w:rPr>
        <w:t>章，2</w:t>
      </w:r>
      <w:r>
        <w:rPr>
          <w:rFonts w:ascii="宋体" w:hAnsi="宋体" w:cs="宋体"/>
          <w:color w:val="000000"/>
        </w:rPr>
        <w:t>013</w:t>
      </w:r>
      <w:r>
        <w:rPr>
          <w:rFonts w:hint="eastAsia" w:ascii="宋体" w:hAnsi="宋体" w:cs="宋体"/>
          <w:color w:val="000000"/>
        </w:rPr>
        <w:t>版的第5章）；</w:t>
      </w:r>
    </w:p>
    <w:p w14:paraId="315430ED">
      <w:pPr>
        <w:pStyle w:val="125"/>
        <w:numPr>
          <w:ilvl w:val="0"/>
          <w:numId w:val="34"/>
        </w:numPr>
        <w:tabs>
          <w:tab w:val="center" w:pos="4887"/>
        </w:tabs>
        <w:adjustRightInd w:val="0"/>
        <w:ind w:firstLineChars="0"/>
        <w:rPr>
          <w:rFonts w:ascii="Times New Roman Regular" w:hAnsi="Times New Roman Regular" w:cs="Times New Roman Regular"/>
        </w:rPr>
      </w:pPr>
      <w:r>
        <w:rPr>
          <w:rFonts w:hint="eastAsia"/>
        </w:rPr>
        <w:t>更改了</w:t>
      </w:r>
      <w:r>
        <w:rPr>
          <w:rFonts w:hint="eastAsia" w:ascii="宋体" w:hAnsi="宋体" w:cs="宋体"/>
          <w:color w:val="000000"/>
        </w:rPr>
        <w:t>实施与监督</w:t>
      </w:r>
      <w:r>
        <w:rPr>
          <w:rFonts w:hint="eastAsia"/>
        </w:rPr>
        <w:t>（见第</w:t>
      </w:r>
      <w:r>
        <w:t>8</w:t>
      </w:r>
      <w:r>
        <w:rPr>
          <w:rFonts w:hint="eastAsia"/>
        </w:rPr>
        <w:t>章，2</w:t>
      </w:r>
      <w:r>
        <w:t>013</w:t>
      </w:r>
      <w:r>
        <w:rPr>
          <w:rFonts w:hint="eastAsia"/>
        </w:rPr>
        <w:t>版的第6章。）</w:t>
      </w:r>
      <w:r>
        <w:rPr>
          <w:rFonts w:hint="eastAsia" w:ascii="Times New Roman Regular" w:hAnsi="Times New Roman Regular" w:cs="Times New Roman Regular"/>
        </w:rPr>
        <w:t>。</w:t>
      </w:r>
    </w:p>
    <w:bookmarkEnd w:id="4"/>
    <w:p w14:paraId="05E5D416">
      <w:pPr>
        <w:pStyle w:val="147"/>
        <w:ind w:firstLine="420"/>
      </w:pPr>
      <w:r>
        <w:rPr>
          <w:rFonts w:hint="eastAsia"/>
        </w:rPr>
        <w:t>本文件由</w:t>
      </w:r>
      <w:r>
        <w:rPr>
          <w:rFonts w:ascii="Times New Roman Regular" w:hAnsi="Times New Roman Regular" w:cs="Times New Roman Regular"/>
        </w:rPr>
        <w:t>上海市生态环境局</w:t>
      </w:r>
      <w:r>
        <w:rPr>
          <w:rFonts w:hint="eastAsia"/>
        </w:rPr>
        <w:t>提出、归口并组织实施。</w:t>
      </w:r>
    </w:p>
    <w:p w14:paraId="5D05F741">
      <w:pPr>
        <w:pStyle w:val="147"/>
        <w:ind w:firstLine="420"/>
      </w:pPr>
      <w:r>
        <w:rPr>
          <w:rFonts w:hint="eastAsia"/>
        </w:rPr>
        <w:t>本文件起草单位：上海市环境监测中心、</w:t>
      </w:r>
      <w:r>
        <w:rPr>
          <w:rFonts w:hint="eastAsia"/>
          <w:lang w:val="en-US" w:eastAsia="zh-CN"/>
        </w:rPr>
        <w:t>华东理工大学、</w:t>
      </w:r>
      <w:r>
        <w:rPr>
          <w:rFonts w:hint="eastAsia"/>
        </w:rPr>
        <w:t>上海市环境科学研究院、上海市化工环境保护监测站</w:t>
      </w:r>
      <w:r>
        <w:rPr>
          <w:rFonts w:hint="eastAsia"/>
          <w:lang w:eastAsia="zh-CN"/>
        </w:rPr>
        <w:t>、</w:t>
      </w:r>
      <w:r>
        <w:rPr>
          <w:rFonts w:hint="eastAsia"/>
          <w:lang w:val="en-US" w:eastAsia="zh-CN"/>
        </w:rPr>
        <w:t>上海化学工业区安悦苏伊士环境科技有限公司、上海天汉环境资源有限公司、上海化学工业区升达废料处理有限公司、上海环境集团</w:t>
      </w:r>
      <w:bookmarkStart w:id="108" w:name="_GoBack"/>
      <w:bookmarkEnd w:id="108"/>
      <w:r>
        <w:rPr>
          <w:rFonts w:hint="eastAsia"/>
        </w:rPr>
        <w:t>。</w:t>
      </w:r>
    </w:p>
    <w:p w14:paraId="48EB5958">
      <w:pPr>
        <w:pStyle w:val="147"/>
        <w:ind w:firstLine="420"/>
      </w:pPr>
    </w:p>
    <w:p w14:paraId="07CF71EB">
      <w:pPr>
        <w:pStyle w:val="147"/>
        <w:ind w:firstLine="420"/>
        <w:sectPr>
          <w:headerReference r:id="rId10" w:type="default"/>
          <w:footerReference r:id="rId12" w:type="default"/>
          <w:headerReference r:id="rId11" w:type="even"/>
          <w:footerReference r:id="rId13" w:type="even"/>
          <w:pgSz w:w="11906" w:h="16838"/>
          <w:pgMar w:top="1871" w:right="1134" w:bottom="1134" w:left="1134" w:header="1418" w:footer="1134" w:gutter="284"/>
          <w:pgNumType w:fmt="upperRoman"/>
          <w:cols w:space="425" w:num="1"/>
          <w:formProt w:val="0"/>
          <w:docGrid w:type="lines" w:linePitch="312" w:charSpace="0"/>
        </w:sectPr>
      </w:pPr>
    </w:p>
    <w:bookmarkEnd w:id="3"/>
    <w:p w14:paraId="3C51FBE5">
      <w:pPr>
        <w:pStyle w:val="179"/>
        <w:spacing w:after="468"/>
      </w:pPr>
      <w:bookmarkStart w:id="9" w:name="_Toc150267306"/>
      <w:bookmarkStart w:id="10" w:name="_Toc14929"/>
      <w:bookmarkStart w:id="11" w:name="_Toc155547129"/>
      <w:bookmarkStart w:id="12" w:name="_Toc150267277"/>
      <w:bookmarkStart w:id="13" w:name="_Toc183253028"/>
      <w:bookmarkStart w:id="14" w:name="BookMark3"/>
      <w:r>
        <w:rPr>
          <w:spacing w:val="320"/>
        </w:rPr>
        <w:t>引</w:t>
      </w:r>
      <w:r>
        <w:t>言</w:t>
      </w:r>
      <w:bookmarkEnd w:id="9"/>
      <w:bookmarkEnd w:id="10"/>
      <w:bookmarkEnd w:id="11"/>
      <w:bookmarkEnd w:id="12"/>
      <w:bookmarkEnd w:id="13"/>
    </w:p>
    <w:p w14:paraId="30394A86">
      <w:pPr>
        <w:spacing w:before="156" w:beforeLines="50" w:after="156" w:afterLines="50" w:line="360" w:lineRule="exact"/>
        <w:ind w:firstLine="420" w:firstLineChars="200"/>
      </w:pPr>
      <w:r>
        <w:t>为贯彻《中华人民共和国环境保护法》《中华人民共和国大气污染防治法》</w:t>
      </w:r>
      <w:r>
        <w:rPr>
          <w:rFonts w:hint="eastAsia"/>
        </w:rPr>
        <w:t>《中华人民共和国固体废物污染环境防治法》《上海市环境保护条例》</w:t>
      </w:r>
      <w:r>
        <w:t>《</w:t>
      </w:r>
      <w:r>
        <w:rPr>
          <w:rFonts w:hint="eastAsia"/>
        </w:rPr>
        <w:t>上海市大气污染防治条例</w:t>
      </w:r>
      <w:r>
        <w:t>》，</w:t>
      </w:r>
      <w:r>
        <w:rPr>
          <w:rFonts w:hint="eastAsia"/>
        </w:rPr>
        <w:t>加强对危险废物焚烧大气污染物排放控制，改善环境质量，保障公众健康，促进行业技术进步和可持续发展</w:t>
      </w:r>
      <w:r>
        <w:t>，</w:t>
      </w:r>
      <w:r>
        <w:rPr>
          <w:rFonts w:hint="eastAsia"/>
        </w:rPr>
        <w:t>结合上海市的实际情况，对DB</w:t>
      </w:r>
      <w:r>
        <w:t xml:space="preserve"> </w:t>
      </w:r>
      <w:r>
        <w:rPr>
          <w:rFonts w:hint="eastAsia"/>
        </w:rPr>
        <w:t xml:space="preserve">31/ </w:t>
      </w:r>
      <w:r>
        <w:t>767</w:t>
      </w:r>
      <w:r>
        <w:rPr>
          <w:rFonts w:hint="eastAsia"/>
        </w:rPr>
        <w:t>-20</w:t>
      </w:r>
      <w:r>
        <w:t>13</w:t>
      </w:r>
      <w:r>
        <w:rPr>
          <w:rFonts w:hint="eastAsia"/>
        </w:rPr>
        <w:t>《危险废物焚烧大气污染物排放标准》进行修订</w:t>
      </w:r>
      <w:r>
        <w:t>。</w:t>
      </w:r>
    </w:p>
    <w:p w14:paraId="20ECB15A">
      <w:pPr>
        <w:pStyle w:val="27"/>
        <w:rPr>
          <w:rFonts w:hint="eastAsia" w:ascii="宋体" w:hAnsi="宋体"/>
        </w:rPr>
      </w:pPr>
      <w:r>
        <w:rPr>
          <w:rFonts w:hint="eastAsia" w:ascii="宋体" w:hAnsi="宋体"/>
        </w:rPr>
        <w:t>本文件由上海市人民政府202</w:t>
      </w:r>
      <w:r>
        <w:rPr>
          <w:rFonts w:ascii="宋体" w:hAnsi="宋体"/>
        </w:rPr>
        <w:t>x</w:t>
      </w:r>
      <w:r>
        <w:rPr>
          <w:rFonts w:hint="eastAsia" w:ascii="宋体" w:hAnsi="宋体"/>
        </w:rPr>
        <w:t>年</w:t>
      </w:r>
      <w:r>
        <w:rPr>
          <w:rFonts w:ascii="宋体" w:hAnsi="宋体"/>
        </w:rPr>
        <w:t>x</w:t>
      </w:r>
      <w:r>
        <w:rPr>
          <w:rFonts w:hint="eastAsia" w:ascii="宋体" w:hAnsi="宋体"/>
        </w:rPr>
        <w:t>月</w:t>
      </w:r>
      <w:r>
        <w:rPr>
          <w:rFonts w:ascii="宋体" w:hAnsi="宋体"/>
        </w:rPr>
        <w:t>x</w:t>
      </w:r>
      <w:r>
        <w:rPr>
          <w:rFonts w:hint="eastAsia" w:ascii="宋体" w:hAnsi="宋体"/>
        </w:rPr>
        <w:t>日批准。</w:t>
      </w:r>
    </w:p>
    <w:p w14:paraId="335C85CA">
      <w:pPr>
        <w:pStyle w:val="147"/>
        <w:ind w:firstLine="420"/>
      </w:pPr>
    </w:p>
    <w:p w14:paraId="7F8563C8">
      <w:pPr>
        <w:pStyle w:val="147"/>
        <w:ind w:firstLine="420"/>
        <w:sectPr>
          <w:headerReference r:id="rId14" w:type="default"/>
          <w:footerReference r:id="rId16" w:type="default"/>
          <w:headerReference r:id="rId15" w:type="even"/>
          <w:footerReference r:id="rId17" w:type="even"/>
          <w:pgSz w:w="11906" w:h="16838"/>
          <w:pgMar w:top="1871" w:right="1134" w:bottom="1134" w:left="1134" w:header="1418" w:footer="1134" w:gutter="284"/>
          <w:pgNumType w:fmt="upperRoman"/>
          <w:cols w:space="425" w:num="1"/>
          <w:formProt w:val="0"/>
          <w:docGrid w:type="lines" w:linePitch="312" w:charSpace="0"/>
        </w:sectPr>
      </w:pPr>
    </w:p>
    <w:bookmarkEnd w:id="14"/>
    <w:p w14:paraId="3B51E1D9">
      <w:pPr>
        <w:spacing w:line="20" w:lineRule="exact"/>
        <w:jc w:val="center"/>
        <w:rPr>
          <w:rFonts w:hint="eastAsia" w:ascii="黑体" w:hAnsi="黑体" w:eastAsia="黑体"/>
          <w:sz w:val="32"/>
          <w:szCs w:val="32"/>
        </w:rPr>
      </w:pPr>
      <w:bookmarkStart w:id="15" w:name="BookMark4"/>
    </w:p>
    <w:p w14:paraId="4F5214C7">
      <w:pPr>
        <w:spacing w:line="20" w:lineRule="exact"/>
        <w:jc w:val="center"/>
        <w:rPr>
          <w:rFonts w:hint="eastAsia" w:ascii="黑体" w:hAnsi="黑体" w:eastAsia="黑体"/>
          <w:sz w:val="32"/>
          <w:szCs w:val="32"/>
        </w:rPr>
      </w:pPr>
    </w:p>
    <w:sdt>
      <w:sdtPr>
        <w:tag w:val="NEW_STAND_NAME"/>
        <w:id w:val="595910757"/>
        <w:placeholder>
          <w:docPart w:val="F7063AEC412B4D219890B9B7D24222CF"/>
        </w:placeholder>
      </w:sdtPr>
      <w:sdtEndPr>
        <w:rPr>
          <w:color w:val="000000" w:themeColor="text1"/>
          <w14:textFill>
            <w14:solidFill>
              <w14:schemeClr w14:val="tx1"/>
            </w14:solidFill>
          </w14:textFill>
        </w:rPr>
      </w:sdtEndPr>
      <w:sdtContent>
        <w:p w14:paraId="1AF3F30F">
          <w:pPr>
            <w:pStyle w:val="242"/>
            <w:spacing w:before="3" w:beforeLines="1" w:after="686" w:afterLines="220"/>
            <w:rPr>
              <w:rFonts w:hint="eastAsia"/>
              <w:color w:val="000000" w:themeColor="text1"/>
              <w14:textFill>
                <w14:solidFill>
                  <w14:schemeClr w14:val="tx1"/>
                </w14:solidFill>
              </w14:textFill>
            </w:rPr>
          </w:pPr>
          <w:bookmarkStart w:id="16" w:name="NEW_STAND_NAME"/>
          <w:r>
            <w:rPr>
              <w:rFonts w:hint="eastAsia"/>
            </w:rPr>
            <w:t>危险废物焚</w:t>
          </w:r>
          <w:r>
            <w:rPr>
              <w:rFonts w:hint="eastAsia"/>
              <w:color w:val="000000" w:themeColor="text1"/>
              <w14:textFill>
                <w14:solidFill>
                  <w14:schemeClr w14:val="tx1"/>
                </w14:solidFill>
              </w14:textFill>
            </w:rPr>
            <w:t>烧大气污染物排放标准</w:t>
          </w:r>
        </w:p>
      </w:sdtContent>
    </w:sdt>
    <w:bookmarkEnd w:id="16"/>
    <w:p w14:paraId="1BC034FB">
      <w:pPr>
        <w:pStyle w:val="193"/>
        <w:numPr>
          <w:ilvl w:val="1"/>
          <w:numId w:val="1"/>
        </w:numPr>
        <w:spacing w:before="312" w:after="312"/>
        <w:ind w:left="0"/>
        <w:rPr>
          <w:color w:val="000000" w:themeColor="text1"/>
          <w14:textFill>
            <w14:solidFill>
              <w14:schemeClr w14:val="tx1"/>
            </w14:solidFill>
          </w14:textFill>
        </w:rPr>
      </w:pPr>
      <w:bookmarkStart w:id="17" w:name="_Toc24884211"/>
      <w:bookmarkStart w:id="18" w:name="_Toc17233333"/>
      <w:bookmarkStart w:id="19" w:name="_Toc150267278"/>
      <w:bookmarkStart w:id="20" w:name="_Toc183253029"/>
      <w:bookmarkStart w:id="21" w:name="_Toc26648465"/>
      <w:bookmarkStart w:id="22" w:name="_Toc26718930"/>
      <w:bookmarkStart w:id="23" w:name="_Toc20329"/>
      <w:bookmarkStart w:id="24" w:name="_Toc17233325"/>
      <w:bookmarkStart w:id="25" w:name="_Toc24884218"/>
      <w:bookmarkStart w:id="26" w:name="_Toc150267307"/>
      <w:bookmarkStart w:id="27" w:name="_Toc26986771"/>
      <w:bookmarkStart w:id="28" w:name="_Toc26986530"/>
      <w:bookmarkStart w:id="29" w:name="_Toc155547130"/>
      <w:r>
        <w:rPr>
          <w:rFonts w:hint="eastAsia"/>
          <w:color w:val="000000" w:themeColor="text1"/>
          <w14:textFill>
            <w14:solidFill>
              <w14:schemeClr w14:val="tx1"/>
            </w14:solidFill>
          </w14:textFill>
        </w:rPr>
        <w:t>范围</w:t>
      </w:r>
      <w:bookmarkEnd w:id="17"/>
      <w:bookmarkEnd w:id="18"/>
      <w:bookmarkEnd w:id="19"/>
      <w:bookmarkEnd w:id="20"/>
      <w:bookmarkEnd w:id="21"/>
      <w:bookmarkEnd w:id="22"/>
      <w:bookmarkEnd w:id="23"/>
      <w:bookmarkEnd w:id="24"/>
      <w:bookmarkEnd w:id="25"/>
      <w:bookmarkEnd w:id="26"/>
      <w:bookmarkEnd w:id="27"/>
      <w:bookmarkEnd w:id="28"/>
      <w:bookmarkEnd w:id="29"/>
    </w:p>
    <w:p w14:paraId="37BD534E">
      <w:pPr>
        <w:autoSpaceDE w:val="0"/>
        <w:autoSpaceDN w:val="0"/>
        <w:ind w:firstLine="420" w:firstLineChars="200"/>
        <w:rPr>
          <w:rFonts w:hint="eastAsia" w:ascii="宋体" w:hAnsi="宋体" w:cs="宋体"/>
          <w:color w:val="000000" w:themeColor="text1"/>
          <w14:textFill>
            <w14:solidFill>
              <w14:schemeClr w14:val="tx1"/>
            </w14:solidFill>
          </w14:textFill>
        </w:rPr>
      </w:pPr>
      <w:bookmarkStart w:id="30" w:name="_Toc26648466"/>
      <w:bookmarkStart w:id="31" w:name="_Toc17233326"/>
      <w:bookmarkStart w:id="32" w:name="_Toc24884212"/>
      <w:bookmarkStart w:id="33" w:name="_Toc17233334"/>
      <w:bookmarkStart w:id="34" w:name="_Toc24884219"/>
      <w:r>
        <w:rPr>
          <w:rFonts w:hint="eastAsia" w:ascii="宋体" w:hAnsi="宋体" w:cs="宋体"/>
          <w:color w:val="000000" w:themeColor="text1"/>
          <w14:textFill>
            <w14:solidFill>
              <w14:schemeClr w14:val="tx1"/>
            </w14:solidFill>
          </w14:textFill>
        </w:rPr>
        <w:t>本文件规定了危险废物焚烧设施大气污染物的污染控制工艺性能要求、排放控制要求、污染物监测要求、达标判定及实施与监督等。</w:t>
      </w:r>
    </w:p>
    <w:p w14:paraId="7531B42B">
      <w:pPr>
        <w:autoSpaceDE w:val="0"/>
        <w:autoSpaceDN w:val="0"/>
        <w:ind w:firstLine="42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本文件适用于现有危险废物（不含医疗废物和多氯联苯废物）焚烧设施大气污染物排放管理，以及新建、改建、扩建危险废物焚烧设施建设项目环境影响评价、环境保护设施设计与施工、竣工环境保护设施验收、</w:t>
      </w:r>
      <w:r>
        <w:rPr>
          <w:rFonts w:ascii="宋体" w:hAnsi="宋体" w:cs="宋体"/>
          <w:color w:val="000000" w:themeColor="text1"/>
          <w14:textFill>
            <w14:solidFill>
              <w14:schemeClr w14:val="tx1"/>
            </w14:solidFill>
          </w14:textFill>
        </w:rPr>
        <w:t>排污许可</w:t>
      </w:r>
      <w:r>
        <w:rPr>
          <w:rFonts w:hint="eastAsia" w:ascii="宋体" w:hAnsi="宋体" w:cs="宋体"/>
          <w:color w:val="000000" w:themeColor="text1"/>
          <w14:textFill>
            <w14:solidFill>
              <w14:schemeClr w14:val="tx1"/>
            </w14:solidFill>
          </w14:textFill>
        </w:rPr>
        <w:t>证核发及建成后的大气污染物排放管理。</w:t>
      </w:r>
    </w:p>
    <w:p w14:paraId="0ED9D7DA">
      <w:pPr>
        <w:autoSpaceDE w:val="0"/>
        <w:autoSpaceDN w:val="0"/>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掺烧或焚烧医疗废物质量占比50%及以上时段的危险废物焚烧设施执行《医疗废物焚烧大气污染物排放标准》DB3</w:t>
      </w:r>
      <w:r>
        <w:rPr>
          <w:rFonts w:ascii="宋体"/>
          <w:color w:val="000000" w:themeColor="text1"/>
          <w14:textFill>
            <w14:solidFill>
              <w14:schemeClr w14:val="tx1"/>
            </w14:solidFill>
          </w14:textFill>
        </w:rPr>
        <w:t>1</w:t>
      </w:r>
      <w:r>
        <w:rPr>
          <w:rFonts w:hint="eastAsia" w:ascii="宋体"/>
          <w:color w:val="000000" w:themeColor="text1"/>
          <w14:textFill>
            <w14:solidFill>
              <w14:schemeClr w14:val="tx1"/>
            </w14:solidFill>
          </w14:textFill>
        </w:rPr>
        <w:t>/</w:t>
      </w:r>
      <w:r>
        <w:rPr>
          <w:rFonts w:ascii="宋体"/>
          <w:color w:val="000000" w:themeColor="text1"/>
          <w14:textFill>
            <w14:solidFill>
              <w14:schemeClr w14:val="tx1"/>
            </w14:solidFill>
          </w14:textFill>
        </w:rPr>
        <w:t>1665</w:t>
      </w:r>
      <w:r>
        <w:rPr>
          <w:rFonts w:hint="eastAsia" w:ascii="宋体"/>
          <w:color w:val="000000" w:themeColor="text1"/>
          <w14:textFill>
            <w14:solidFill>
              <w14:schemeClr w14:val="tx1"/>
            </w14:solidFill>
          </w14:textFill>
        </w:rPr>
        <w:t>。</w:t>
      </w:r>
    </w:p>
    <w:p w14:paraId="563A6DFB">
      <w:pPr>
        <w:autoSpaceDE w:val="0"/>
        <w:autoSpaceDN w:val="0"/>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已发布专项的国家或地方污染控制标准或者环境保护标准的专用危险废物焚烧设施执行其专项标准。</w:t>
      </w:r>
    </w:p>
    <w:p w14:paraId="1A9A2155">
      <w:pPr>
        <w:autoSpaceDE w:val="0"/>
        <w:autoSpaceDN w:val="0"/>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危险废物熔融、热解、气化等高温热处理设施的污染物排放限值，若无专项国家或地方污染控制标准或者环境保护标准的，可参照本文件执行。</w:t>
      </w:r>
    </w:p>
    <w:p w14:paraId="25FD89FB">
      <w:pPr>
        <w:autoSpaceDE w:val="0"/>
        <w:autoSpaceDN w:val="0"/>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本文件不适用于利用锅炉和工业炉窑协同处置危险废物。</w:t>
      </w:r>
    </w:p>
    <w:p w14:paraId="0AA31C55">
      <w:pPr>
        <w:pStyle w:val="193"/>
        <w:numPr>
          <w:ilvl w:val="1"/>
          <w:numId w:val="1"/>
        </w:numPr>
        <w:spacing w:before="312" w:after="312"/>
        <w:ind w:left="0"/>
        <w:rPr>
          <w:color w:val="000000" w:themeColor="text1"/>
          <w14:textFill>
            <w14:solidFill>
              <w14:schemeClr w14:val="tx1"/>
            </w14:solidFill>
          </w14:textFill>
        </w:rPr>
      </w:pPr>
      <w:bookmarkStart w:id="35" w:name="_Toc26718931"/>
      <w:bookmarkStart w:id="36" w:name="_Toc26986772"/>
      <w:bookmarkStart w:id="37" w:name="_Toc155547131"/>
      <w:bookmarkStart w:id="38" w:name="_Toc150267279"/>
      <w:bookmarkStart w:id="39" w:name="_Toc13589"/>
      <w:bookmarkStart w:id="40" w:name="_Toc150267308"/>
      <w:bookmarkStart w:id="41" w:name="_Toc183253030"/>
      <w:bookmarkStart w:id="42" w:name="_Toc26986531"/>
      <w:r>
        <w:rPr>
          <w:rFonts w:hint="eastAsia"/>
          <w:color w:val="000000" w:themeColor="text1"/>
          <w14:textFill>
            <w14:solidFill>
              <w14:schemeClr w14:val="tx1"/>
            </w14:solidFill>
          </w14:textFill>
        </w:rPr>
        <w:t>规范性引用文件</w:t>
      </w:r>
      <w:bookmarkEnd w:id="30"/>
      <w:bookmarkEnd w:id="31"/>
      <w:bookmarkEnd w:id="32"/>
      <w:bookmarkEnd w:id="33"/>
      <w:bookmarkEnd w:id="34"/>
      <w:bookmarkEnd w:id="35"/>
      <w:bookmarkEnd w:id="36"/>
      <w:bookmarkEnd w:id="37"/>
      <w:bookmarkEnd w:id="38"/>
      <w:bookmarkEnd w:id="39"/>
      <w:bookmarkEnd w:id="40"/>
      <w:bookmarkEnd w:id="41"/>
      <w:bookmarkEnd w:id="42"/>
    </w:p>
    <w:sdt>
      <w:sdtPr>
        <w:rPr>
          <w:rFonts w:hint="eastAsia"/>
          <w:color w:val="000000" w:themeColor="text1"/>
          <w14:textFill>
            <w14:solidFill>
              <w14:schemeClr w14:val="tx1"/>
            </w14:solidFill>
          </w14:textFill>
        </w:rPr>
        <w:id w:val="715848253"/>
        <w:placeholder>
          <w:docPart w:val="D807D156E7E54F4A8AE7168651789B1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color w:val="000000" w:themeColor="text1"/>
          <w14:textFill>
            <w14:solidFill>
              <w14:schemeClr w14:val="tx1"/>
            </w14:solidFill>
          </w14:textFill>
        </w:rPr>
      </w:sdtEndPr>
      <w:sdtContent>
        <w:p w14:paraId="2E829A8F">
          <w:pPr>
            <w:pStyle w:val="147"/>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37023D5">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w:t>
      </w:r>
      <w:r>
        <w:rPr>
          <w:color w:val="000000" w:themeColor="text1"/>
          <w14:textFill>
            <w14:solidFill>
              <w14:schemeClr w14:val="tx1"/>
            </w14:solidFill>
          </w14:textFill>
        </w:rPr>
        <w:t xml:space="preserve"> 15562.1  </w:t>
      </w:r>
      <w:r>
        <w:rPr>
          <w:rFonts w:hint="eastAsia"/>
          <w:color w:val="000000" w:themeColor="text1"/>
          <w14:textFill>
            <w14:solidFill>
              <w14:schemeClr w14:val="tx1"/>
            </w14:solidFill>
          </w14:textFill>
        </w:rPr>
        <w:t>环境保护图形标志 排放口（源）</w:t>
      </w:r>
    </w:p>
    <w:p w14:paraId="601B91F2">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GB/T 16157</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固定污染源排气中颗粒物测定与气态污染物采样方法</w:t>
      </w:r>
    </w:p>
    <w:p w14:paraId="1CBADC83">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w:t>
      </w:r>
      <w:r>
        <w:rPr>
          <w:color w:val="000000" w:themeColor="text1"/>
          <w14:textFill>
            <w14:solidFill>
              <w14:schemeClr w14:val="tx1"/>
            </w14:solidFill>
          </w14:textFill>
        </w:rPr>
        <w:t xml:space="preserve"> 18484  </w:t>
      </w:r>
      <w:r>
        <w:rPr>
          <w:rFonts w:hint="eastAsia"/>
          <w:color w:val="000000" w:themeColor="text1"/>
          <w14:textFill>
            <w14:solidFill>
              <w14:schemeClr w14:val="tx1"/>
            </w14:solidFill>
          </w14:textFill>
        </w:rPr>
        <w:t>危险废物处理处置污染控制标准</w:t>
      </w:r>
    </w:p>
    <w:p w14:paraId="47AA6122">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GB</w:t>
      </w:r>
      <w:r>
        <w:rPr>
          <w:color w:val="000000" w:themeColor="text1"/>
          <w14:textFill>
            <w14:solidFill>
              <w14:schemeClr w14:val="tx1"/>
            </w14:solidFill>
          </w14:textFill>
        </w:rPr>
        <w:t xml:space="preserve"> 37822  </w:t>
      </w:r>
      <w:r>
        <w:rPr>
          <w:rFonts w:hint="eastAsia"/>
          <w:color w:val="000000" w:themeColor="text1"/>
          <w14:textFill>
            <w14:solidFill>
              <w14:schemeClr w14:val="tx1"/>
            </w14:solidFill>
          </w14:textFill>
        </w:rPr>
        <w:t>挥发性有机物无组织排放控制标准</w:t>
      </w:r>
    </w:p>
    <w:p w14:paraId="6E5D437E">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HJ/T 27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固定污染源排气中氯化氢的测定  硫氰酸汞分光光度法</w:t>
      </w:r>
    </w:p>
    <w:p w14:paraId="0AF3396E">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HJ/T 42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固定污染源排气中氮氧化物的测定 紫外分光光度法 </w:t>
      </w:r>
    </w:p>
    <w:p w14:paraId="2FEEDFCB">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HJ/T 43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固定污染源排气中氮氧化物的测定 盐酸萘乙二胺分光光度法 </w:t>
      </w:r>
    </w:p>
    <w:p w14:paraId="7A0C3660">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HJ</w:t>
      </w:r>
      <w:r>
        <w:rPr>
          <w:color w:val="000000" w:themeColor="text1"/>
          <w14:textFill>
            <w14:solidFill>
              <w14:schemeClr w14:val="tx1"/>
            </w14:solidFill>
          </w14:textFill>
        </w:rPr>
        <w:t xml:space="preserve">/T 44  </w:t>
      </w:r>
      <w:r>
        <w:rPr>
          <w:rFonts w:hint="eastAsia"/>
          <w:color w:val="000000" w:themeColor="text1"/>
          <w:lang w:eastAsia="zh-CN"/>
          <w14:textFill>
            <w14:solidFill>
              <w14:schemeClr w14:val="tx1"/>
            </w14:solidFill>
          </w14:textFill>
        </w:rPr>
        <w:t>固定</w:t>
      </w:r>
      <w:r>
        <w:rPr>
          <w:rFonts w:hint="eastAsia"/>
          <w:color w:val="000000" w:themeColor="text1"/>
          <w14:textFill>
            <w14:solidFill>
              <w14:schemeClr w14:val="tx1"/>
            </w14:solidFill>
          </w14:textFill>
        </w:rPr>
        <w:t>污染源排气中一氧化碳的测定 非</w:t>
      </w:r>
      <w:r>
        <w:rPr>
          <w:rFonts w:hint="eastAsia" w:ascii="宋体"/>
          <w:color w:val="000000" w:themeColor="text1"/>
          <w14:textFill>
            <w14:solidFill>
              <w14:schemeClr w14:val="tx1"/>
            </w14:solidFill>
          </w14:textFill>
        </w:rPr>
        <w:t>色</w:t>
      </w:r>
      <w:r>
        <w:rPr>
          <w:rFonts w:hint="eastAsia"/>
          <w:color w:val="000000" w:themeColor="text1"/>
          <w14:textFill>
            <w14:solidFill>
              <w14:schemeClr w14:val="tx1"/>
            </w14:solidFill>
          </w14:textFill>
        </w:rPr>
        <w:t>散红外吸收法</w:t>
      </w:r>
    </w:p>
    <w:p w14:paraId="418EF397">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HJ 57  固定污染源废气 二氧化硫的测定 定电位电解法 </w:t>
      </w:r>
    </w:p>
    <w:p w14:paraId="2423C54B">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HJ/T 63.1 </w:t>
      </w:r>
      <w:r>
        <w:rPr>
          <w:rFonts w:hint="eastAsia"/>
          <w:color w:val="000000" w:themeColor="text1"/>
          <w:lang w:eastAsia="zh-CN"/>
          <w14:textFill>
            <w14:solidFill>
              <w14:schemeClr w14:val="tx1"/>
            </w14:solidFill>
          </w14:textFill>
        </w:rPr>
        <w:t xml:space="preserve"> </w:t>
      </w:r>
      <w:r>
        <w:rPr>
          <w:color w:val="000000" w:themeColor="text1"/>
          <w14:textFill>
            <w14:solidFill>
              <w14:schemeClr w14:val="tx1"/>
            </w14:solidFill>
          </w14:textFill>
        </w:rPr>
        <w:t>固定污染源 镍的测定 火焰原子吸收分光光度法</w:t>
      </w:r>
    </w:p>
    <w:p w14:paraId="0B549522">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HJ/T 63.2  </w:t>
      </w:r>
      <w:r>
        <w:rPr>
          <w:rFonts w:hint="eastAsia" w:ascii="宋体" w:cs="宋体"/>
          <w:color w:val="000000" w:themeColor="text1"/>
          <w14:textFill>
            <w14:solidFill>
              <w14:schemeClr w14:val="tx1"/>
            </w14:solidFill>
          </w14:textFill>
        </w:rPr>
        <w:t>大气固定污染源镍的测定 石墨炉原子吸收分光光度法</w:t>
      </w:r>
    </w:p>
    <w:p w14:paraId="46E9E662">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HJ/T 64.1  大气固定污染源 镉的测定 火焰原子吸收分光光度法</w:t>
      </w:r>
    </w:p>
    <w:p w14:paraId="16381DD0">
      <w:pPr>
        <w:ind w:firstLine="420" w:firstLineChars="200"/>
        <w:rPr>
          <w:rFonts w:ascii="宋体" w:cs="宋体"/>
          <w:color w:val="000000" w:themeColor="text1"/>
          <w14:textFill>
            <w14:solidFill>
              <w14:schemeClr w14:val="tx1"/>
            </w14:solidFill>
          </w14:textFill>
        </w:rPr>
      </w:pPr>
      <w:r>
        <w:rPr>
          <w:color w:val="000000" w:themeColor="text1"/>
          <w14:textFill>
            <w14:solidFill>
              <w14:schemeClr w14:val="tx1"/>
            </w14:solidFill>
          </w14:textFill>
        </w:rPr>
        <w:t xml:space="preserve">HJ/T 64.2  </w:t>
      </w:r>
      <w:r>
        <w:rPr>
          <w:rFonts w:hint="eastAsia" w:ascii="宋体" w:cs="宋体"/>
          <w:color w:val="000000" w:themeColor="text1"/>
          <w14:textFill>
            <w14:solidFill>
              <w14:schemeClr w14:val="tx1"/>
            </w14:solidFill>
          </w14:textFill>
        </w:rPr>
        <w:t>大气固定污染源镉的测定 石墨炉原子吸收分光光度法</w:t>
      </w:r>
    </w:p>
    <w:p w14:paraId="01DC70BC">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HJ/</w:t>
      </w:r>
      <w:r>
        <w:rPr>
          <w:color w:val="000000" w:themeColor="text1"/>
          <w14:textFill>
            <w14:solidFill>
              <w14:schemeClr w14:val="tx1"/>
            </w14:solidFill>
          </w14:textFill>
        </w:rPr>
        <w:t xml:space="preserve">T 65  </w:t>
      </w:r>
      <w:r>
        <w:rPr>
          <w:rFonts w:hint="eastAsia" w:ascii="宋体" w:cs="宋体"/>
          <w:color w:val="000000" w:themeColor="text1"/>
          <w14:textFill>
            <w14:solidFill>
              <w14:schemeClr w14:val="tx1"/>
            </w14:solidFill>
          </w14:textFill>
        </w:rPr>
        <w:t>大气固定污染源锡的测定 石墨炉原子吸收分光光度法</w:t>
      </w:r>
    </w:p>
    <w:p w14:paraId="00DD8A4F">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HJ 75  固定污染源烟气（</w:t>
      </w:r>
      <w:r>
        <w:rPr>
          <w:rFonts w:ascii="宋体" w:hAnsi="宋体"/>
          <w:color w:val="000000" w:themeColor="text1"/>
          <w14:textFill>
            <w14:solidFill>
              <w14:schemeClr w14:val="tx1"/>
            </w14:solidFill>
          </w14:textFill>
        </w:rPr>
        <w:t>SO</w:t>
      </w:r>
      <w:r>
        <w:rPr>
          <w:rFonts w:ascii="宋体" w:hAnsi="宋体"/>
          <w:color w:val="000000" w:themeColor="text1"/>
          <w:vertAlign w:val="subscript"/>
          <w14:textFill>
            <w14:solidFill>
              <w14:schemeClr w14:val="tx1"/>
            </w14:solidFill>
          </w14:textFill>
        </w:rPr>
        <w:t>2</w:t>
      </w:r>
      <w:r>
        <w:rPr>
          <w:rFonts w:ascii="宋体" w:hAnsi="宋体"/>
          <w:color w:val="000000" w:themeColor="text1"/>
          <w14:textFill>
            <w14:solidFill>
              <w14:schemeClr w14:val="tx1"/>
            </w14:solidFill>
          </w14:textFill>
        </w:rPr>
        <w:t>、NO</w:t>
      </w:r>
      <w:r>
        <w:rPr>
          <w:rFonts w:ascii="宋体" w:hAnsi="宋体"/>
          <w:color w:val="000000" w:themeColor="text1"/>
          <w:vertAlign w:val="subscript"/>
          <w14:textFill>
            <w14:solidFill>
              <w14:schemeClr w14:val="tx1"/>
            </w14:solidFill>
          </w14:textFill>
        </w:rPr>
        <w:t>X</w:t>
      </w:r>
      <w:r>
        <w:rPr>
          <w:color w:val="000000" w:themeColor="text1"/>
          <w14:textFill>
            <w14:solidFill>
              <w14:schemeClr w14:val="tx1"/>
            </w14:solidFill>
          </w14:textFill>
        </w:rPr>
        <w:t>、颗粒物）排放连续监测技术规范</w:t>
      </w:r>
    </w:p>
    <w:p w14:paraId="4E0F9A0B">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HJ 77.2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环境空气和废气 二噁英类的测定 同位素稀释高分辨气相色谱-高分辨质谱法</w:t>
      </w:r>
    </w:p>
    <w:p w14:paraId="47958250">
      <w:pPr>
        <w:autoSpaceDE w:val="0"/>
        <w:autoSpaceDN w:val="0"/>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HJ</w:t>
      </w:r>
      <w:r>
        <w:rPr>
          <w:color w:val="000000" w:themeColor="text1"/>
          <w14:textFill>
            <w14:solidFill>
              <w14:schemeClr w14:val="tx1"/>
            </w14:solidFill>
          </w14:textFill>
        </w:rPr>
        <w:t xml:space="preserve"> 212  </w:t>
      </w:r>
      <w:r>
        <w:rPr>
          <w:rFonts w:hint="eastAsia"/>
          <w:color w:val="000000" w:themeColor="text1"/>
          <w14:textFill>
            <w14:solidFill>
              <w14:schemeClr w14:val="tx1"/>
            </w14:solidFill>
          </w14:textFill>
        </w:rPr>
        <w:t>污染物在线监控（监测）系统数据传输标准</w:t>
      </w:r>
    </w:p>
    <w:p w14:paraId="4DB51A7E">
      <w:pPr>
        <w:autoSpaceDE w:val="0"/>
        <w:autoSpaceDN w:val="0"/>
        <w:ind w:firstLine="420" w:firstLineChars="200"/>
        <w:jc w:val="left"/>
        <w:rPr>
          <w:color w:val="000000" w:themeColor="text1"/>
          <w14:textFill>
            <w14:solidFill>
              <w14:schemeClr w14:val="tx1"/>
            </w14:solidFill>
          </w14:textFill>
        </w:rPr>
      </w:pPr>
      <w:r>
        <w:rPr>
          <w:color w:val="000000" w:themeColor="text1"/>
          <w14:textFill>
            <w14:solidFill>
              <w14:schemeClr w14:val="tx1"/>
            </w14:solidFill>
          </w14:textFill>
        </w:rPr>
        <w:t xml:space="preserve">HJ/T 365  </w:t>
      </w:r>
      <w:r>
        <w:rPr>
          <w:rFonts w:hint="eastAsia"/>
          <w:color w:val="000000" w:themeColor="text1"/>
          <w14:textFill>
            <w14:solidFill>
              <w14:schemeClr w14:val="tx1"/>
            </w14:solidFill>
          </w14:textFill>
        </w:rPr>
        <w:t>危险废物（含医疗废物）焚烧处置设施二噁英排放监测技术规范</w:t>
      </w:r>
    </w:p>
    <w:p w14:paraId="37C62F09">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HJ/T 397</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固定源废气监测技术规范</w:t>
      </w:r>
    </w:p>
    <w:p w14:paraId="49074F40">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HJ</w:t>
      </w:r>
      <w:r>
        <w:rPr>
          <w:color w:val="000000" w:themeColor="text1"/>
          <w14:textFill>
            <w14:solidFill>
              <w14:schemeClr w14:val="tx1"/>
            </w14:solidFill>
          </w14:textFill>
        </w:rPr>
        <w:t xml:space="preserve"> 533  </w:t>
      </w:r>
      <w:r>
        <w:rPr>
          <w:rFonts w:hint="eastAsia"/>
          <w:color w:val="000000" w:themeColor="text1"/>
          <w14:textFill>
            <w14:solidFill>
              <w14:schemeClr w14:val="tx1"/>
            </w14:solidFill>
          </w14:textFill>
        </w:rPr>
        <w:t>环境空气和废气</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氨的测定</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纳氏试剂分光光度法</w:t>
      </w:r>
    </w:p>
    <w:p w14:paraId="38782211">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HJ 540</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固定污染源废气 砷的测定 二乙基二硫代氨基甲酸银分光光度法</w:t>
      </w:r>
    </w:p>
    <w:p w14:paraId="73BFBB84">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HJ 543</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固定污染源废气 汞的测定 冷原子吸收分光光度法 （暂行）</w:t>
      </w:r>
    </w:p>
    <w:p w14:paraId="1D89B2E3">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HJ 548</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固定污染源废气 氯化氢的测定 硝酸银容量法</w:t>
      </w:r>
    </w:p>
    <w:p w14:paraId="46A072B9">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HJ 549</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环境空气和废气 氯化氢的测定 离子色谱法</w:t>
      </w:r>
    </w:p>
    <w:p w14:paraId="145E0F42">
      <w:pPr>
        <w:ind w:firstLine="420" w:firstLineChars="20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HJ 629</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固定污染源废气 二氧化硫的测定 </w:t>
      </w:r>
      <w:r>
        <w:rPr>
          <w:rFonts w:hint="eastAsia" w:ascii="宋体"/>
          <w:color w:val="000000" w:themeColor="text1"/>
          <w14:textFill>
            <w14:solidFill>
              <w14:schemeClr w14:val="tx1"/>
            </w14:solidFill>
          </w14:textFill>
        </w:rPr>
        <w:t>便携式非分散红外吸收法</w:t>
      </w:r>
    </w:p>
    <w:p w14:paraId="777C079A">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HJ 657</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空气和废气 颗粒物中铅等金属元素的测定 电感耦合等离子体质谱法</w:t>
      </w:r>
    </w:p>
    <w:p w14:paraId="6C3C9AB9">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HJ 685</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固定污染源废气 铅的测定 火焰原子吸收分光光度法</w:t>
      </w:r>
    </w:p>
    <w:p w14:paraId="6C08AE1B">
      <w:pPr>
        <w:ind w:firstLine="420" w:firstLineChars="200"/>
        <w:rPr>
          <w:color w:val="000000" w:themeColor="text1"/>
          <w:sz w:val="24"/>
          <w:szCs w:val="24"/>
          <w14:textFill>
            <w14:solidFill>
              <w14:schemeClr w14:val="tx1"/>
            </w14:solidFill>
          </w14:textFill>
        </w:rPr>
      </w:pPr>
      <w:r>
        <w:rPr>
          <w:color w:val="000000" w:themeColor="text1"/>
          <w14:textFill>
            <w14:solidFill>
              <w14:schemeClr w14:val="tx1"/>
            </w14:solidFill>
          </w14:textFill>
        </w:rPr>
        <w:t>HJ 688  固定污染源废气</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氟化氢的测定</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离子色谱法</w:t>
      </w:r>
    </w:p>
    <w:p w14:paraId="240C283D">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HJ 692  固定污染源废气 氮氧化物的测定 非分散红外吸收法 </w:t>
      </w:r>
    </w:p>
    <w:p w14:paraId="01706B54">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HJ 693  固定污染源废气 氮氧化物的测定 定电位电解法 </w:t>
      </w:r>
    </w:p>
    <w:p w14:paraId="50D22DB6">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HJ 777  </w:t>
      </w:r>
      <w:r>
        <w:rPr>
          <w:rFonts w:hint="eastAsia"/>
          <w:color w:val="000000" w:themeColor="text1"/>
          <w14:textFill>
            <w14:solidFill>
              <w14:schemeClr w14:val="tx1"/>
            </w14:solidFill>
          </w14:textFill>
        </w:rPr>
        <w:t>空气和废气 颗粒物中金属元素的测定 电感耦合等离子体发射光谱法</w:t>
      </w:r>
    </w:p>
    <w:p w14:paraId="2A3081CD">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HJ 836  固定污染源废气 低浓度颗粒物的测定 重量法 </w:t>
      </w:r>
    </w:p>
    <w:p w14:paraId="21F05CE2">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HJ</w:t>
      </w:r>
      <w:r>
        <w:rPr>
          <w:color w:val="000000" w:themeColor="text1"/>
          <w14:textFill>
            <w14:solidFill>
              <w14:schemeClr w14:val="tx1"/>
            </w14:solidFill>
          </w14:textFill>
        </w:rPr>
        <w:t xml:space="preserve"> 916  </w:t>
      </w:r>
      <w:r>
        <w:rPr>
          <w:rFonts w:hint="eastAsia"/>
          <w:color w:val="000000" w:themeColor="text1"/>
          <w14:textFill>
            <w14:solidFill>
              <w14:schemeClr w14:val="tx1"/>
            </w14:solidFill>
          </w14:textFill>
        </w:rPr>
        <w:t>环境二噁英类监测技术规范</w:t>
      </w:r>
    </w:p>
    <w:p w14:paraId="1D28018D">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HJ 973  固定污染源废气 一氧化碳的测定 定电位电解法</w:t>
      </w:r>
    </w:p>
    <w:p w14:paraId="22D04196">
      <w:pPr>
        <w:ind w:firstLine="420" w:firstLineChars="200"/>
        <w:rPr>
          <w:color w:val="000000" w:themeColor="text1"/>
          <w14:textFill>
            <w14:solidFill>
              <w14:schemeClr w14:val="tx1"/>
            </w14:solidFill>
          </w14:textFill>
        </w:rPr>
      </w:pPr>
      <w:bookmarkStart w:id="43" w:name="_Hlk163070332"/>
      <w:r>
        <w:rPr>
          <w:rFonts w:hint="eastAsia"/>
          <w:color w:val="000000" w:themeColor="text1"/>
          <w14:textFill>
            <w14:solidFill>
              <w14:schemeClr w14:val="tx1"/>
            </w14:solidFill>
          </w14:textFill>
        </w:rPr>
        <w:t>HJ</w:t>
      </w:r>
      <w:r>
        <w:rPr>
          <w:color w:val="000000" w:themeColor="text1"/>
          <w14:textFill>
            <w14:solidFill>
              <w14:schemeClr w14:val="tx1"/>
            </w14:solidFill>
          </w14:textFill>
        </w:rPr>
        <w:t xml:space="preserve"> 1038  </w:t>
      </w:r>
      <w:r>
        <w:rPr>
          <w:rFonts w:hint="eastAsia"/>
          <w:color w:val="000000" w:themeColor="text1"/>
          <w14:textFill>
            <w14:solidFill>
              <w14:schemeClr w14:val="tx1"/>
            </w14:solidFill>
          </w14:textFill>
        </w:rPr>
        <w:t>排污许可证申请与核发技术规范 危险废物焚烧</w:t>
      </w:r>
      <w:bookmarkEnd w:id="43"/>
    </w:p>
    <w:p w14:paraId="2A70D649">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HJ 1131  固定污染源废气 二氧化硫的测定 便携式紫外吸收法</w:t>
      </w:r>
    </w:p>
    <w:p w14:paraId="45D96A3D">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HJ 1132  固定污染源废气 氮氧化物的测定 便携式紫外吸收法</w:t>
      </w:r>
    </w:p>
    <w:p w14:paraId="40CD7715">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HJ 1133  环境空气和废气 颗粒物中砷、硒、铋、锑的测定 原子荧光法</w:t>
      </w:r>
    </w:p>
    <w:p w14:paraId="255E4110">
      <w:pPr>
        <w:ind w:firstLine="420" w:firstLineChars="200"/>
        <w:rPr>
          <w:rFonts w:ascii="宋体" w:cs="宋体"/>
          <w:color w:val="000000" w:themeColor="text1"/>
          <w14:textFill>
            <w14:solidFill>
              <w14:schemeClr w14:val="tx1"/>
            </w14:solidFill>
          </w14:textFill>
        </w:rPr>
      </w:pPr>
      <w:r>
        <w:rPr>
          <w:color w:val="000000" w:themeColor="text1"/>
          <w14:textFill>
            <w14:solidFill>
              <w14:schemeClr w14:val="tx1"/>
            </w14:solidFill>
          </w14:textFill>
        </w:rPr>
        <w:t xml:space="preserve">HJ 1205  </w:t>
      </w:r>
      <w:r>
        <w:rPr>
          <w:rFonts w:hint="eastAsia"/>
          <w:color w:val="000000" w:themeColor="text1"/>
          <w14:textFill>
            <w14:solidFill>
              <w14:schemeClr w14:val="tx1"/>
            </w14:solidFill>
          </w14:textFill>
        </w:rPr>
        <w:t>排</w:t>
      </w:r>
      <w:r>
        <w:rPr>
          <w:rFonts w:hint="eastAsia" w:ascii="宋体" w:cs="宋体"/>
          <w:color w:val="000000" w:themeColor="text1"/>
          <w14:textFill>
            <w14:solidFill>
              <w14:schemeClr w14:val="tx1"/>
            </w14:solidFill>
          </w14:textFill>
        </w:rPr>
        <w:t>污单位自行监测技术指南 固体废物焚烧</w:t>
      </w:r>
    </w:p>
    <w:p w14:paraId="2BF2D3E3">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HJ</w:t>
      </w:r>
      <w:r>
        <w:rPr>
          <w:color w:val="000000" w:themeColor="text1"/>
          <w14:textFill>
            <w14:solidFill>
              <w14:schemeClr w14:val="tx1"/>
            </w14:solidFill>
          </w14:textFill>
        </w:rPr>
        <w:t xml:space="preserve"> 1240  </w:t>
      </w:r>
      <w:r>
        <w:rPr>
          <w:rFonts w:hint="eastAsia"/>
          <w:color w:val="000000" w:themeColor="text1"/>
          <w14:textFill>
            <w14:solidFill>
              <w14:schemeClr w14:val="tx1"/>
            </w14:solidFill>
          </w14:textFill>
        </w:rPr>
        <w:t>固定污染源废气 气态污染物（SO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、NO、NO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、CO、CO</w:t>
      </w:r>
      <w:r>
        <w:rPr>
          <w:rFonts w:hint="eastAsia"/>
          <w:color w:val="000000" w:themeColor="text1"/>
          <w:vertAlign w:val="subscript"/>
          <w14:textFill>
            <w14:solidFill>
              <w14:schemeClr w14:val="tx1"/>
            </w14:solidFill>
          </w14:textFill>
        </w:rPr>
        <w:t>2</w:t>
      </w:r>
      <w:r>
        <w:rPr>
          <w:rFonts w:hint="eastAsia"/>
          <w:color w:val="000000" w:themeColor="text1"/>
          <w14:textFill>
            <w14:solidFill>
              <w14:schemeClr w14:val="tx1"/>
            </w14:solidFill>
          </w14:textFill>
        </w:rPr>
        <w:t>）的测定 便携式傅立叶变换</w:t>
      </w:r>
    </w:p>
    <w:p w14:paraId="1DB77379">
      <w:pPr>
        <w:ind w:firstLine="1260" w:firstLineChars="600"/>
        <w:rPr>
          <w:color w:val="000000" w:themeColor="text1"/>
          <w14:textFill>
            <w14:solidFill>
              <w14:schemeClr w14:val="tx1"/>
            </w14:solidFill>
          </w14:textFill>
        </w:rPr>
      </w:pPr>
      <w:r>
        <w:rPr>
          <w:rFonts w:hint="eastAsia"/>
          <w:color w:val="000000" w:themeColor="text1"/>
          <w14:textFill>
            <w14:solidFill>
              <w14:schemeClr w14:val="tx1"/>
            </w14:solidFill>
          </w14:textFill>
        </w:rPr>
        <w:t>红外光谱法</w:t>
      </w:r>
    </w:p>
    <w:p w14:paraId="21D5B1CA">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HJ 1330 固定污染源废气 氨和氯化氢的测定 便携式傅立叶变换红外光谱法</w:t>
      </w:r>
    </w:p>
    <w:p w14:paraId="1E125B24">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HJ 1403 固定污染源废气一氧化碳和氯化氢自动监测技术规范</w:t>
      </w:r>
    </w:p>
    <w:p w14:paraId="413F35DE">
      <w:pPr>
        <w:ind w:firstLine="420" w:firstLineChars="20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HJ</w:t>
      </w:r>
      <w:r>
        <w:rPr>
          <w:color w:val="000000" w:themeColor="text1"/>
          <w14:textFill>
            <w14:solidFill>
              <w14:schemeClr w14:val="tx1"/>
            </w14:solidFill>
          </w14:textFill>
        </w:rPr>
        <w:t xml:space="preserve"> 1405</w:t>
      </w:r>
      <w:r>
        <w:rPr>
          <w:rFonts w:ascii="宋体"/>
          <w:color w:val="000000" w:themeColor="text1"/>
          <w14:textFill>
            <w14:solidFill>
              <w14:schemeClr w14:val="tx1"/>
            </w14:solidFill>
          </w14:textFill>
        </w:rPr>
        <w:t xml:space="preserve">  </w:t>
      </w:r>
      <w:r>
        <w:rPr>
          <w:rFonts w:hint="eastAsia" w:ascii="宋体"/>
          <w:color w:val="000000" w:themeColor="text1"/>
          <w14:textFill>
            <w14:solidFill>
              <w14:schemeClr w14:val="tx1"/>
            </w14:solidFill>
          </w14:textFill>
        </w:rPr>
        <w:t>排污单位污染物排放口监测点位设置技术规范</w:t>
      </w:r>
    </w:p>
    <w:p w14:paraId="31024B8F">
      <w:pPr>
        <w:ind w:firstLine="420" w:firstLineChars="200"/>
        <w:rPr>
          <w:rFonts w:ascii="宋体"/>
          <w:color w:val="000000" w:themeColor="text1"/>
          <w14:textFill>
            <w14:solidFill>
              <w14:schemeClr w14:val="tx1"/>
            </w14:solidFill>
          </w14:textFill>
        </w:rPr>
      </w:pPr>
      <w:r>
        <w:rPr>
          <w:rFonts w:hint="eastAsia"/>
          <w:color w:val="000000" w:themeColor="text1"/>
          <w14:textFill>
            <w14:solidFill>
              <w14:schemeClr w14:val="tx1"/>
            </w14:solidFill>
          </w14:textFill>
        </w:rPr>
        <w:t>HJ 1457</w:t>
      </w:r>
      <w:r>
        <w:rPr>
          <w:rFonts w:hint="eastAsia" w:ascii="宋体"/>
          <w:color w:val="000000" w:themeColor="text1"/>
          <w14:textFill>
            <w14:solidFill>
              <w14:schemeClr w14:val="tx1"/>
            </w14:solidFill>
          </w14:textFill>
        </w:rPr>
        <w:t xml:space="preserve">  固定污染源废气 低浓度颗粒物的测定 便携式β射线法</w:t>
      </w:r>
    </w:p>
    <w:p w14:paraId="4019727C">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 xml:space="preserve">DB 31/ </w:t>
      </w:r>
      <w:r>
        <w:rPr>
          <w:rFonts w:hint="eastAsia"/>
          <w:color w:val="000000" w:themeColor="text1"/>
          <w14:textFill>
            <w14:solidFill>
              <w14:schemeClr w14:val="tx1"/>
            </w14:solidFill>
          </w14:textFill>
        </w:rPr>
        <w:t>1665</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医疗废物焚烧</w:t>
      </w:r>
      <w:r>
        <w:rPr>
          <w:color w:val="000000" w:themeColor="text1"/>
          <w14:textFill>
            <w14:solidFill>
              <w14:schemeClr w14:val="tx1"/>
            </w14:solidFill>
          </w14:textFill>
        </w:rPr>
        <w:t>大气污染物排放标准</w:t>
      </w:r>
    </w:p>
    <w:p w14:paraId="2B49C81B">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DB 31/ 933  大气污染物综合排放标准</w:t>
      </w:r>
    </w:p>
    <w:p w14:paraId="488E6B1B">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DB 31/ 1025  恶臭（异味）污染物排放标准</w:t>
      </w:r>
    </w:p>
    <w:p w14:paraId="1AAFC699">
      <w:pPr>
        <w:ind w:firstLine="420" w:firstLineChars="200"/>
        <w:rPr>
          <w:color w:val="000000" w:themeColor="text1"/>
          <w14:textFill>
            <w14:solidFill>
              <w14:schemeClr w14:val="tx1"/>
            </w14:solidFill>
          </w14:textFill>
        </w:rPr>
      </w:pPr>
      <w:bookmarkStart w:id="44" w:name="_Hlk179209701"/>
      <w:r>
        <w:rPr>
          <w:rFonts w:hint="eastAsia"/>
          <w:color w:val="000000" w:themeColor="text1"/>
          <w14:textFill>
            <w14:solidFill>
              <w14:schemeClr w14:val="tx1"/>
            </w14:solidFill>
          </w14:textFill>
        </w:rPr>
        <w:t>DB</w:t>
      </w:r>
      <w:r>
        <w:rPr>
          <w:color w:val="000000" w:themeColor="text1"/>
          <w14:textFill>
            <w14:solidFill>
              <w14:schemeClr w14:val="tx1"/>
            </w14:solidFill>
          </w14:textFill>
        </w:rPr>
        <w:t xml:space="preserve"> 31/</w:t>
      </w:r>
      <w:r>
        <w:rPr>
          <w:rFonts w:hint="eastAsia"/>
          <w:color w:val="000000" w:themeColor="text1"/>
          <w14:textFill>
            <w14:solidFill>
              <w14:schemeClr w14:val="tx1"/>
            </w14:solidFill>
          </w14:textFill>
        </w:rPr>
        <w:t>T</w:t>
      </w:r>
      <w:r>
        <w:rPr>
          <w:color w:val="000000" w:themeColor="text1"/>
          <w14:textFill>
            <w14:solidFill>
              <w14:schemeClr w14:val="tx1"/>
            </w14:solidFill>
          </w14:textFill>
        </w:rPr>
        <w:t xml:space="preserve"> 310003  </w:t>
      </w:r>
      <w:r>
        <w:rPr>
          <w:rFonts w:hint="eastAsia"/>
          <w:color w:val="000000" w:themeColor="text1"/>
          <w14:textFill>
            <w14:solidFill>
              <w14:schemeClr w14:val="tx1"/>
            </w14:solidFill>
          </w14:textFill>
        </w:rPr>
        <w:t>固定污染源废气现场监测技术规范</w:t>
      </w:r>
      <w:bookmarkEnd w:id="44"/>
    </w:p>
    <w:p w14:paraId="6462A29D">
      <w:pPr>
        <w:pStyle w:val="193"/>
        <w:numPr>
          <w:ilvl w:val="1"/>
          <w:numId w:val="1"/>
        </w:numPr>
        <w:spacing w:before="312" w:after="312"/>
        <w:ind w:left="0"/>
        <w:rPr>
          <w:color w:val="000000" w:themeColor="text1"/>
          <w14:textFill>
            <w14:solidFill>
              <w14:schemeClr w14:val="tx1"/>
            </w14:solidFill>
          </w14:textFill>
        </w:rPr>
      </w:pPr>
      <w:bookmarkStart w:id="45" w:name="_Toc150267280"/>
      <w:bookmarkStart w:id="46" w:name="_Toc183253031"/>
      <w:bookmarkStart w:id="47" w:name="_Toc155547132"/>
      <w:bookmarkStart w:id="48" w:name="_Toc488"/>
      <w:bookmarkStart w:id="49" w:name="_Toc150267309"/>
      <w:r>
        <w:rPr>
          <w:rFonts w:hint="eastAsia"/>
          <w:color w:val="000000" w:themeColor="text1"/>
          <w:szCs w:val="21"/>
          <w14:textFill>
            <w14:solidFill>
              <w14:schemeClr w14:val="tx1"/>
            </w14:solidFill>
          </w14:textFill>
        </w:rPr>
        <w:t>术语和定义</w:t>
      </w:r>
      <w:bookmarkEnd w:id="45"/>
      <w:bookmarkEnd w:id="46"/>
      <w:bookmarkEnd w:id="47"/>
      <w:bookmarkEnd w:id="48"/>
      <w:bookmarkEnd w:id="49"/>
    </w:p>
    <w:p w14:paraId="3705425E">
      <w:pPr>
        <w:pStyle w:val="147"/>
        <w:ind w:firstLine="420"/>
      </w:pPr>
      <w:bookmarkStart w:id="50" w:name="_Toc26986532"/>
      <w:bookmarkEnd w:id="50"/>
      <w:sdt>
        <w:sdtPr>
          <w:rPr>
            <w:rFonts w:hint="eastAsia"/>
            <w:color w:val="000000" w:themeColor="text1"/>
            <w14:textFill>
              <w14:solidFill>
                <w14:schemeClr w14:val="tx1"/>
              </w14:solidFill>
            </w14:textFill>
          </w:rPr>
          <w:id w:val="-1909835108"/>
          <w:placeholder>
            <w:docPart w:val="23737B304F5E4E6C967938EEFF29E34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color w:val="EE0000"/>
          </w:rPr>
        </w:sdtEndPr>
        <w:sdtContent>
          <w:r>
            <w:rPr>
              <w:rFonts w:hint="eastAsia"/>
              <w:color w:val="000000" w:themeColor="text1"/>
              <w14:textFill>
                <w14:solidFill>
                  <w14:schemeClr w14:val="tx1"/>
                </w14:solidFill>
              </w14:textFill>
            </w:rPr>
            <w:t xml:space="preserve">GB </w:t>
          </w:r>
          <w:r>
            <w:rPr>
              <w:color w:val="000000" w:themeColor="text1"/>
              <w14:textFill>
                <w14:solidFill>
                  <w14:schemeClr w14:val="tx1"/>
                </w14:solidFill>
              </w14:textFill>
            </w:rPr>
            <w:t>18484</w:t>
          </w:r>
          <w:r>
            <w:rPr>
              <w:rFonts w:hint="eastAsia"/>
              <w:color w:val="000000" w:themeColor="text1"/>
              <w14:textFill>
                <w14:solidFill>
                  <w14:schemeClr w14:val="tx1"/>
                </w14:solidFill>
              </w14:textFill>
            </w:rPr>
            <w:t>界定术语和定义适用于本文件。</w:t>
          </w:r>
        </w:sdtContent>
      </w:sdt>
    </w:p>
    <w:p w14:paraId="5FCFE81D">
      <w:pPr>
        <w:pStyle w:val="193"/>
        <w:numPr>
          <w:ilvl w:val="1"/>
          <w:numId w:val="1"/>
        </w:numPr>
        <w:spacing w:before="312" w:after="312"/>
        <w:ind w:left="0"/>
      </w:pPr>
      <w:bookmarkStart w:id="51" w:name="_Toc183253032"/>
      <w:r>
        <w:rPr>
          <w:rFonts w:hint="eastAsia"/>
        </w:rPr>
        <w:t>污染控制工艺性能要求</w:t>
      </w:r>
      <w:bookmarkEnd w:id="51"/>
    </w:p>
    <w:p w14:paraId="460883D1">
      <w:pPr>
        <w:pStyle w:val="227"/>
        <w:ind w:left="0" w:firstLine="420" w:firstLineChars="200"/>
      </w:pPr>
      <w:r>
        <w:rPr>
          <w:rFonts w:hint="eastAsia"/>
        </w:rPr>
        <w:t>危险废物焚烧设施工艺性能指标应满足表1中的要求。</w:t>
      </w:r>
    </w:p>
    <w:p w14:paraId="381CF398">
      <w:pPr>
        <w:pStyle w:val="201"/>
        <w:numPr>
          <w:ilvl w:val="0"/>
          <w:numId w:val="7"/>
        </w:numPr>
        <w:spacing w:before="156" w:after="156"/>
      </w:pPr>
      <w:bookmarkStart w:id="52" w:name="_Hlk159545609"/>
      <w:r>
        <w:rPr>
          <w:rFonts w:hint="eastAsia"/>
        </w:rPr>
        <w:t>危险废物焚烧设施工艺性能指标</w:t>
      </w:r>
    </w:p>
    <w:bookmarkEnd w:id="52"/>
    <w:tbl>
      <w:tblPr>
        <w:tblStyle w:val="39"/>
        <w:tblW w:w="1054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39"/>
        <w:gridCol w:w="1467"/>
        <w:gridCol w:w="1345"/>
        <w:gridCol w:w="1605"/>
        <w:gridCol w:w="1122"/>
        <w:gridCol w:w="850"/>
        <w:gridCol w:w="851"/>
        <w:gridCol w:w="996"/>
        <w:gridCol w:w="769"/>
      </w:tblGrid>
      <w:tr w14:paraId="50E1A4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1539" w:type="dxa"/>
            <w:tcBorders>
              <w:top w:val="single" w:color="auto" w:sz="8" w:space="0"/>
              <w:bottom w:val="single" w:color="auto" w:sz="8" w:space="0"/>
            </w:tcBorders>
            <w:vAlign w:val="center"/>
          </w:tcPr>
          <w:p w14:paraId="49B9D553">
            <w:pPr>
              <w:pStyle w:val="243"/>
              <w:widowControl w:val="0"/>
              <w:spacing w:line="240" w:lineRule="auto"/>
            </w:pPr>
            <w:bookmarkStart w:id="53" w:name="_Hlk183462404"/>
            <w:r>
              <w:rPr>
                <w:rFonts w:hint="eastAsia"/>
              </w:rPr>
              <w:t>指标</w:t>
            </w:r>
          </w:p>
        </w:tc>
        <w:tc>
          <w:tcPr>
            <w:tcW w:w="1467" w:type="dxa"/>
            <w:tcBorders>
              <w:top w:val="single" w:color="auto" w:sz="8" w:space="0"/>
              <w:bottom w:val="single" w:color="auto" w:sz="8" w:space="0"/>
            </w:tcBorders>
            <w:vAlign w:val="center"/>
          </w:tcPr>
          <w:p w14:paraId="7939B973">
            <w:pPr>
              <w:spacing w:line="240" w:lineRule="auto"/>
              <w:jc w:val="center"/>
              <w:rPr>
                <w:sz w:val="18"/>
                <w:szCs w:val="18"/>
              </w:rPr>
            </w:pPr>
            <w:r>
              <w:rPr>
                <w:sz w:val="18"/>
                <w:szCs w:val="18"/>
              </w:rPr>
              <w:t>焚烧炉高温段温度</w:t>
            </w:r>
          </w:p>
          <w:p w14:paraId="368C6AFC">
            <w:pPr>
              <w:spacing w:line="240" w:lineRule="auto"/>
              <w:jc w:val="center"/>
              <w:rPr>
                <w:sz w:val="18"/>
                <w:szCs w:val="18"/>
              </w:rPr>
            </w:pPr>
            <w:r>
              <w:rPr>
                <w:rFonts w:hint="eastAsia" w:ascii="宋体" w:hAnsi="宋体" w:cs="宋体"/>
                <w:sz w:val="18"/>
                <w:szCs w:val="18"/>
              </w:rPr>
              <w:t>℃</w:t>
            </w:r>
          </w:p>
        </w:tc>
        <w:tc>
          <w:tcPr>
            <w:tcW w:w="1345" w:type="dxa"/>
            <w:tcBorders>
              <w:top w:val="single" w:color="auto" w:sz="8" w:space="0"/>
              <w:bottom w:val="single" w:color="auto" w:sz="8" w:space="0"/>
            </w:tcBorders>
            <w:vAlign w:val="center"/>
          </w:tcPr>
          <w:p w14:paraId="43F12947">
            <w:pPr>
              <w:spacing w:line="240" w:lineRule="auto"/>
              <w:jc w:val="center"/>
              <w:rPr>
                <w:sz w:val="18"/>
                <w:szCs w:val="18"/>
              </w:rPr>
            </w:pPr>
            <w:r>
              <w:rPr>
                <w:sz w:val="18"/>
                <w:szCs w:val="18"/>
              </w:rPr>
              <w:t>烟气停留时间</w:t>
            </w:r>
          </w:p>
          <w:p w14:paraId="15C95992">
            <w:pPr>
              <w:spacing w:line="240" w:lineRule="auto"/>
              <w:jc w:val="center"/>
              <w:rPr>
                <w:sz w:val="18"/>
                <w:szCs w:val="18"/>
              </w:rPr>
            </w:pPr>
            <w:r>
              <w:rPr>
                <w:sz w:val="18"/>
                <w:szCs w:val="18"/>
              </w:rPr>
              <w:t>s</w:t>
            </w:r>
          </w:p>
        </w:tc>
        <w:tc>
          <w:tcPr>
            <w:tcW w:w="1605" w:type="dxa"/>
            <w:tcBorders>
              <w:top w:val="single" w:color="auto" w:sz="8" w:space="0"/>
              <w:bottom w:val="single" w:color="auto" w:sz="8" w:space="0"/>
            </w:tcBorders>
            <w:vAlign w:val="center"/>
          </w:tcPr>
          <w:p w14:paraId="687DE22B">
            <w:pPr>
              <w:spacing w:line="240" w:lineRule="auto"/>
              <w:jc w:val="center"/>
              <w:rPr>
                <w:sz w:val="18"/>
                <w:szCs w:val="18"/>
              </w:rPr>
            </w:pPr>
            <w:r>
              <w:rPr>
                <w:sz w:val="18"/>
                <w:szCs w:val="18"/>
              </w:rPr>
              <w:t>烟气</w:t>
            </w:r>
            <w:r>
              <w:rPr>
                <w:rFonts w:hint="eastAsia"/>
                <w:sz w:val="18"/>
                <w:szCs w:val="18"/>
              </w:rPr>
              <w:t>含</w:t>
            </w:r>
            <w:r>
              <w:rPr>
                <w:sz w:val="18"/>
                <w:szCs w:val="18"/>
              </w:rPr>
              <w:t>氧量</w:t>
            </w:r>
          </w:p>
          <w:p w14:paraId="405A8B4D">
            <w:pPr>
              <w:spacing w:line="240" w:lineRule="auto"/>
              <w:jc w:val="center"/>
              <w:rPr>
                <w:sz w:val="18"/>
                <w:szCs w:val="18"/>
              </w:rPr>
            </w:pPr>
            <w:r>
              <w:rPr>
                <w:rFonts w:hint="eastAsia"/>
                <w:sz w:val="18"/>
                <w:szCs w:val="18"/>
              </w:rPr>
              <w:t>%</w:t>
            </w:r>
          </w:p>
          <w:p w14:paraId="6C9ED03A">
            <w:pPr>
              <w:spacing w:line="240" w:lineRule="auto"/>
              <w:jc w:val="center"/>
              <w:rPr>
                <w:sz w:val="18"/>
                <w:szCs w:val="18"/>
              </w:rPr>
            </w:pPr>
            <w:r>
              <w:rPr>
                <w:sz w:val="18"/>
                <w:szCs w:val="18"/>
              </w:rPr>
              <w:t>（烟囱取样口）</w:t>
            </w:r>
          </w:p>
        </w:tc>
        <w:tc>
          <w:tcPr>
            <w:tcW w:w="1972" w:type="dxa"/>
            <w:gridSpan w:val="2"/>
            <w:tcBorders>
              <w:top w:val="single" w:color="auto" w:sz="8" w:space="0"/>
              <w:bottom w:val="single" w:color="auto" w:sz="8" w:space="0"/>
            </w:tcBorders>
          </w:tcPr>
          <w:p w14:paraId="23A7374F">
            <w:pPr>
              <w:pStyle w:val="243"/>
              <w:widowControl w:val="0"/>
              <w:spacing w:line="240" w:lineRule="auto"/>
              <w:rPr>
                <w:rFonts w:ascii="Times New Roman"/>
                <w:szCs w:val="18"/>
              </w:rPr>
            </w:pPr>
            <w:r>
              <w:rPr>
                <w:rFonts w:hint="eastAsia" w:ascii="Times New Roman"/>
                <w:szCs w:val="18"/>
              </w:rPr>
              <w:t>烟气一氧化碳浓度</w:t>
            </w:r>
          </w:p>
          <w:p w14:paraId="61019D73">
            <w:pPr>
              <w:pStyle w:val="243"/>
              <w:widowControl w:val="0"/>
              <w:spacing w:line="240" w:lineRule="auto"/>
              <w:rPr>
                <w:rFonts w:ascii="Times New Roman"/>
                <w:szCs w:val="18"/>
              </w:rPr>
            </w:pPr>
            <w:r>
              <w:rPr>
                <w:rFonts w:hint="eastAsia" w:ascii="Times New Roman"/>
                <w:szCs w:val="18"/>
              </w:rPr>
              <w:t>mg/m</w:t>
            </w:r>
            <w:r>
              <w:rPr>
                <w:rFonts w:ascii="Times New Roman"/>
                <w:szCs w:val="18"/>
                <w:vertAlign w:val="superscript"/>
              </w:rPr>
              <w:t>3</w:t>
            </w:r>
          </w:p>
          <w:p w14:paraId="1602371F">
            <w:pPr>
              <w:pStyle w:val="243"/>
              <w:widowControl w:val="0"/>
              <w:spacing w:line="240" w:lineRule="auto"/>
              <w:rPr>
                <w:rFonts w:ascii="Times New Roman"/>
                <w:szCs w:val="18"/>
              </w:rPr>
            </w:pPr>
            <w:r>
              <w:rPr>
                <w:rFonts w:hint="eastAsia" w:ascii="Times New Roman"/>
                <w:szCs w:val="18"/>
              </w:rPr>
              <w:t>（烟囱取样口）</w:t>
            </w:r>
          </w:p>
        </w:tc>
        <w:tc>
          <w:tcPr>
            <w:tcW w:w="851" w:type="dxa"/>
            <w:tcBorders>
              <w:top w:val="single" w:color="auto" w:sz="8" w:space="0"/>
              <w:bottom w:val="single" w:color="auto" w:sz="8" w:space="0"/>
            </w:tcBorders>
            <w:vAlign w:val="center"/>
          </w:tcPr>
          <w:p w14:paraId="6E095AC7">
            <w:pPr>
              <w:pStyle w:val="243"/>
              <w:widowControl w:val="0"/>
              <w:spacing w:line="240" w:lineRule="auto"/>
              <w:rPr>
                <w:rFonts w:ascii="Times New Roman"/>
                <w:szCs w:val="18"/>
              </w:rPr>
            </w:pPr>
            <w:r>
              <w:rPr>
                <w:rFonts w:ascii="Times New Roman"/>
                <w:szCs w:val="18"/>
              </w:rPr>
              <w:t>燃烧效率</w:t>
            </w:r>
          </w:p>
          <w:p w14:paraId="77EC7F2C">
            <w:pPr>
              <w:pStyle w:val="243"/>
              <w:widowControl w:val="0"/>
              <w:spacing w:line="240" w:lineRule="auto"/>
            </w:pPr>
            <w:r>
              <w:rPr>
                <w:rFonts w:hint="eastAsia" w:ascii="Times New Roman"/>
                <w:kern w:val="2"/>
                <w:szCs w:val="18"/>
              </w:rPr>
              <w:t>%</w:t>
            </w:r>
          </w:p>
        </w:tc>
        <w:tc>
          <w:tcPr>
            <w:tcW w:w="996" w:type="dxa"/>
            <w:tcBorders>
              <w:top w:val="single" w:color="auto" w:sz="8" w:space="0"/>
              <w:bottom w:val="single" w:color="auto" w:sz="8" w:space="0"/>
            </w:tcBorders>
            <w:vAlign w:val="center"/>
          </w:tcPr>
          <w:p w14:paraId="46D7B6FE">
            <w:pPr>
              <w:pStyle w:val="243"/>
              <w:widowControl w:val="0"/>
              <w:spacing w:line="240" w:lineRule="auto"/>
              <w:rPr>
                <w:rFonts w:ascii="Times New Roman"/>
                <w:szCs w:val="18"/>
              </w:rPr>
            </w:pPr>
            <w:r>
              <w:rPr>
                <w:rFonts w:hint="eastAsia" w:ascii="Times New Roman"/>
                <w:szCs w:val="18"/>
              </w:rPr>
              <w:t>焚毁去除率</w:t>
            </w:r>
          </w:p>
          <w:p w14:paraId="5C93F96D">
            <w:pPr>
              <w:pStyle w:val="243"/>
              <w:widowControl w:val="0"/>
              <w:spacing w:line="240" w:lineRule="auto"/>
              <w:rPr>
                <w:rFonts w:ascii="Times New Roman"/>
                <w:szCs w:val="18"/>
              </w:rPr>
            </w:pPr>
            <w:r>
              <w:rPr>
                <w:rFonts w:hint="eastAsia" w:ascii="Times New Roman"/>
                <w:szCs w:val="18"/>
              </w:rPr>
              <w:t>%</w:t>
            </w:r>
          </w:p>
        </w:tc>
        <w:tc>
          <w:tcPr>
            <w:tcW w:w="769" w:type="dxa"/>
            <w:tcBorders>
              <w:top w:val="single" w:color="auto" w:sz="8" w:space="0"/>
              <w:bottom w:val="single" w:color="auto" w:sz="8" w:space="0"/>
            </w:tcBorders>
            <w:vAlign w:val="center"/>
          </w:tcPr>
          <w:p w14:paraId="33D4AB8E">
            <w:pPr>
              <w:pStyle w:val="243"/>
              <w:widowControl w:val="0"/>
              <w:spacing w:line="240" w:lineRule="auto"/>
              <w:rPr>
                <w:rFonts w:ascii="Times New Roman"/>
                <w:szCs w:val="18"/>
              </w:rPr>
            </w:pPr>
            <w:r>
              <w:rPr>
                <w:rFonts w:ascii="Times New Roman"/>
                <w:szCs w:val="18"/>
              </w:rPr>
              <w:t>热灼减率</w:t>
            </w:r>
          </w:p>
          <w:p w14:paraId="00C64214">
            <w:pPr>
              <w:pStyle w:val="243"/>
              <w:widowControl w:val="0"/>
              <w:spacing w:line="240" w:lineRule="auto"/>
            </w:pPr>
            <w:r>
              <w:rPr>
                <w:rFonts w:hint="eastAsia" w:ascii="Times New Roman"/>
                <w:kern w:val="2"/>
                <w:szCs w:val="18"/>
              </w:rPr>
              <w:t>%</w:t>
            </w:r>
          </w:p>
        </w:tc>
      </w:tr>
      <w:tr w14:paraId="7E4CEB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39" w:type="dxa"/>
            <w:vMerge w:val="restart"/>
            <w:tcBorders>
              <w:top w:val="single" w:color="auto" w:sz="8" w:space="0"/>
            </w:tcBorders>
            <w:vAlign w:val="center"/>
          </w:tcPr>
          <w:p w14:paraId="7B6DB50C">
            <w:pPr>
              <w:pStyle w:val="243"/>
              <w:widowControl w:val="0"/>
              <w:spacing w:line="240" w:lineRule="auto"/>
            </w:pPr>
            <w:r>
              <w:rPr>
                <w:rFonts w:hint="eastAsia"/>
              </w:rPr>
              <w:t>限值</w:t>
            </w:r>
          </w:p>
        </w:tc>
        <w:tc>
          <w:tcPr>
            <w:tcW w:w="1467" w:type="dxa"/>
            <w:vMerge w:val="restart"/>
            <w:tcBorders>
              <w:top w:val="single" w:color="auto" w:sz="8" w:space="0"/>
            </w:tcBorders>
            <w:vAlign w:val="center"/>
          </w:tcPr>
          <w:p w14:paraId="3AC795A8">
            <w:pPr>
              <w:pStyle w:val="243"/>
              <w:widowControl w:val="0"/>
              <w:spacing w:line="240" w:lineRule="auto"/>
            </w:pPr>
            <w:r>
              <w:rPr>
                <w:rFonts w:hint="eastAsia" w:ascii="Times New Roman"/>
                <w:szCs w:val="18"/>
              </w:rPr>
              <w:t>≥1</w:t>
            </w:r>
            <w:r>
              <w:rPr>
                <w:rFonts w:ascii="Times New Roman"/>
                <w:szCs w:val="18"/>
              </w:rPr>
              <w:t>100</w:t>
            </w:r>
            <w:r>
              <w:rPr>
                <w:rFonts w:ascii="Calibri" w:hAnsi="Calibri" w:cs="Calibri"/>
                <w:vertAlign w:val="superscript"/>
              </w:rPr>
              <w:t xml:space="preserve"> </w:t>
            </w:r>
          </w:p>
        </w:tc>
        <w:tc>
          <w:tcPr>
            <w:tcW w:w="1345" w:type="dxa"/>
            <w:vMerge w:val="restart"/>
            <w:tcBorders>
              <w:top w:val="single" w:color="auto" w:sz="8" w:space="0"/>
            </w:tcBorders>
            <w:vAlign w:val="center"/>
          </w:tcPr>
          <w:p w14:paraId="15C51118">
            <w:pPr>
              <w:pStyle w:val="243"/>
              <w:widowControl w:val="0"/>
              <w:spacing w:line="240" w:lineRule="auto"/>
            </w:pPr>
            <w:r>
              <w:rPr>
                <w:rFonts w:hint="eastAsia" w:ascii="Times New Roman"/>
                <w:szCs w:val="18"/>
              </w:rPr>
              <w:t>≥</w:t>
            </w:r>
            <w:r>
              <w:rPr>
                <w:rFonts w:ascii="Times New Roman"/>
                <w:szCs w:val="18"/>
              </w:rPr>
              <w:t>2.0</w:t>
            </w:r>
          </w:p>
        </w:tc>
        <w:tc>
          <w:tcPr>
            <w:tcW w:w="1605" w:type="dxa"/>
            <w:vMerge w:val="restart"/>
            <w:tcBorders>
              <w:top w:val="single" w:color="auto" w:sz="8" w:space="0"/>
            </w:tcBorders>
            <w:vAlign w:val="center"/>
          </w:tcPr>
          <w:p w14:paraId="442D8F00">
            <w:pPr>
              <w:pStyle w:val="243"/>
              <w:widowControl w:val="0"/>
              <w:spacing w:line="240" w:lineRule="auto"/>
            </w:pPr>
            <w:r>
              <w:rPr>
                <w:rFonts w:ascii="Times New Roman"/>
                <w:szCs w:val="18"/>
              </w:rPr>
              <w:t>6~15</w:t>
            </w:r>
          </w:p>
        </w:tc>
        <w:tc>
          <w:tcPr>
            <w:tcW w:w="1122" w:type="dxa"/>
            <w:tcBorders>
              <w:top w:val="single" w:color="auto" w:sz="8" w:space="0"/>
              <w:bottom w:val="single" w:color="auto" w:sz="8" w:space="0"/>
            </w:tcBorders>
          </w:tcPr>
          <w:p w14:paraId="22D3BF34">
            <w:pPr>
              <w:pStyle w:val="243"/>
              <w:widowControl w:val="0"/>
              <w:spacing w:line="240" w:lineRule="auto"/>
              <w:rPr>
                <w:rFonts w:ascii="Times New Roman"/>
                <w:szCs w:val="18"/>
              </w:rPr>
            </w:pPr>
            <w:r>
              <w:rPr>
                <w:rFonts w:hint="eastAsia" w:ascii="Times New Roman"/>
                <w:szCs w:val="18"/>
              </w:rPr>
              <w:t>1h均值</w:t>
            </w:r>
          </w:p>
        </w:tc>
        <w:tc>
          <w:tcPr>
            <w:tcW w:w="850" w:type="dxa"/>
            <w:tcBorders>
              <w:top w:val="single" w:color="auto" w:sz="8" w:space="0"/>
              <w:bottom w:val="single" w:color="auto" w:sz="8" w:space="0"/>
            </w:tcBorders>
          </w:tcPr>
          <w:p w14:paraId="305AFD51">
            <w:pPr>
              <w:pStyle w:val="243"/>
              <w:widowControl w:val="0"/>
              <w:spacing w:line="240" w:lineRule="auto"/>
              <w:rPr>
                <w:rFonts w:ascii="Times New Roman"/>
                <w:szCs w:val="18"/>
              </w:rPr>
            </w:pPr>
            <w:r>
              <w:rPr>
                <w:rFonts w:hint="eastAsia" w:ascii="Times New Roman"/>
                <w:szCs w:val="18"/>
              </w:rPr>
              <w:t>日均值</w:t>
            </w:r>
          </w:p>
        </w:tc>
        <w:tc>
          <w:tcPr>
            <w:tcW w:w="851" w:type="dxa"/>
            <w:vMerge w:val="restart"/>
            <w:tcBorders>
              <w:top w:val="single" w:color="auto" w:sz="8" w:space="0"/>
            </w:tcBorders>
            <w:vAlign w:val="center"/>
          </w:tcPr>
          <w:p w14:paraId="2DB4D495">
            <w:pPr>
              <w:pStyle w:val="243"/>
              <w:widowControl w:val="0"/>
              <w:spacing w:line="240" w:lineRule="auto"/>
            </w:pPr>
            <w:r>
              <w:rPr>
                <w:rFonts w:hint="eastAsia" w:ascii="Times New Roman"/>
                <w:szCs w:val="18"/>
              </w:rPr>
              <w:t>≥</w:t>
            </w:r>
            <w:r>
              <w:rPr>
                <w:rFonts w:ascii="Times New Roman"/>
                <w:szCs w:val="18"/>
              </w:rPr>
              <w:t>99.9</w:t>
            </w:r>
          </w:p>
        </w:tc>
        <w:tc>
          <w:tcPr>
            <w:tcW w:w="996" w:type="dxa"/>
            <w:vMerge w:val="restart"/>
            <w:tcBorders>
              <w:top w:val="single" w:color="auto" w:sz="8" w:space="0"/>
            </w:tcBorders>
            <w:vAlign w:val="center"/>
          </w:tcPr>
          <w:p w14:paraId="0D4C2EE6">
            <w:pPr>
              <w:pStyle w:val="243"/>
              <w:widowControl w:val="0"/>
              <w:spacing w:line="240" w:lineRule="auto"/>
              <w:rPr>
                <w:rFonts w:ascii="Times New Roman"/>
                <w:szCs w:val="18"/>
              </w:rPr>
            </w:pPr>
            <w:r>
              <w:rPr>
                <w:rFonts w:hint="eastAsia" w:ascii="Times New Roman"/>
                <w:szCs w:val="18"/>
              </w:rPr>
              <w:t>≥</w:t>
            </w:r>
            <w:r>
              <w:rPr>
                <w:rFonts w:ascii="Times New Roman"/>
                <w:szCs w:val="18"/>
              </w:rPr>
              <w:t>99.99</w:t>
            </w:r>
          </w:p>
        </w:tc>
        <w:tc>
          <w:tcPr>
            <w:tcW w:w="769" w:type="dxa"/>
            <w:vMerge w:val="restart"/>
            <w:tcBorders>
              <w:top w:val="single" w:color="auto" w:sz="8" w:space="0"/>
            </w:tcBorders>
            <w:vAlign w:val="center"/>
          </w:tcPr>
          <w:p w14:paraId="3EAFEE11">
            <w:pPr>
              <w:pStyle w:val="243"/>
              <w:widowControl w:val="0"/>
              <w:spacing w:line="240" w:lineRule="auto"/>
            </w:pPr>
            <w:r>
              <w:rPr>
                <w:rFonts w:hint="eastAsia" w:ascii="Times New Roman"/>
                <w:szCs w:val="18"/>
              </w:rPr>
              <w:t>＜5</w:t>
            </w:r>
          </w:p>
        </w:tc>
      </w:tr>
      <w:tr w14:paraId="45755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1539" w:type="dxa"/>
            <w:vMerge w:val="continue"/>
            <w:tcBorders>
              <w:bottom w:val="single" w:color="auto" w:sz="8" w:space="0"/>
            </w:tcBorders>
            <w:vAlign w:val="center"/>
          </w:tcPr>
          <w:p w14:paraId="67E31D21">
            <w:pPr>
              <w:pStyle w:val="243"/>
              <w:widowControl w:val="0"/>
              <w:spacing w:line="360" w:lineRule="auto"/>
            </w:pPr>
          </w:p>
        </w:tc>
        <w:tc>
          <w:tcPr>
            <w:tcW w:w="1467" w:type="dxa"/>
            <w:vMerge w:val="continue"/>
            <w:tcBorders>
              <w:bottom w:val="single" w:color="auto" w:sz="8" w:space="0"/>
            </w:tcBorders>
            <w:vAlign w:val="center"/>
          </w:tcPr>
          <w:p w14:paraId="0EE1641E">
            <w:pPr>
              <w:pStyle w:val="243"/>
              <w:widowControl w:val="0"/>
              <w:spacing w:line="360" w:lineRule="auto"/>
              <w:rPr>
                <w:rFonts w:ascii="Times New Roman"/>
                <w:szCs w:val="18"/>
              </w:rPr>
            </w:pPr>
          </w:p>
        </w:tc>
        <w:tc>
          <w:tcPr>
            <w:tcW w:w="1345" w:type="dxa"/>
            <w:vMerge w:val="continue"/>
            <w:tcBorders>
              <w:bottom w:val="single" w:color="auto" w:sz="8" w:space="0"/>
            </w:tcBorders>
            <w:vAlign w:val="center"/>
          </w:tcPr>
          <w:p w14:paraId="77CA804D">
            <w:pPr>
              <w:pStyle w:val="243"/>
              <w:widowControl w:val="0"/>
              <w:spacing w:line="360" w:lineRule="auto"/>
              <w:rPr>
                <w:rFonts w:ascii="Times New Roman"/>
                <w:szCs w:val="18"/>
              </w:rPr>
            </w:pPr>
          </w:p>
        </w:tc>
        <w:tc>
          <w:tcPr>
            <w:tcW w:w="1605" w:type="dxa"/>
            <w:vMerge w:val="continue"/>
            <w:tcBorders>
              <w:bottom w:val="single" w:color="auto" w:sz="8" w:space="0"/>
            </w:tcBorders>
            <w:vAlign w:val="center"/>
          </w:tcPr>
          <w:p w14:paraId="2EA90D06">
            <w:pPr>
              <w:pStyle w:val="243"/>
              <w:widowControl w:val="0"/>
              <w:spacing w:line="360" w:lineRule="auto"/>
              <w:rPr>
                <w:rFonts w:ascii="Times New Roman"/>
                <w:szCs w:val="18"/>
              </w:rPr>
            </w:pPr>
          </w:p>
        </w:tc>
        <w:tc>
          <w:tcPr>
            <w:tcW w:w="1122" w:type="dxa"/>
            <w:tcBorders>
              <w:top w:val="single" w:color="auto" w:sz="8" w:space="0"/>
              <w:bottom w:val="single" w:color="auto" w:sz="8" w:space="0"/>
            </w:tcBorders>
          </w:tcPr>
          <w:p w14:paraId="26656D2F">
            <w:pPr>
              <w:pStyle w:val="243"/>
              <w:widowControl w:val="0"/>
              <w:spacing w:line="360" w:lineRule="auto"/>
              <w:rPr>
                <w:rFonts w:ascii="Times New Roman"/>
                <w:szCs w:val="18"/>
              </w:rPr>
            </w:pPr>
            <w:r>
              <w:rPr>
                <w:rFonts w:hint="eastAsia" w:ascii="Times New Roman"/>
                <w:szCs w:val="18"/>
              </w:rPr>
              <w:t>≤5</w:t>
            </w:r>
            <w:r>
              <w:rPr>
                <w:rFonts w:ascii="Times New Roman"/>
                <w:szCs w:val="18"/>
              </w:rPr>
              <w:t>0</w:t>
            </w:r>
          </w:p>
        </w:tc>
        <w:tc>
          <w:tcPr>
            <w:tcW w:w="850" w:type="dxa"/>
            <w:tcBorders>
              <w:top w:val="single" w:color="auto" w:sz="8" w:space="0"/>
              <w:bottom w:val="single" w:color="auto" w:sz="8" w:space="0"/>
            </w:tcBorders>
          </w:tcPr>
          <w:p w14:paraId="1C1A5AED">
            <w:pPr>
              <w:pStyle w:val="243"/>
              <w:widowControl w:val="0"/>
              <w:spacing w:line="360" w:lineRule="auto"/>
              <w:rPr>
                <w:rFonts w:ascii="Times New Roman"/>
                <w:szCs w:val="18"/>
              </w:rPr>
            </w:pPr>
            <w:r>
              <w:rPr>
                <w:rFonts w:hint="eastAsia" w:ascii="Times New Roman"/>
                <w:szCs w:val="18"/>
              </w:rPr>
              <w:t>≤4</w:t>
            </w:r>
            <w:r>
              <w:rPr>
                <w:rFonts w:ascii="Times New Roman"/>
                <w:szCs w:val="18"/>
              </w:rPr>
              <w:t>0</w:t>
            </w:r>
          </w:p>
        </w:tc>
        <w:tc>
          <w:tcPr>
            <w:tcW w:w="851" w:type="dxa"/>
            <w:vMerge w:val="continue"/>
            <w:tcBorders>
              <w:bottom w:val="single" w:color="auto" w:sz="8" w:space="0"/>
            </w:tcBorders>
            <w:vAlign w:val="center"/>
          </w:tcPr>
          <w:p w14:paraId="3A1EE813">
            <w:pPr>
              <w:pStyle w:val="243"/>
              <w:widowControl w:val="0"/>
              <w:spacing w:line="360" w:lineRule="auto"/>
              <w:rPr>
                <w:rFonts w:ascii="Times New Roman"/>
                <w:szCs w:val="18"/>
              </w:rPr>
            </w:pPr>
          </w:p>
        </w:tc>
        <w:tc>
          <w:tcPr>
            <w:tcW w:w="996" w:type="dxa"/>
            <w:vMerge w:val="continue"/>
            <w:tcBorders>
              <w:bottom w:val="single" w:color="auto" w:sz="8" w:space="0"/>
            </w:tcBorders>
          </w:tcPr>
          <w:p w14:paraId="4EBA00A9">
            <w:pPr>
              <w:pStyle w:val="243"/>
              <w:widowControl w:val="0"/>
              <w:spacing w:line="360" w:lineRule="auto"/>
              <w:rPr>
                <w:rFonts w:ascii="Times New Roman"/>
                <w:szCs w:val="18"/>
              </w:rPr>
            </w:pPr>
          </w:p>
        </w:tc>
        <w:tc>
          <w:tcPr>
            <w:tcW w:w="769" w:type="dxa"/>
            <w:vMerge w:val="continue"/>
            <w:tcBorders>
              <w:bottom w:val="single" w:color="auto" w:sz="8" w:space="0"/>
            </w:tcBorders>
            <w:vAlign w:val="center"/>
          </w:tcPr>
          <w:p w14:paraId="50B8327A">
            <w:pPr>
              <w:pStyle w:val="243"/>
              <w:widowControl w:val="0"/>
              <w:spacing w:line="360" w:lineRule="auto"/>
              <w:rPr>
                <w:rFonts w:ascii="Times New Roman"/>
                <w:szCs w:val="18"/>
              </w:rPr>
            </w:pPr>
          </w:p>
        </w:tc>
      </w:tr>
      <w:bookmarkEnd w:id="53"/>
    </w:tbl>
    <w:p w14:paraId="42DA5154">
      <w:pPr>
        <w:pStyle w:val="193"/>
        <w:numPr>
          <w:ilvl w:val="1"/>
          <w:numId w:val="1"/>
        </w:numPr>
        <w:spacing w:before="312" w:after="312"/>
        <w:ind w:left="0"/>
      </w:pPr>
      <w:bookmarkStart w:id="54" w:name="_Toc7903"/>
      <w:bookmarkStart w:id="55" w:name="_Toc183253033"/>
      <w:bookmarkStart w:id="56" w:name="_Toc150267282"/>
      <w:bookmarkStart w:id="57" w:name="_Toc155547134"/>
      <w:bookmarkStart w:id="58" w:name="_Toc150267311"/>
      <w:r>
        <w:rPr>
          <w:rFonts w:hint="eastAsia"/>
        </w:rPr>
        <w:t>排放控制要求</w:t>
      </w:r>
      <w:bookmarkEnd w:id="54"/>
      <w:bookmarkEnd w:id="55"/>
      <w:bookmarkEnd w:id="56"/>
      <w:bookmarkEnd w:id="57"/>
      <w:bookmarkEnd w:id="58"/>
    </w:p>
    <w:p w14:paraId="4C6EEBF7">
      <w:pPr>
        <w:pStyle w:val="194"/>
        <w:numPr>
          <w:ilvl w:val="2"/>
          <w:numId w:val="1"/>
        </w:numPr>
        <w:spacing w:before="156" w:after="156"/>
        <w:ind w:left="284"/>
      </w:pPr>
      <w:bookmarkStart w:id="59" w:name="_Toc155171622"/>
      <w:bookmarkStart w:id="60" w:name="_Toc149837526"/>
      <w:r>
        <w:rPr>
          <w:rFonts w:hint="eastAsia"/>
        </w:rPr>
        <w:t>烟气排放控制要求</w:t>
      </w:r>
    </w:p>
    <w:p w14:paraId="565F4483">
      <w:pPr>
        <w:pStyle w:val="194"/>
        <w:spacing w:before="156" w:after="156"/>
        <w:ind w:left="0" w:firstLine="420" w:firstLineChars="200"/>
      </w:pPr>
      <w:r>
        <w:rPr>
          <w:rFonts w:hint="eastAsia" w:ascii="Times New Roman" w:eastAsia="宋体"/>
        </w:rPr>
        <w:t>危险废物焚烧设施烟气污染物排放应符合表</w:t>
      </w:r>
      <w:r>
        <w:rPr>
          <w:rFonts w:ascii="Times New Roman" w:eastAsia="宋体"/>
        </w:rPr>
        <w:t>2</w:t>
      </w:r>
      <w:r>
        <w:rPr>
          <w:rFonts w:hint="eastAsia" w:ascii="Times New Roman" w:eastAsia="宋体"/>
        </w:rPr>
        <w:t>的规定。</w:t>
      </w:r>
      <w:bookmarkEnd w:id="59"/>
      <w:bookmarkEnd w:id="60"/>
    </w:p>
    <w:p w14:paraId="1FD43101">
      <w:pPr>
        <w:pStyle w:val="201"/>
        <w:numPr>
          <w:ilvl w:val="0"/>
          <w:numId w:val="7"/>
        </w:numPr>
        <w:spacing w:before="156" w:after="156"/>
      </w:pPr>
      <w:r>
        <w:rPr>
          <w:rFonts w:hint="eastAsia"/>
        </w:rPr>
        <w:t>危险废物焚烧设施烟气污染物排放限值</w:t>
      </w:r>
    </w:p>
    <w:p w14:paraId="2A68BDEB">
      <w:pPr>
        <w:pStyle w:val="147"/>
        <w:ind w:firstLine="7140" w:firstLineChars="3400"/>
        <w:rPr>
          <w:rFonts w:ascii="Times New Roman"/>
        </w:rPr>
      </w:pPr>
      <w:r>
        <w:rPr>
          <w:rFonts w:ascii="Times New Roman"/>
        </w:rPr>
        <w:t>单位：</w:t>
      </w:r>
      <w:r>
        <w:rPr>
          <w:rFonts w:hint="eastAsia" w:ascii="Times New Roman"/>
        </w:rPr>
        <w:t>毫克</w:t>
      </w:r>
      <w:r>
        <w:rPr>
          <w:rFonts w:ascii="Times New Roman"/>
        </w:rPr>
        <w:t>/</w:t>
      </w:r>
      <w:r>
        <w:rPr>
          <w:rFonts w:hint="eastAsia" w:ascii="Times New Roman"/>
        </w:rPr>
        <w:t>立方米</w:t>
      </w:r>
    </w:p>
    <w:tbl>
      <w:tblPr>
        <w:tblStyle w:val="39"/>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5"/>
        <w:gridCol w:w="4839"/>
        <w:gridCol w:w="960"/>
        <w:gridCol w:w="2730"/>
      </w:tblGrid>
      <w:tr w14:paraId="12EEC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4" w:hRule="atLeast"/>
          <w:tblHeader/>
          <w:jc w:val="center"/>
        </w:trPr>
        <w:tc>
          <w:tcPr>
            <w:tcW w:w="451" w:type="pct"/>
            <w:tcBorders>
              <w:top w:val="single" w:color="auto" w:sz="8" w:space="0"/>
              <w:bottom w:val="single" w:color="auto" w:sz="8" w:space="0"/>
            </w:tcBorders>
            <w:vAlign w:val="center"/>
          </w:tcPr>
          <w:p w14:paraId="0F4AAFF3">
            <w:pPr>
              <w:pStyle w:val="243"/>
              <w:widowControl w:val="0"/>
              <w:spacing w:line="240" w:lineRule="auto"/>
              <w:rPr>
                <w:rFonts w:ascii="Times New Roman"/>
              </w:rPr>
            </w:pPr>
            <w:r>
              <w:rPr>
                <w:rFonts w:ascii="Times New Roman"/>
                <w:szCs w:val="18"/>
              </w:rPr>
              <w:t>序号</w:t>
            </w:r>
          </w:p>
        </w:tc>
        <w:tc>
          <w:tcPr>
            <w:tcW w:w="2581" w:type="pct"/>
            <w:tcBorders>
              <w:top w:val="single" w:color="auto" w:sz="8" w:space="0"/>
              <w:bottom w:val="single" w:color="auto" w:sz="8" w:space="0"/>
            </w:tcBorders>
            <w:vAlign w:val="center"/>
          </w:tcPr>
          <w:p w14:paraId="3F4CAD02">
            <w:pPr>
              <w:pStyle w:val="243"/>
              <w:widowControl w:val="0"/>
              <w:spacing w:line="240" w:lineRule="auto"/>
              <w:rPr>
                <w:rFonts w:ascii="Times New Roman"/>
              </w:rPr>
            </w:pPr>
            <w:r>
              <w:rPr>
                <w:rFonts w:ascii="Times New Roman"/>
                <w:szCs w:val="18"/>
              </w:rPr>
              <w:t>污染物项目</w:t>
            </w:r>
          </w:p>
        </w:tc>
        <w:tc>
          <w:tcPr>
            <w:tcW w:w="512" w:type="pct"/>
            <w:tcBorders>
              <w:top w:val="single" w:color="auto" w:sz="8" w:space="0"/>
              <w:bottom w:val="single" w:color="auto" w:sz="8" w:space="0"/>
            </w:tcBorders>
            <w:vAlign w:val="center"/>
          </w:tcPr>
          <w:p w14:paraId="7B95F440">
            <w:pPr>
              <w:pStyle w:val="243"/>
              <w:widowControl w:val="0"/>
              <w:spacing w:line="240" w:lineRule="auto"/>
              <w:rPr>
                <w:rFonts w:ascii="Times New Roman"/>
              </w:rPr>
            </w:pPr>
            <w:r>
              <w:rPr>
                <w:rFonts w:ascii="Times New Roman"/>
                <w:szCs w:val="18"/>
              </w:rPr>
              <w:t>限值</w:t>
            </w:r>
            <w:r>
              <w:rPr>
                <w:rFonts w:hint="eastAsia"/>
                <w:vertAlign w:val="superscript"/>
              </w:rPr>
              <w:t>a</w:t>
            </w:r>
          </w:p>
        </w:tc>
        <w:tc>
          <w:tcPr>
            <w:tcW w:w="1456" w:type="pct"/>
            <w:tcBorders>
              <w:top w:val="single" w:color="auto" w:sz="8" w:space="0"/>
              <w:bottom w:val="single" w:color="auto" w:sz="8" w:space="0"/>
            </w:tcBorders>
            <w:vAlign w:val="center"/>
          </w:tcPr>
          <w:p w14:paraId="42C822E0">
            <w:pPr>
              <w:pStyle w:val="243"/>
              <w:widowControl w:val="0"/>
              <w:spacing w:line="240" w:lineRule="auto"/>
              <w:rPr>
                <w:rFonts w:ascii="Times New Roman"/>
              </w:rPr>
            </w:pPr>
            <w:r>
              <w:rPr>
                <w:rFonts w:ascii="Times New Roman"/>
                <w:szCs w:val="18"/>
              </w:rPr>
              <w:t>取值时间</w:t>
            </w:r>
          </w:p>
        </w:tc>
      </w:tr>
      <w:tr w14:paraId="390990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451" w:type="pct"/>
            <w:vMerge w:val="restart"/>
            <w:tcBorders>
              <w:top w:val="single" w:color="auto" w:sz="8" w:space="0"/>
            </w:tcBorders>
            <w:vAlign w:val="center"/>
          </w:tcPr>
          <w:p w14:paraId="6E4712AF">
            <w:pPr>
              <w:pStyle w:val="243"/>
              <w:widowControl w:val="0"/>
              <w:spacing w:line="240" w:lineRule="auto"/>
              <w:rPr>
                <w:rFonts w:ascii="Times New Roman"/>
              </w:rPr>
            </w:pPr>
            <w:r>
              <w:rPr>
                <w:rFonts w:ascii="Times New Roman"/>
                <w:szCs w:val="18"/>
              </w:rPr>
              <w:t>1</w:t>
            </w:r>
          </w:p>
        </w:tc>
        <w:tc>
          <w:tcPr>
            <w:tcW w:w="2581" w:type="pct"/>
            <w:vMerge w:val="restart"/>
            <w:tcBorders>
              <w:top w:val="single" w:color="auto" w:sz="8" w:space="0"/>
            </w:tcBorders>
            <w:vAlign w:val="center"/>
          </w:tcPr>
          <w:p w14:paraId="37A4AC40">
            <w:pPr>
              <w:pStyle w:val="243"/>
              <w:widowControl w:val="0"/>
              <w:spacing w:line="240" w:lineRule="auto"/>
              <w:rPr>
                <w:rFonts w:ascii="Times New Roman"/>
              </w:rPr>
            </w:pPr>
            <w:r>
              <w:rPr>
                <w:rFonts w:ascii="Times New Roman"/>
                <w:szCs w:val="18"/>
              </w:rPr>
              <w:t>颗粒物</w:t>
            </w:r>
            <w:r>
              <w:rPr>
                <w:rFonts w:hint="eastAsia" w:ascii="Times New Roman"/>
                <w:szCs w:val="18"/>
                <w:vertAlign w:val="superscript"/>
              </w:rPr>
              <w:t>b</w:t>
            </w:r>
          </w:p>
        </w:tc>
        <w:tc>
          <w:tcPr>
            <w:tcW w:w="512" w:type="pct"/>
            <w:tcBorders>
              <w:top w:val="single" w:color="auto" w:sz="8" w:space="0"/>
            </w:tcBorders>
            <w:vAlign w:val="center"/>
          </w:tcPr>
          <w:p w14:paraId="4370E3A6">
            <w:pPr>
              <w:pStyle w:val="243"/>
              <w:widowControl w:val="0"/>
              <w:spacing w:line="240" w:lineRule="auto"/>
              <w:rPr>
                <w:rFonts w:ascii="Times New Roman"/>
              </w:rPr>
            </w:pPr>
            <w:r>
              <w:rPr>
                <w:rFonts w:ascii="Times New Roman"/>
                <w:szCs w:val="18"/>
              </w:rPr>
              <w:t>20</w:t>
            </w:r>
          </w:p>
        </w:tc>
        <w:tc>
          <w:tcPr>
            <w:tcW w:w="1456" w:type="pct"/>
            <w:tcBorders>
              <w:top w:val="single" w:color="auto" w:sz="8" w:space="0"/>
            </w:tcBorders>
            <w:vAlign w:val="center"/>
          </w:tcPr>
          <w:p w14:paraId="5CDA2D52">
            <w:pPr>
              <w:pStyle w:val="243"/>
              <w:widowControl w:val="0"/>
              <w:spacing w:line="240" w:lineRule="auto"/>
              <w:rPr>
                <w:rFonts w:ascii="Times New Roman"/>
              </w:rPr>
            </w:pPr>
            <w:r>
              <w:rPr>
                <w:rFonts w:ascii="Times New Roman"/>
                <w:szCs w:val="18"/>
              </w:rPr>
              <w:t>1</w:t>
            </w:r>
            <w:r>
              <w:rPr>
                <w:rFonts w:ascii="Times New Roman"/>
                <w:spacing w:val="1"/>
                <w:szCs w:val="18"/>
              </w:rPr>
              <w:t xml:space="preserve"> </w:t>
            </w:r>
            <w:r>
              <w:rPr>
                <w:rFonts w:hint="eastAsia" w:ascii="Times New Roman"/>
                <w:spacing w:val="1"/>
                <w:szCs w:val="18"/>
              </w:rPr>
              <w:t>h</w:t>
            </w:r>
            <w:r>
              <w:rPr>
                <w:rFonts w:ascii="Times New Roman"/>
                <w:szCs w:val="18"/>
              </w:rPr>
              <w:t>均值</w:t>
            </w:r>
          </w:p>
        </w:tc>
      </w:tr>
      <w:tr w14:paraId="04269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451" w:type="pct"/>
            <w:vMerge w:val="continue"/>
            <w:vAlign w:val="center"/>
          </w:tcPr>
          <w:p w14:paraId="3F015B80">
            <w:pPr>
              <w:pStyle w:val="243"/>
              <w:widowControl w:val="0"/>
              <w:spacing w:line="240" w:lineRule="auto"/>
              <w:rPr>
                <w:rFonts w:ascii="Times New Roman"/>
              </w:rPr>
            </w:pPr>
          </w:p>
        </w:tc>
        <w:tc>
          <w:tcPr>
            <w:tcW w:w="2581" w:type="pct"/>
            <w:vMerge w:val="continue"/>
            <w:vAlign w:val="center"/>
          </w:tcPr>
          <w:p w14:paraId="32201EFC">
            <w:pPr>
              <w:pStyle w:val="243"/>
              <w:widowControl w:val="0"/>
              <w:spacing w:line="240" w:lineRule="auto"/>
              <w:rPr>
                <w:rFonts w:ascii="Times New Roman"/>
              </w:rPr>
            </w:pPr>
          </w:p>
        </w:tc>
        <w:tc>
          <w:tcPr>
            <w:tcW w:w="512" w:type="pct"/>
            <w:vAlign w:val="center"/>
          </w:tcPr>
          <w:p w14:paraId="15516917">
            <w:pPr>
              <w:pStyle w:val="243"/>
              <w:widowControl w:val="0"/>
              <w:spacing w:line="240" w:lineRule="auto"/>
              <w:rPr>
                <w:rFonts w:ascii="Times New Roman"/>
              </w:rPr>
            </w:pPr>
            <w:r>
              <w:rPr>
                <w:rFonts w:ascii="Times New Roman"/>
                <w:szCs w:val="18"/>
              </w:rPr>
              <w:t>15</w:t>
            </w:r>
          </w:p>
        </w:tc>
        <w:tc>
          <w:tcPr>
            <w:tcW w:w="1456" w:type="pct"/>
            <w:vAlign w:val="center"/>
          </w:tcPr>
          <w:p w14:paraId="6F394C07">
            <w:pPr>
              <w:pStyle w:val="243"/>
              <w:widowControl w:val="0"/>
              <w:spacing w:line="240" w:lineRule="auto"/>
              <w:rPr>
                <w:rFonts w:ascii="Times New Roman"/>
              </w:rPr>
            </w:pPr>
            <w:r>
              <w:rPr>
                <w:rFonts w:ascii="Times New Roman"/>
                <w:szCs w:val="18"/>
              </w:rPr>
              <w:t>日均值</w:t>
            </w:r>
          </w:p>
        </w:tc>
      </w:tr>
      <w:tr w14:paraId="706F1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4" w:hRule="atLeast"/>
          <w:tblHeader/>
          <w:jc w:val="center"/>
        </w:trPr>
        <w:tc>
          <w:tcPr>
            <w:tcW w:w="451" w:type="pct"/>
            <w:vMerge w:val="restart"/>
            <w:tcBorders>
              <w:top w:val="single" w:color="auto" w:sz="8" w:space="0"/>
            </w:tcBorders>
            <w:vAlign w:val="center"/>
          </w:tcPr>
          <w:p w14:paraId="58612D83">
            <w:pPr>
              <w:pStyle w:val="243"/>
              <w:widowControl w:val="0"/>
              <w:spacing w:line="240" w:lineRule="auto"/>
              <w:rPr>
                <w:rFonts w:ascii="Times New Roman"/>
              </w:rPr>
            </w:pPr>
            <w:r>
              <w:rPr>
                <w:rFonts w:ascii="Times New Roman"/>
                <w:szCs w:val="18"/>
              </w:rPr>
              <w:t>2</w:t>
            </w:r>
          </w:p>
        </w:tc>
        <w:tc>
          <w:tcPr>
            <w:tcW w:w="2581" w:type="pct"/>
            <w:vMerge w:val="restart"/>
            <w:tcBorders>
              <w:top w:val="single" w:color="auto" w:sz="8" w:space="0"/>
            </w:tcBorders>
            <w:vAlign w:val="center"/>
          </w:tcPr>
          <w:p w14:paraId="231BDCBF">
            <w:pPr>
              <w:pStyle w:val="243"/>
              <w:widowControl w:val="0"/>
              <w:spacing w:line="240" w:lineRule="auto"/>
              <w:rPr>
                <w:rFonts w:ascii="Times New Roman"/>
              </w:rPr>
            </w:pPr>
            <w:r>
              <w:rPr>
                <w:rFonts w:ascii="Times New Roman"/>
                <w:spacing w:val="-1"/>
                <w:szCs w:val="18"/>
              </w:rPr>
              <w:t>一氧化碳</w:t>
            </w:r>
            <w:r>
              <w:rPr>
                <w:rFonts w:ascii="Times New Roman"/>
                <w:szCs w:val="18"/>
              </w:rPr>
              <w:t>（CO）</w:t>
            </w:r>
          </w:p>
        </w:tc>
        <w:tc>
          <w:tcPr>
            <w:tcW w:w="512" w:type="pct"/>
            <w:tcBorders>
              <w:top w:val="single" w:color="auto" w:sz="8" w:space="0"/>
              <w:bottom w:val="single" w:color="auto" w:sz="8" w:space="0"/>
            </w:tcBorders>
            <w:vAlign w:val="center"/>
          </w:tcPr>
          <w:p w14:paraId="7EF06346">
            <w:pPr>
              <w:pStyle w:val="243"/>
              <w:widowControl w:val="0"/>
              <w:spacing w:line="240" w:lineRule="auto"/>
              <w:rPr>
                <w:rFonts w:ascii="Times New Roman"/>
              </w:rPr>
            </w:pPr>
            <w:r>
              <w:rPr>
                <w:rFonts w:ascii="Times New Roman"/>
                <w:szCs w:val="18"/>
              </w:rPr>
              <w:t>50</w:t>
            </w:r>
          </w:p>
        </w:tc>
        <w:tc>
          <w:tcPr>
            <w:tcW w:w="1456" w:type="pct"/>
            <w:tcBorders>
              <w:top w:val="single" w:color="auto" w:sz="8" w:space="0"/>
              <w:bottom w:val="single" w:color="auto" w:sz="8" w:space="0"/>
            </w:tcBorders>
            <w:vAlign w:val="center"/>
          </w:tcPr>
          <w:p w14:paraId="671D771A">
            <w:pPr>
              <w:pStyle w:val="243"/>
              <w:widowControl w:val="0"/>
              <w:spacing w:line="240" w:lineRule="auto"/>
              <w:rPr>
                <w:rFonts w:ascii="Times New Roman"/>
              </w:rPr>
            </w:pPr>
            <w:r>
              <w:rPr>
                <w:rFonts w:ascii="Times New Roman"/>
                <w:szCs w:val="18"/>
              </w:rPr>
              <w:t>1</w:t>
            </w:r>
            <w:r>
              <w:rPr>
                <w:rFonts w:ascii="Times New Roman"/>
                <w:spacing w:val="1"/>
                <w:szCs w:val="18"/>
              </w:rPr>
              <w:t xml:space="preserve"> </w:t>
            </w:r>
            <w:r>
              <w:rPr>
                <w:rFonts w:hint="eastAsia" w:ascii="Times New Roman"/>
                <w:spacing w:val="1"/>
                <w:szCs w:val="18"/>
              </w:rPr>
              <w:t>h</w:t>
            </w:r>
            <w:r>
              <w:rPr>
                <w:rFonts w:ascii="Times New Roman"/>
                <w:szCs w:val="18"/>
              </w:rPr>
              <w:t>均值</w:t>
            </w:r>
          </w:p>
        </w:tc>
      </w:tr>
      <w:tr w14:paraId="2F2CF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451" w:type="pct"/>
            <w:vMerge w:val="continue"/>
            <w:vAlign w:val="center"/>
          </w:tcPr>
          <w:p w14:paraId="71026075">
            <w:pPr>
              <w:pStyle w:val="243"/>
              <w:widowControl w:val="0"/>
              <w:spacing w:line="240" w:lineRule="auto"/>
              <w:rPr>
                <w:rFonts w:ascii="Times New Roman"/>
              </w:rPr>
            </w:pPr>
          </w:p>
        </w:tc>
        <w:tc>
          <w:tcPr>
            <w:tcW w:w="2581" w:type="pct"/>
            <w:vMerge w:val="continue"/>
            <w:vAlign w:val="center"/>
          </w:tcPr>
          <w:p w14:paraId="033B699C">
            <w:pPr>
              <w:pStyle w:val="243"/>
              <w:widowControl w:val="0"/>
              <w:spacing w:line="240" w:lineRule="auto"/>
              <w:rPr>
                <w:rFonts w:ascii="Times New Roman"/>
              </w:rPr>
            </w:pPr>
          </w:p>
        </w:tc>
        <w:tc>
          <w:tcPr>
            <w:tcW w:w="512" w:type="pct"/>
            <w:tcBorders>
              <w:top w:val="single" w:color="auto" w:sz="8" w:space="0"/>
            </w:tcBorders>
            <w:vAlign w:val="center"/>
          </w:tcPr>
          <w:p w14:paraId="194F37F4">
            <w:pPr>
              <w:pStyle w:val="243"/>
              <w:widowControl w:val="0"/>
              <w:spacing w:line="240" w:lineRule="auto"/>
              <w:rPr>
                <w:rFonts w:ascii="Times New Roman"/>
              </w:rPr>
            </w:pPr>
            <w:r>
              <w:rPr>
                <w:rFonts w:ascii="Times New Roman"/>
                <w:szCs w:val="18"/>
              </w:rPr>
              <w:t>40</w:t>
            </w:r>
          </w:p>
        </w:tc>
        <w:tc>
          <w:tcPr>
            <w:tcW w:w="1456" w:type="pct"/>
            <w:tcBorders>
              <w:top w:val="single" w:color="auto" w:sz="8" w:space="0"/>
            </w:tcBorders>
            <w:vAlign w:val="center"/>
          </w:tcPr>
          <w:p w14:paraId="0F223A8D">
            <w:pPr>
              <w:pStyle w:val="243"/>
              <w:widowControl w:val="0"/>
              <w:spacing w:line="240" w:lineRule="auto"/>
              <w:rPr>
                <w:rFonts w:ascii="Times New Roman"/>
              </w:rPr>
            </w:pPr>
            <w:r>
              <w:rPr>
                <w:rFonts w:ascii="Times New Roman"/>
                <w:szCs w:val="18"/>
              </w:rPr>
              <w:t>日均值</w:t>
            </w:r>
          </w:p>
        </w:tc>
      </w:tr>
      <w:tr w14:paraId="2ABA0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451" w:type="pct"/>
            <w:vMerge w:val="restart"/>
            <w:vAlign w:val="center"/>
          </w:tcPr>
          <w:p w14:paraId="6A5E7E65">
            <w:pPr>
              <w:pStyle w:val="243"/>
              <w:widowControl w:val="0"/>
              <w:spacing w:line="240" w:lineRule="auto"/>
              <w:rPr>
                <w:rFonts w:ascii="Times New Roman"/>
              </w:rPr>
            </w:pPr>
            <w:r>
              <w:rPr>
                <w:rFonts w:ascii="Times New Roman"/>
                <w:szCs w:val="18"/>
              </w:rPr>
              <w:t>3</w:t>
            </w:r>
          </w:p>
        </w:tc>
        <w:tc>
          <w:tcPr>
            <w:tcW w:w="2581" w:type="pct"/>
            <w:vMerge w:val="restart"/>
            <w:vAlign w:val="center"/>
          </w:tcPr>
          <w:p w14:paraId="4623C740">
            <w:pPr>
              <w:pStyle w:val="243"/>
              <w:widowControl w:val="0"/>
              <w:spacing w:line="240" w:lineRule="auto"/>
              <w:rPr>
                <w:rFonts w:ascii="Times New Roman"/>
              </w:rPr>
            </w:pPr>
            <w:r>
              <w:rPr>
                <w:rFonts w:ascii="Times New Roman"/>
                <w:spacing w:val="-1"/>
                <w:szCs w:val="18"/>
              </w:rPr>
              <w:t>氮氧化物</w:t>
            </w:r>
            <w:r>
              <w:rPr>
                <w:rFonts w:ascii="Times New Roman"/>
                <w:szCs w:val="18"/>
              </w:rPr>
              <w:t>（NO</w:t>
            </w:r>
            <w:r>
              <w:rPr>
                <w:rFonts w:ascii="Times New Roman"/>
                <w:szCs w:val="18"/>
                <w:vertAlign w:val="subscript"/>
              </w:rPr>
              <w:t>X</w:t>
            </w:r>
            <w:r>
              <w:rPr>
                <w:rFonts w:ascii="Times New Roman"/>
                <w:szCs w:val="18"/>
              </w:rPr>
              <w:t>）</w:t>
            </w:r>
          </w:p>
        </w:tc>
        <w:tc>
          <w:tcPr>
            <w:tcW w:w="512" w:type="pct"/>
            <w:vAlign w:val="center"/>
          </w:tcPr>
          <w:p w14:paraId="659FC4EE">
            <w:pPr>
              <w:pStyle w:val="243"/>
              <w:widowControl w:val="0"/>
              <w:spacing w:line="240" w:lineRule="auto"/>
              <w:rPr>
                <w:rFonts w:ascii="Times New Roman"/>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250</w:t>
            </w:r>
          </w:p>
        </w:tc>
        <w:tc>
          <w:tcPr>
            <w:tcW w:w="1456" w:type="pct"/>
            <w:vAlign w:val="center"/>
          </w:tcPr>
          <w:p w14:paraId="3D52C0C4">
            <w:pPr>
              <w:pStyle w:val="243"/>
              <w:widowControl w:val="0"/>
              <w:spacing w:line="240" w:lineRule="auto"/>
              <w:rPr>
                <w:rFonts w:ascii="Times New Roman"/>
              </w:rPr>
            </w:pPr>
            <w:r>
              <w:rPr>
                <w:rFonts w:ascii="Times New Roman"/>
                <w:szCs w:val="18"/>
              </w:rPr>
              <w:t>1</w:t>
            </w:r>
            <w:r>
              <w:rPr>
                <w:rFonts w:ascii="Times New Roman"/>
                <w:spacing w:val="1"/>
                <w:szCs w:val="18"/>
              </w:rPr>
              <w:t xml:space="preserve"> </w:t>
            </w:r>
            <w:r>
              <w:rPr>
                <w:rFonts w:hint="eastAsia" w:ascii="Times New Roman"/>
                <w:spacing w:val="1"/>
                <w:szCs w:val="18"/>
              </w:rPr>
              <w:t>h</w:t>
            </w:r>
            <w:r>
              <w:rPr>
                <w:rFonts w:ascii="Times New Roman"/>
                <w:szCs w:val="18"/>
              </w:rPr>
              <w:t>均值</w:t>
            </w:r>
          </w:p>
        </w:tc>
      </w:tr>
      <w:tr w14:paraId="4ECF6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451" w:type="pct"/>
            <w:vMerge w:val="continue"/>
            <w:vAlign w:val="center"/>
          </w:tcPr>
          <w:p w14:paraId="3D5FD7FA">
            <w:pPr>
              <w:pStyle w:val="243"/>
              <w:widowControl w:val="0"/>
              <w:spacing w:line="240" w:lineRule="auto"/>
              <w:rPr>
                <w:rFonts w:ascii="Times New Roman"/>
                <w:szCs w:val="18"/>
              </w:rPr>
            </w:pPr>
          </w:p>
        </w:tc>
        <w:tc>
          <w:tcPr>
            <w:tcW w:w="2581" w:type="pct"/>
            <w:vMerge w:val="continue"/>
            <w:vAlign w:val="center"/>
          </w:tcPr>
          <w:p w14:paraId="20ED6405">
            <w:pPr>
              <w:pStyle w:val="243"/>
              <w:widowControl w:val="0"/>
              <w:spacing w:line="240" w:lineRule="auto"/>
              <w:rPr>
                <w:rFonts w:ascii="Times New Roman"/>
                <w:spacing w:val="-1"/>
                <w:szCs w:val="18"/>
              </w:rPr>
            </w:pPr>
          </w:p>
        </w:tc>
        <w:tc>
          <w:tcPr>
            <w:tcW w:w="512" w:type="pct"/>
            <w:vAlign w:val="center"/>
          </w:tcPr>
          <w:p w14:paraId="4E22D142">
            <w:pPr>
              <w:pStyle w:val="243"/>
              <w:widowControl w:val="0"/>
              <w:spacing w:line="240" w:lineRule="auto"/>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200</w:t>
            </w:r>
          </w:p>
        </w:tc>
        <w:tc>
          <w:tcPr>
            <w:tcW w:w="1456" w:type="pct"/>
            <w:vAlign w:val="center"/>
          </w:tcPr>
          <w:p w14:paraId="28C2A8B8">
            <w:pPr>
              <w:pStyle w:val="243"/>
              <w:widowControl w:val="0"/>
              <w:spacing w:line="240" w:lineRule="auto"/>
              <w:rPr>
                <w:rFonts w:ascii="Times New Roman"/>
                <w:szCs w:val="18"/>
              </w:rPr>
            </w:pPr>
            <w:r>
              <w:rPr>
                <w:rFonts w:ascii="Times New Roman"/>
                <w:szCs w:val="18"/>
              </w:rPr>
              <w:t>日均值</w:t>
            </w:r>
          </w:p>
        </w:tc>
      </w:tr>
      <w:tr w14:paraId="25F26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451" w:type="pct"/>
            <w:vMerge w:val="restart"/>
            <w:vAlign w:val="center"/>
          </w:tcPr>
          <w:p w14:paraId="06046309">
            <w:pPr>
              <w:pStyle w:val="243"/>
              <w:widowControl w:val="0"/>
              <w:spacing w:line="240" w:lineRule="auto"/>
              <w:rPr>
                <w:rFonts w:ascii="Times New Roman"/>
                <w:szCs w:val="18"/>
              </w:rPr>
            </w:pPr>
            <w:r>
              <w:rPr>
                <w:rFonts w:ascii="Times New Roman"/>
                <w:szCs w:val="18"/>
              </w:rPr>
              <w:t>4</w:t>
            </w:r>
          </w:p>
        </w:tc>
        <w:tc>
          <w:tcPr>
            <w:tcW w:w="2581" w:type="pct"/>
            <w:vMerge w:val="restart"/>
            <w:vAlign w:val="center"/>
          </w:tcPr>
          <w:p w14:paraId="71581401">
            <w:pPr>
              <w:pStyle w:val="243"/>
              <w:widowControl w:val="0"/>
              <w:spacing w:line="240" w:lineRule="auto"/>
              <w:rPr>
                <w:rFonts w:ascii="Times New Roman"/>
                <w:spacing w:val="-1"/>
                <w:szCs w:val="18"/>
              </w:rPr>
            </w:pPr>
            <w:r>
              <w:rPr>
                <w:rFonts w:ascii="Times New Roman"/>
                <w:spacing w:val="-1"/>
                <w:szCs w:val="18"/>
              </w:rPr>
              <w:t>二氧化硫</w:t>
            </w:r>
            <w:r>
              <w:rPr>
                <w:rFonts w:ascii="Times New Roman"/>
                <w:szCs w:val="18"/>
              </w:rPr>
              <w:t>（SO</w:t>
            </w:r>
            <w:r>
              <w:rPr>
                <w:rFonts w:ascii="Times New Roman"/>
                <w:szCs w:val="18"/>
                <w:vertAlign w:val="subscript"/>
              </w:rPr>
              <w:t>2</w:t>
            </w:r>
            <w:r>
              <w:rPr>
                <w:rFonts w:ascii="Times New Roman"/>
                <w:szCs w:val="18"/>
              </w:rPr>
              <w:t>）</w:t>
            </w:r>
          </w:p>
        </w:tc>
        <w:tc>
          <w:tcPr>
            <w:tcW w:w="512" w:type="pct"/>
            <w:vAlign w:val="center"/>
          </w:tcPr>
          <w:p w14:paraId="5B044BFE">
            <w:pPr>
              <w:pStyle w:val="243"/>
              <w:widowControl w:val="0"/>
              <w:spacing w:line="240" w:lineRule="auto"/>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100</w:t>
            </w:r>
          </w:p>
        </w:tc>
        <w:tc>
          <w:tcPr>
            <w:tcW w:w="1456" w:type="pct"/>
            <w:vAlign w:val="center"/>
          </w:tcPr>
          <w:p w14:paraId="4EE44330">
            <w:pPr>
              <w:pStyle w:val="243"/>
              <w:widowControl w:val="0"/>
              <w:spacing w:line="240" w:lineRule="auto"/>
              <w:rPr>
                <w:rFonts w:ascii="Times New Roman"/>
                <w:szCs w:val="18"/>
              </w:rPr>
            </w:pPr>
            <w:r>
              <w:rPr>
                <w:rFonts w:ascii="Times New Roman"/>
                <w:szCs w:val="18"/>
              </w:rPr>
              <w:t>1</w:t>
            </w:r>
            <w:r>
              <w:rPr>
                <w:rFonts w:ascii="Times New Roman"/>
                <w:spacing w:val="1"/>
                <w:szCs w:val="18"/>
              </w:rPr>
              <w:t xml:space="preserve"> </w:t>
            </w:r>
            <w:r>
              <w:rPr>
                <w:rFonts w:hint="eastAsia" w:ascii="Times New Roman"/>
                <w:spacing w:val="1"/>
                <w:szCs w:val="18"/>
              </w:rPr>
              <w:t>h</w:t>
            </w:r>
            <w:r>
              <w:rPr>
                <w:rFonts w:ascii="Times New Roman"/>
                <w:szCs w:val="18"/>
              </w:rPr>
              <w:t>均值</w:t>
            </w:r>
          </w:p>
        </w:tc>
      </w:tr>
      <w:tr w14:paraId="09C8D1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451" w:type="pct"/>
            <w:vMerge w:val="continue"/>
            <w:vAlign w:val="center"/>
          </w:tcPr>
          <w:p w14:paraId="5EAE2F98">
            <w:pPr>
              <w:pStyle w:val="243"/>
              <w:widowControl w:val="0"/>
              <w:spacing w:line="240" w:lineRule="auto"/>
              <w:rPr>
                <w:rFonts w:ascii="Times New Roman"/>
                <w:szCs w:val="18"/>
              </w:rPr>
            </w:pPr>
          </w:p>
        </w:tc>
        <w:tc>
          <w:tcPr>
            <w:tcW w:w="2581" w:type="pct"/>
            <w:vMerge w:val="continue"/>
            <w:vAlign w:val="center"/>
          </w:tcPr>
          <w:p w14:paraId="5B64B7BA">
            <w:pPr>
              <w:pStyle w:val="243"/>
              <w:widowControl w:val="0"/>
              <w:spacing w:line="240" w:lineRule="auto"/>
              <w:rPr>
                <w:rFonts w:ascii="Times New Roman"/>
                <w:spacing w:val="-1"/>
                <w:szCs w:val="18"/>
              </w:rPr>
            </w:pPr>
          </w:p>
        </w:tc>
        <w:tc>
          <w:tcPr>
            <w:tcW w:w="512" w:type="pct"/>
            <w:vAlign w:val="center"/>
          </w:tcPr>
          <w:p w14:paraId="41E94EC9">
            <w:pPr>
              <w:pStyle w:val="243"/>
              <w:widowControl w:val="0"/>
              <w:spacing w:line="240" w:lineRule="auto"/>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50</w:t>
            </w:r>
          </w:p>
        </w:tc>
        <w:tc>
          <w:tcPr>
            <w:tcW w:w="1456" w:type="pct"/>
            <w:vAlign w:val="center"/>
          </w:tcPr>
          <w:p w14:paraId="2E80444C">
            <w:pPr>
              <w:pStyle w:val="243"/>
              <w:widowControl w:val="0"/>
              <w:spacing w:line="240" w:lineRule="auto"/>
              <w:rPr>
                <w:rFonts w:ascii="Times New Roman"/>
                <w:szCs w:val="18"/>
              </w:rPr>
            </w:pPr>
            <w:r>
              <w:rPr>
                <w:rFonts w:ascii="Times New Roman"/>
                <w:szCs w:val="18"/>
              </w:rPr>
              <w:t>日均值</w:t>
            </w:r>
          </w:p>
        </w:tc>
      </w:tr>
      <w:tr w14:paraId="6294E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451" w:type="pct"/>
            <w:vMerge w:val="restart"/>
            <w:vAlign w:val="center"/>
          </w:tcPr>
          <w:p w14:paraId="78269106">
            <w:pPr>
              <w:pStyle w:val="243"/>
              <w:widowControl w:val="0"/>
              <w:spacing w:line="240" w:lineRule="auto"/>
              <w:rPr>
                <w:rFonts w:ascii="Times New Roman"/>
                <w:szCs w:val="18"/>
              </w:rPr>
            </w:pPr>
            <w:r>
              <w:rPr>
                <w:rFonts w:ascii="Times New Roman"/>
                <w:szCs w:val="18"/>
              </w:rPr>
              <w:t>5</w:t>
            </w:r>
          </w:p>
        </w:tc>
        <w:tc>
          <w:tcPr>
            <w:tcW w:w="2581" w:type="pct"/>
            <w:vMerge w:val="restart"/>
            <w:vAlign w:val="center"/>
          </w:tcPr>
          <w:p w14:paraId="7A96794E">
            <w:pPr>
              <w:pStyle w:val="243"/>
              <w:widowControl w:val="0"/>
              <w:spacing w:line="240" w:lineRule="auto"/>
              <w:rPr>
                <w:rFonts w:ascii="Times New Roman"/>
                <w:spacing w:val="-1"/>
                <w:szCs w:val="18"/>
              </w:rPr>
            </w:pPr>
            <w:r>
              <w:rPr>
                <w:rFonts w:ascii="Times New Roman"/>
                <w:spacing w:val="-1"/>
                <w:szCs w:val="18"/>
              </w:rPr>
              <w:t>氟化氢</w:t>
            </w:r>
            <w:r>
              <w:rPr>
                <w:rFonts w:ascii="Times New Roman"/>
                <w:szCs w:val="18"/>
              </w:rPr>
              <w:t>（HF）</w:t>
            </w:r>
          </w:p>
        </w:tc>
        <w:tc>
          <w:tcPr>
            <w:tcW w:w="512" w:type="pct"/>
            <w:vAlign w:val="center"/>
          </w:tcPr>
          <w:p w14:paraId="79B8955A">
            <w:pPr>
              <w:pStyle w:val="243"/>
              <w:widowControl w:val="0"/>
              <w:spacing w:line="240" w:lineRule="auto"/>
              <w:rPr>
                <w:rFonts w:ascii="Times New Roman"/>
                <w:color w:val="000000" w:themeColor="text1"/>
                <w:szCs w:val="18"/>
                <w14:textFill>
                  <w14:solidFill>
                    <w14:schemeClr w14:val="tx1"/>
                  </w14:solidFill>
                </w14:textFill>
              </w:rPr>
            </w:pPr>
            <w:r>
              <w:rPr>
                <w:rFonts w:ascii="Times New Roman"/>
                <w:szCs w:val="18"/>
              </w:rPr>
              <w:t>2.0</w:t>
            </w:r>
          </w:p>
        </w:tc>
        <w:tc>
          <w:tcPr>
            <w:tcW w:w="1456" w:type="pct"/>
            <w:vAlign w:val="center"/>
          </w:tcPr>
          <w:p w14:paraId="39468CD1">
            <w:pPr>
              <w:pStyle w:val="243"/>
              <w:widowControl w:val="0"/>
              <w:spacing w:line="240" w:lineRule="auto"/>
              <w:rPr>
                <w:rFonts w:ascii="Times New Roman"/>
                <w:szCs w:val="18"/>
              </w:rPr>
            </w:pPr>
            <w:r>
              <w:rPr>
                <w:rFonts w:ascii="Times New Roman"/>
                <w:szCs w:val="18"/>
              </w:rPr>
              <w:t>1</w:t>
            </w:r>
            <w:r>
              <w:rPr>
                <w:rFonts w:ascii="Times New Roman"/>
                <w:spacing w:val="1"/>
                <w:szCs w:val="18"/>
              </w:rPr>
              <w:t xml:space="preserve"> </w:t>
            </w:r>
            <w:r>
              <w:rPr>
                <w:rFonts w:hint="eastAsia" w:ascii="Times New Roman"/>
                <w:spacing w:val="1"/>
                <w:szCs w:val="18"/>
              </w:rPr>
              <w:t>h</w:t>
            </w:r>
            <w:r>
              <w:rPr>
                <w:rFonts w:ascii="Times New Roman"/>
                <w:szCs w:val="18"/>
              </w:rPr>
              <w:t>均值</w:t>
            </w:r>
          </w:p>
        </w:tc>
      </w:tr>
      <w:tr w14:paraId="1E6C7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451" w:type="pct"/>
            <w:vMerge w:val="continue"/>
            <w:vAlign w:val="center"/>
          </w:tcPr>
          <w:p w14:paraId="06BFE543">
            <w:pPr>
              <w:pStyle w:val="243"/>
              <w:widowControl w:val="0"/>
              <w:spacing w:line="240" w:lineRule="auto"/>
              <w:rPr>
                <w:rFonts w:ascii="Times New Roman"/>
                <w:szCs w:val="18"/>
              </w:rPr>
            </w:pPr>
          </w:p>
        </w:tc>
        <w:tc>
          <w:tcPr>
            <w:tcW w:w="2581" w:type="pct"/>
            <w:vMerge w:val="continue"/>
            <w:vAlign w:val="center"/>
          </w:tcPr>
          <w:p w14:paraId="0ACAFCC1">
            <w:pPr>
              <w:pStyle w:val="243"/>
              <w:widowControl w:val="0"/>
              <w:spacing w:line="240" w:lineRule="auto"/>
              <w:rPr>
                <w:rFonts w:ascii="Times New Roman"/>
                <w:spacing w:val="-1"/>
                <w:szCs w:val="18"/>
              </w:rPr>
            </w:pPr>
          </w:p>
        </w:tc>
        <w:tc>
          <w:tcPr>
            <w:tcW w:w="512" w:type="pct"/>
            <w:vAlign w:val="center"/>
          </w:tcPr>
          <w:p w14:paraId="284F418B">
            <w:pPr>
              <w:pStyle w:val="243"/>
              <w:widowControl w:val="0"/>
              <w:spacing w:line="240" w:lineRule="auto"/>
              <w:rPr>
                <w:rFonts w:ascii="Times New Roman"/>
                <w:szCs w:val="18"/>
              </w:rPr>
            </w:pPr>
            <w:r>
              <w:rPr>
                <w:rFonts w:ascii="Times New Roman"/>
                <w:szCs w:val="18"/>
              </w:rPr>
              <w:t>1.0</w:t>
            </w:r>
          </w:p>
        </w:tc>
        <w:tc>
          <w:tcPr>
            <w:tcW w:w="1456" w:type="pct"/>
            <w:vAlign w:val="center"/>
          </w:tcPr>
          <w:p w14:paraId="03924BA4">
            <w:pPr>
              <w:pStyle w:val="243"/>
              <w:widowControl w:val="0"/>
              <w:spacing w:line="240" w:lineRule="auto"/>
              <w:rPr>
                <w:rFonts w:ascii="Times New Roman"/>
                <w:szCs w:val="18"/>
              </w:rPr>
            </w:pPr>
            <w:r>
              <w:rPr>
                <w:rFonts w:ascii="Times New Roman"/>
                <w:szCs w:val="18"/>
              </w:rPr>
              <w:t>日均值</w:t>
            </w:r>
          </w:p>
        </w:tc>
      </w:tr>
      <w:tr w14:paraId="7A534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451" w:type="pct"/>
            <w:vMerge w:val="restart"/>
            <w:vAlign w:val="center"/>
          </w:tcPr>
          <w:p w14:paraId="4193D8F6">
            <w:pPr>
              <w:pStyle w:val="243"/>
              <w:widowControl w:val="0"/>
              <w:spacing w:line="240" w:lineRule="auto"/>
              <w:rPr>
                <w:rFonts w:ascii="Times New Roman"/>
                <w:szCs w:val="18"/>
              </w:rPr>
            </w:pPr>
            <w:r>
              <w:rPr>
                <w:rFonts w:ascii="Times New Roman"/>
                <w:szCs w:val="18"/>
              </w:rPr>
              <w:t>6</w:t>
            </w:r>
          </w:p>
        </w:tc>
        <w:tc>
          <w:tcPr>
            <w:tcW w:w="2581" w:type="pct"/>
            <w:vMerge w:val="restart"/>
            <w:vAlign w:val="center"/>
          </w:tcPr>
          <w:p w14:paraId="5FF72517">
            <w:pPr>
              <w:pStyle w:val="243"/>
              <w:widowControl w:val="0"/>
              <w:spacing w:line="240" w:lineRule="auto"/>
              <w:rPr>
                <w:rFonts w:ascii="Times New Roman"/>
                <w:spacing w:val="-1"/>
                <w:szCs w:val="18"/>
              </w:rPr>
            </w:pPr>
            <w:r>
              <w:rPr>
                <w:rFonts w:ascii="Times New Roman"/>
                <w:spacing w:val="-1"/>
                <w:szCs w:val="18"/>
              </w:rPr>
              <w:t>氯化氢</w:t>
            </w:r>
            <w:r>
              <w:rPr>
                <w:rFonts w:ascii="Times New Roman"/>
                <w:szCs w:val="18"/>
              </w:rPr>
              <w:t>（HCl）</w:t>
            </w:r>
          </w:p>
        </w:tc>
        <w:tc>
          <w:tcPr>
            <w:tcW w:w="512" w:type="pct"/>
            <w:vAlign w:val="center"/>
          </w:tcPr>
          <w:p w14:paraId="2756C763">
            <w:pPr>
              <w:pStyle w:val="243"/>
              <w:widowControl w:val="0"/>
              <w:spacing w:line="240" w:lineRule="auto"/>
              <w:rPr>
                <w:rFonts w:ascii="Times New Roman"/>
                <w:szCs w:val="18"/>
              </w:rPr>
            </w:pPr>
            <w:r>
              <w:rPr>
                <w:rFonts w:ascii="Times New Roman"/>
                <w:szCs w:val="18"/>
              </w:rPr>
              <w:t>50</w:t>
            </w:r>
          </w:p>
        </w:tc>
        <w:tc>
          <w:tcPr>
            <w:tcW w:w="1456" w:type="pct"/>
            <w:vAlign w:val="center"/>
          </w:tcPr>
          <w:p w14:paraId="472BE73F">
            <w:pPr>
              <w:pStyle w:val="243"/>
              <w:widowControl w:val="0"/>
              <w:spacing w:line="240" w:lineRule="auto"/>
              <w:rPr>
                <w:rFonts w:ascii="Times New Roman"/>
                <w:szCs w:val="18"/>
              </w:rPr>
            </w:pPr>
            <w:r>
              <w:rPr>
                <w:rFonts w:ascii="Times New Roman"/>
                <w:szCs w:val="18"/>
              </w:rPr>
              <w:t>1</w:t>
            </w:r>
            <w:r>
              <w:rPr>
                <w:rFonts w:ascii="Times New Roman"/>
                <w:spacing w:val="1"/>
                <w:szCs w:val="18"/>
              </w:rPr>
              <w:t xml:space="preserve"> </w:t>
            </w:r>
            <w:r>
              <w:rPr>
                <w:rFonts w:hint="eastAsia" w:ascii="Times New Roman"/>
                <w:spacing w:val="1"/>
                <w:szCs w:val="18"/>
              </w:rPr>
              <w:t>h</w:t>
            </w:r>
            <w:r>
              <w:rPr>
                <w:rFonts w:ascii="Times New Roman"/>
                <w:szCs w:val="18"/>
              </w:rPr>
              <w:t>均值</w:t>
            </w:r>
          </w:p>
        </w:tc>
      </w:tr>
      <w:tr w14:paraId="53C3F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451" w:type="pct"/>
            <w:vMerge w:val="continue"/>
            <w:vAlign w:val="center"/>
          </w:tcPr>
          <w:p w14:paraId="676E9927">
            <w:pPr>
              <w:pStyle w:val="243"/>
              <w:widowControl w:val="0"/>
              <w:spacing w:line="240" w:lineRule="auto"/>
              <w:rPr>
                <w:rFonts w:ascii="Times New Roman"/>
                <w:szCs w:val="18"/>
              </w:rPr>
            </w:pPr>
          </w:p>
        </w:tc>
        <w:tc>
          <w:tcPr>
            <w:tcW w:w="2581" w:type="pct"/>
            <w:vMerge w:val="continue"/>
            <w:vAlign w:val="center"/>
          </w:tcPr>
          <w:p w14:paraId="18F64CB4">
            <w:pPr>
              <w:pStyle w:val="243"/>
              <w:widowControl w:val="0"/>
              <w:spacing w:line="240" w:lineRule="auto"/>
              <w:rPr>
                <w:rFonts w:ascii="Times New Roman"/>
                <w:spacing w:val="-1"/>
                <w:szCs w:val="18"/>
              </w:rPr>
            </w:pPr>
          </w:p>
        </w:tc>
        <w:tc>
          <w:tcPr>
            <w:tcW w:w="512" w:type="pct"/>
            <w:vAlign w:val="center"/>
          </w:tcPr>
          <w:p w14:paraId="3BE95F92">
            <w:pPr>
              <w:pStyle w:val="243"/>
              <w:widowControl w:val="0"/>
              <w:spacing w:line="240" w:lineRule="auto"/>
              <w:rPr>
                <w:rFonts w:ascii="Times New Roman"/>
                <w:szCs w:val="18"/>
              </w:rPr>
            </w:pPr>
            <w:r>
              <w:rPr>
                <w:rFonts w:ascii="Times New Roman"/>
                <w:szCs w:val="18"/>
              </w:rPr>
              <w:t>10</w:t>
            </w:r>
          </w:p>
        </w:tc>
        <w:tc>
          <w:tcPr>
            <w:tcW w:w="1456" w:type="pct"/>
            <w:vAlign w:val="center"/>
          </w:tcPr>
          <w:p w14:paraId="03043723">
            <w:pPr>
              <w:pStyle w:val="243"/>
              <w:widowControl w:val="0"/>
              <w:spacing w:line="240" w:lineRule="auto"/>
              <w:rPr>
                <w:rFonts w:ascii="Times New Roman"/>
                <w:szCs w:val="18"/>
              </w:rPr>
            </w:pPr>
            <w:r>
              <w:rPr>
                <w:rFonts w:ascii="Times New Roman"/>
                <w:szCs w:val="18"/>
              </w:rPr>
              <w:t>日均值</w:t>
            </w:r>
          </w:p>
        </w:tc>
      </w:tr>
      <w:tr w14:paraId="0AA18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451" w:type="pct"/>
            <w:vAlign w:val="center"/>
          </w:tcPr>
          <w:p w14:paraId="20F60561">
            <w:pPr>
              <w:pStyle w:val="243"/>
              <w:widowControl w:val="0"/>
              <w:spacing w:line="240" w:lineRule="auto"/>
              <w:rPr>
                <w:rFonts w:ascii="Times New Roman"/>
                <w:szCs w:val="18"/>
              </w:rPr>
            </w:pPr>
            <w:r>
              <w:rPr>
                <w:rFonts w:hint="eastAsia" w:ascii="Times New Roman"/>
                <w:szCs w:val="18"/>
              </w:rPr>
              <w:t>7</w:t>
            </w:r>
          </w:p>
        </w:tc>
        <w:tc>
          <w:tcPr>
            <w:tcW w:w="2581" w:type="pct"/>
            <w:vAlign w:val="center"/>
          </w:tcPr>
          <w:p w14:paraId="19391DC0">
            <w:pPr>
              <w:pStyle w:val="243"/>
              <w:widowControl w:val="0"/>
              <w:spacing w:line="240" w:lineRule="auto"/>
              <w:rPr>
                <w:rFonts w:ascii="Times New Roman"/>
                <w:spacing w:val="-1"/>
                <w:szCs w:val="18"/>
              </w:rPr>
            </w:pPr>
            <w:r>
              <w:rPr>
                <w:rFonts w:hint="eastAsia" w:ascii="Times New Roman"/>
                <w:spacing w:val="-1"/>
                <w:szCs w:val="18"/>
              </w:rPr>
              <w:t>氨</w:t>
            </w:r>
            <w:r>
              <w:rPr>
                <w:rFonts w:hint="eastAsia" w:ascii="Times New Roman"/>
                <w:spacing w:val="-1"/>
                <w:szCs w:val="18"/>
                <w:vertAlign w:val="superscript"/>
              </w:rPr>
              <w:t>c</w:t>
            </w:r>
          </w:p>
        </w:tc>
        <w:tc>
          <w:tcPr>
            <w:tcW w:w="512" w:type="pct"/>
            <w:vAlign w:val="center"/>
          </w:tcPr>
          <w:p w14:paraId="3F371B7A">
            <w:pPr>
              <w:pStyle w:val="243"/>
              <w:widowControl w:val="0"/>
              <w:spacing w:line="240" w:lineRule="auto"/>
              <w:rPr>
                <w:rFonts w:ascii="Times New Roman"/>
                <w:szCs w:val="18"/>
              </w:rPr>
            </w:pPr>
            <w:r>
              <w:rPr>
                <w:rFonts w:hint="eastAsia" w:ascii="Times New Roman"/>
                <w:szCs w:val="18"/>
              </w:rPr>
              <w:t>8</w:t>
            </w:r>
          </w:p>
        </w:tc>
        <w:tc>
          <w:tcPr>
            <w:tcW w:w="1456" w:type="pct"/>
            <w:vAlign w:val="center"/>
          </w:tcPr>
          <w:p w14:paraId="4025F129">
            <w:pPr>
              <w:pStyle w:val="243"/>
              <w:widowControl w:val="0"/>
              <w:spacing w:line="240" w:lineRule="auto"/>
              <w:rPr>
                <w:rFonts w:ascii="Times New Roman"/>
                <w:szCs w:val="18"/>
              </w:rPr>
            </w:pPr>
            <w:r>
              <w:rPr>
                <w:rFonts w:hint="eastAsia" w:ascii="Times New Roman"/>
                <w:szCs w:val="18"/>
              </w:rPr>
              <w:t>1</w:t>
            </w:r>
            <w:r>
              <w:rPr>
                <w:rFonts w:ascii="Times New Roman"/>
                <w:szCs w:val="18"/>
              </w:rPr>
              <w:t xml:space="preserve"> </w:t>
            </w:r>
            <w:r>
              <w:rPr>
                <w:rFonts w:hint="eastAsia" w:ascii="Times New Roman"/>
                <w:szCs w:val="18"/>
              </w:rPr>
              <w:t>h均值</w:t>
            </w:r>
          </w:p>
        </w:tc>
      </w:tr>
      <w:tr w14:paraId="39C8C5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451" w:type="pct"/>
            <w:vAlign w:val="center"/>
          </w:tcPr>
          <w:p w14:paraId="71412B10">
            <w:pPr>
              <w:pStyle w:val="243"/>
              <w:widowControl w:val="0"/>
              <w:spacing w:line="240" w:lineRule="auto"/>
              <w:rPr>
                <w:rFonts w:ascii="Times New Roman"/>
                <w:szCs w:val="18"/>
              </w:rPr>
            </w:pPr>
            <w:r>
              <w:rPr>
                <w:rFonts w:hint="eastAsia" w:ascii="Times New Roman"/>
                <w:szCs w:val="18"/>
              </w:rPr>
              <w:t>8</w:t>
            </w:r>
          </w:p>
        </w:tc>
        <w:tc>
          <w:tcPr>
            <w:tcW w:w="2581" w:type="pct"/>
            <w:vAlign w:val="center"/>
          </w:tcPr>
          <w:p w14:paraId="6C1DF966">
            <w:pPr>
              <w:pStyle w:val="243"/>
              <w:widowControl w:val="0"/>
              <w:spacing w:line="240" w:lineRule="auto"/>
              <w:rPr>
                <w:rFonts w:ascii="Times New Roman"/>
                <w:spacing w:val="-1"/>
                <w:szCs w:val="18"/>
              </w:rPr>
            </w:pPr>
            <w:r>
              <w:rPr>
                <w:rFonts w:ascii="Times New Roman"/>
                <w:spacing w:val="-1"/>
                <w:szCs w:val="18"/>
              </w:rPr>
              <w:t>汞及其化合物</w:t>
            </w:r>
            <w:r>
              <w:rPr>
                <w:rFonts w:ascii="Times New Roman"/>
                <w:szCs w:val="18"/>
              </w:rPr>
              <w:t>（</w:t>
            </w:r>
            <w:r>
              <w:rPr>
                <w:rFonts w:ascii="Times New Roman"/>
                <w:spacing w:val="-23"/>
                <w:szCs w:val="18"/>
              </w:rPr>
              <w:t xml:space="preserve">以 </w:t>
            </w:r>
            <w:r>
              <w:rPr>
                <w:rFonts w:ascii="Times New Roman"/>
                <w:szCs w:val="18"/>
              </w:rPr>
              <w:t>Hg</w:t>
            </w:r>
            <w:r>
              <w:rPr>
                <w:rFonts w:ascii="Times New Roman"/>
                <w:spacing w:val="-1"/>
                <w:szCs w:val="18"/>
              </w:rPr>
              <w:t xml:space="preserve"> </w:t>
            </w:r>
            <w:r>
              <w:rPr>
                <w:rFonts w:ascii="Times New Roman"/>
                <w:szCs w:val="18"/>
              </w:rPr>
              <w:t>计）</w:t>
            </w:r>
          </w:p>
        </w:tc>
        <w:tc>
          <w:tcPr>
            <w:tcW w:w="512" w:type="pct"/>
            <w:vAlign w:val="center"/>
          </w:tcPr>
          <w:p w14:paraId="54F5B02B">
            <w:pPr>
              <w:pStyle w:val="243"/>
              <w:widowControl w:val="0"/>
              <w:spacing w:line="240" w:lineRule="auto"/>
              <w:rPr>
                <w:rFonts w:ascii="Times New Roman"/>
                <w:szCs w:val="18"/>
              </w:rPr>
            </w:pPr>
            <w:r>
              <w:rPr>
                <w:rFonts w:ascii="Times New Roman"/>
                <w:szCs w:val="18"/>
              </w:rPr>
              <w:t>0.05</w:t>
            </w:r>
          </w:p>
        </w:tc>
        <w:tc>
          <w:tcPr>
            <w:tcW w:w="1456" w:type="pct"/>
            <w:vAlign w:val="center"/>
          </w:tcPr>
          <w:p w14:paraId="70745409">
            <w:pPr>
              <w:pStyle w:val="243"/>
              <w:widowControl w:val="0"/>
              <w:spacing w:line="240" w:lineRule="auto"/>
              <w:rPr>
                <w:rFonts w:ascii="Times New Roman"/>
                <w:szCs w:val="18"/>
              </w:rPr>
            </w:pPr>
            <w:r>
              <w:rPr>
                <w:rFonts w:ascii="Times New Roman"/>
                <w:szCs w:val="18"/>
              </w:rPr>
              <w:t>测定均值</w:t>
            </w:r>
          </w:p>
        </w:tc>
      </w:tr>
      <w:tr w14:paraId="43A29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4" w:hRule="atLeast"/>
          <w:jc w:val="center"/>
        </w:trPr>
        <w:tc>
          <w:tcPr>
            <w:tcW w:w="451" w:type="pct"/>
            <w:vAlign w:val="center"/>
          </w:tcPr>
          <w:p w14:paraId="663F06CF">
            <w:pPr>
              <w:pStyle w:val="243"/>
              <w:widowControl w:val="0"/>
              <w:spacing w:line="240" w:lineRule="auto"/>
              <w:rPr>
                <w:rFonts w:ascii="Times New Roman"/>
                <w:szCs w:val="18"/>
              </w:rPr>
            </w:pPr>
            <w:r>
              <w:rPr>
                <w:rFonts w:hint="eastAsia" w:ascii="Times New Roman"/>
                <w:szCs w:val="18"/>
              </w:rPr>
              <w:t>9</w:t>
            </w:r>
          </w:p>
        </w:tc>
        <w:tc>
          <w:tcPr>
            <w:tcW w:w="2581" w:type="pct"/>
            <w:vAlign w:val="center"/>
          </w:tcPr>
          <w:p w14:paraId="1AF51728">
            <w:pPr>
              <w:pStyle w:val="243"/>
              <w:widowControl w:val="0"/>
              <w:spacing w:line="240" w:lineRule="auto"/>
              <w:rPr>
                <w:rFonts w:ascii="Times New Roman"/>
                <w:spacing w:val="-1"/>
                <w:szCs w:val="18"/>
              </w:rPr>
            </w:pPr>
            <w:r>
              <w:rPr>
                <w:rFonts w:ascii="Times New Roman"/>
                <w:spacing w:val="-1"/>
                <w:szCs w:val="18"/>
              </w:rPr>
              <w:t>铊及其化合物</w:t>
            </w:r>
            <w:r>
              <w:rPr>
                <w:rFonts w:ascii="Times New Roman"/>
                <w:szCs w:val="18"/>
              </w:rPr>
              <w:t>（</w:t>
            </w:r>
            <w:r>
              <w:rPr>
                <w:rFonts w:ascii="Times New Roman"/>
                <w:spacing w:val="-23"/>
                <w:szCs w:val="18"/>
              </w:rPr>
              <w:t xml:space="preserve">以 </w:t>
            </w:r>
            <w:r>
              <w:rPr>
                <w:rFonts w:ascii="Times New Roman"/>
                <w:szCs w:val="18"/>
              </w:rPr>
              <w:t>Tl 计）</w:t>
            </w:r>
          </w:p>
        </w:tc>
        <w:tc>
          <w:tcPr>
            <w:tcW w:w="512" w:type="pct"/>
            <w:vAlign w:val="center"/>
          </w:tcPr>
          <w:p w14:paraId="478618D8">
            <w:pPr>
              <w:pStyle w:val="243"/>
              <w:widowControl w:val="0"/>
              <w:spacing w:line="240" w:lineRule="auto"/>
              <w:rPr>
                <w:rFonts w:ascii="Times New Roman"/>
                <w:szCs w:val="18"/>
              </w:rPr>
            </w:pPr>
            <w:r>
              <w:rPr>
                <w:rFonts w:ascii="Times New Roman"/>
                <w:szCs w:val="18"/>
              </w:rPr>
              <w:t>0.02</w:t>
            </w:r>
          </w:p>
        </w:tc>
        <w:tc>
          <w:tcPr>
            <w:tcW w:w="1456" w:type="pct"/>
            <w:vAlign w:val="center"/>
          </w:tcPr>
          <w:p w14:paraId="7E7402F6">
            <w:pPr>
              <w:pStyle w:val="243"/>
              <w:widowControl w:val="0"/>
              <w:spacing w:line="240" w:lineRule="auto"/>
              <w:rPr>
                <w:rFonts w:ascii="Times New Roman"/>
                <w:szCs w:val="18"/>
              </w:rPr>
            </w:pPr>
            <w:r>
              <w:rPr>
                <w:rFonts w:ascii="Times New Roman"/>
                <w:szCs w:val="18"/>
              </w:rPr>
              <w:t>测定均值</w:t>
            </w:r>
          </w:p>
        </w:tc>
      </w:tr>
      <w:tr w14:paraId="43406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451" w:type="pct"/>
            <w:vAlign w:val="center"/>
          </w:tcPr>
          <w:p w14:paraId="4FB48CC0">
            <w:pPr>
              <w:pStyle w:val="243"/>
              <w:widowControl w:val="0"/>
              <w:spacing w:line="240" w:lineRule="auto"/>
              <w:rPr>
                <w:rFonts w:ascii="Times New Roman"/>
                <w:szCs w:val="18"/>
              </w:rPr>
            </w:pPr>
            <w:r>
              <w:rPr>
                <w:rFonts w:hint="eastAsia" w:ascii="Times New Roman"/>
                <w:szCs w:val="18"/>
              </w:rPr>
              <w:t>1</w:t>
            </w:r>
            <w:r>
              <w:rPr>
                <w:rFonts w:ascii="Times New Roman"/>
                <w:szCs w:val="18"/>
              </w:rPr>
              <w:t>0</w:t>
            </w:r>
          </w:p>
        </w:tc>
        <w:tc>
          <w:tcPr>
            <w:tcW w:w="2581" w:type="pct"/>
            <w:vAlign w:val="center"/>
          </w:tcPr>
          <w:p w14:paraId="5C888780">
            <w:pPr>
              <w:pStyle w:val="243"/>
              <w:widowControl w:val="0"/>
              <w:spacing w:line="240" w:lineRule="auto"/>
              <w:rPr>
                <w:rFonts w:ascii="Times New Roman"/>
                <w:spacing w:val="-1"/>
                <w:szCs w:val="18"/>
              </w:rPr>
            </w:pPr>
            <w:r>
              <w:rPr>
                <w:rFonts w:ascii="Times New Roman"/>
                <w:szCs w:val="18"/>
              </w:rPr>
              <w:t>镉及其化合物（</w:t>
            </w:r>
            <w:r>
              <w:rPr>
                <w:rFonts w:ascii="Times New Roman"/>
                <w:spacing w:val="-23"/>
                <w:szCs w:val="18"/>
              </w:rPr>
              <w:t xml:space="preserve">以 </w:t>
            </w:r>
            <w:r>
              <w:rPr>
                <w:rFonts w:ascii="Times New Roman"/>
                <w:szCs w:val="18"/>
              </w:rPr>
              <w:t>Cd</w:t>
            </w:r>
            <w:r>
              <w:rPr>
                <w:rFonts w:ascii="Times New Roman"/>
                <w:spacing w:val="1"/>
                <w:szCs w:val="18"/>
              </w:rPr>
              <w:t xml:space="preserve"> </w:t>
            </w:r>
            <w:r>
              <w:rPr>
                <w:rFonts w:ascii="Times New Roman"/>
                <w:szCs w:val="18"/>
              </w:rPr>
              <w:t>计）</w:t>
            </w:r>
          </w:p>
        </w:tc>
        <w:tc>
          <w:tcPr>
            <w:tcW w:w="512" w:type="pct"/>
            <w:vAlign w:val="center"/>
          </w:tcPr>
          <w:p w14:paraId="7CC32CF6">
            <w:pPr>
              <w:pStyle w:val="243"/>
              <w:widowControl w:val="0"/>
              <w:spacing w:line="240" w:lineRule="auto"/>
              <w:rPr>
                <w:rFonts w:ascii="Times New Roman"/>
                <w:szCs w:val="18"/>
              </w:rPr>
            </w:pPr>
            <w:r>
              <w:rPr>
                <w:rFonts w:ascii="Times New Roman"/>
                <w:szCs w:val="18"/>
              </w:rPr>
              <w:t>0.03</w:t>
            </w:r>
          </w:p>
        </w:tc>
        <w:tc>
          <w:tcPr>
            <w:tcW w:w="1456" w:type="pct"/>
            <w:vAlign w:val="center"/>
          </w:tcPr>
          <w:p w14:paraId="66A0D60C">
            <w:pPr>
              <w:pStyle w:val="243"/>
              <w:widowControl w:val="0"/>
              <w:spacing w:line="240" w:lineRule="auto"/>
              <w:rPr>
                <w:rFonts w:ascii="Times New Roman"/>
                <w:szCs w:val="18"/>
              </w:rPr>
            </w:pPr>
            <w:r>
              <w:rPr>
                <w:rFonts w:ascii="Times New Roman"/>
                <w:szCs w:val="18"/>
              </w:rPr>
              <w:t>测定均值</w:t>
            </w:r>
          </w:p>
        </w:tc>
      </w:tr>
      <w:tr w14:paraId="2A59A0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451" w:type="pct"/>
            <w:vAlign w:val="center"/>
          </w:tcPr>
          <w:p w14:paraId="19C0B9A6">
            <w:pPr>
              <w:pStyle w:val="243"/>
              <w:widowControl w:val="0"/>
              <w:spacing w:line="240" w:lineRule="auto"/>
              <w:rPr>
                <w:rFonts w:ascii="Times New Roman"/>
                <w:szCs w:val="18"/>
              </w:rPr>
            </w:pPr>
            <w:r>
              <w:rPr>
                <w:rFonts w:hint="eastAsia" w:ascii="Times New Roman"/>
                <w:szCs w:val="18"/>
              </w:rPr>
              <w:t>1</w:t>
            </w:r>
            <w:r>
              <w:rPr>
                <w:rFonts w:ascii="Times New Roman"/>
                <w:szCs w:val="18"/>
              </w:rPr>
              <w:t>1</w:t>
            </w:r>
          </w:p>
        </w:tc>
        <w:tc>
          <w:tcPr>
            <w:tcW w:w="2581" w:type="pct"/>
            <w:vAlign w:val="center"/>
          </w:tcPr>
          <w:p w14:paraId="119ED1ED">
            <w:pPr>
              <w:pStyle w:val="243"/>
              <w:widowControl w:val="0"/>
              <w:spacing w:line="240" w:lineRule="auto"/>
              <w:rPr>
                <w:rFonts w:ascii="Times New Roman"/>
                <w:szCs w:val="18"/>
              </w:rPr>
            </w:pPr>
            <w:r>
              <w:rPr>
                <w:rFonts w:ascii="Times New Roman"/>
                <w:szCs w:val="18"/>
              </w:rPr>
              <w:t>铅及其化合物（以 Pb 计）</w:t>
            </w:r>
          </w:p>
        </w:tc>
        <w:tc>
          <w:tcPr>
            <w:tcW w:w="512" w:type="pct"/>
            <w:vAlign w:val="center"/>
          </w:tcPr>
          <w:p w14:paraId="14E8228E">
            <w:pPr>
              <w:pStyle w:val="243"/>
              <w:widowControl w:val="0"/>
              <w:spacing w:line="240" w:lineRule="auto"/>
              <w:rPr>
                <w:rFonts w:ascii="Times New Roman"/>
                <w:szCs w:val="18"/>
              </w:rPr>
            </w:pPr>
            <w:r>
              <w:rPr>
                <w:rFonts w:ascii="Times New Roman"/>
                <w:szCs w:val="18"/>
              </w:rPr>
              <w:t>0.5</w:t>
            </w:r>
          </w:p>
        </w:tc>
        <w:tc>
          <w:tcPr>
            <w:tcW w:w="1456" w:type="pct"/>
            <w:vAlign w:val="center"/>
          </w:tcPr>
          <w:p w14:paraId="28825091">
            <w:pPr>
              <w:pStyle w:val="243"/>
              <w:widowControl w:val="0"/>
              <w:spacing w:line="240" w:lineRule="auto"/>
              <w:rPr>
                <w:rFonts w:ascii="Times New Roman"/>
                <w:szCs w:val="18"/>
              </w:rPr>
            </w:pPr>
            <w:r>
              <w:rPr>
                <w:rFonts w:ascii="Times New Roman"/>
                <w:szCs w:val="18"/>
              </w:rPr>
              <w:t>测定均值</w:t>
            </w:r>
          </w:p>
        </w:tc>
      </w:tr>
      <w:tr w14:paraId="1E1D4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451" w:type="pct"/>
            <w:vAlign w:val="center"/>
          </w:tcPr>
          <w:p w14:paraId="4B6554FF">
            <w:pPr>
              <w:pStyle w:val="243"/>
              <w:widowControl w:val="0"/>
              <w:spacing w:line="240" w:lineRule="auto"/>
              <w:rPr>
                <w:rFonts w:ascii="Times New Roman"/>
                <w:szCs w:val="18"/>
              </w:rPr>
            </w:pPr>
            <w:r>
              <w:rPr>
                <w:rFonts w:ascii="Times New Roman"/>
                <w:szCs w:val="18"/>
              </w:rPr>
              <w:t>12</w:t>
            </w:r>
          </w:p>
        </w:tc>
        <w:tc>
          <w:tcPr>
            <w:tcW w:w="2581" w:type="pct"/>
            <w:vAlign w:val="center"/>
          </w:tcPr>
          <w:p w14:paraId="097A98C0">
            <w:pPr>
              <w:pStyle w:val="243"/>
              <w:widowControl w:val="0"/>
              <w:spacing w:line="240" w:lineRule="auto"/>
              <w:rPr>
                <w:rFonts w:ascii="Times New Roman"/>
                <w:szCs w:val="18"/>
              </w:rPr>
            </w:pPr>
            <w:r>
              <w:rPr>
                <w:rFonts w:ascii="Times New Roman"/>
                <w:spacing w:val="-1"/>
                <w:szCs w:val="18"/>
              </w:rPr>
              <w:t>砷及其化合物</w:t>
            </w:r>
            <w:r>
              <w:rPr>
                <w:rFonts w:ascii="Times New Roman"/>
                <w:szCs w:val="18"/>
              </w:rPr>
              <w:t>（</w:t>
            </w:r>
            <w:r>
              <w:rPr>
                <w:rFonts w:ascii="Times New Roman"/>
                <w:spacing w:val="-23"/>
                <w:szCs w:val="18"/>
              </w:rPr>
              <w:t xml:space="preserve">以 </w:t>
            </w:r>
            <w:r>
              <w:rPr>
                <w:rFonts w:ascii="Times New Roman"/>
                <w:szCs w:val="18"/>
              </w:rPr>
              <w:t>As 计）</w:t>
            </w:r>
          </w:p>
        </w:tc>
        <w:tc>
          <w:tcPr>
            <w:tcW w:w="512" w:type="pct"/>
            <w:vAlign w:val="center"/>
          </w:tcPr>
          <w:p w14:paraId="3F42B69F">
            <w:pPr>
              <w:pStyle w:val="243"/>
              <w:widowControl w:val="0"/>
              <w:spacing w:line="240" w:lineRule="auto"/>
              <w:rPr>
                <w:rFonts w:ascii="Times New Roman"/>
                <w:szCs w:val="18"/>
              </w:rPr>
            </w:pPr>
            <w:r>
              <w:rPr>
                <w:rFonts w:hint="eastAsia" w:ascii="Times New Roman"/>
                <w:szCs w:val="18"/>
              </w:rPr>
              <w:t>0</w:t>
            </w:r>
            <w:r>
              <w:rPr>
                <w:rFonts w:ascii="Times New Roman"/>
                <w:szCs w:val="18"/>
              </w:rPr>
              <w:t>.5</w:t>
            </w:r>
          </w:p>
        </w:tc>
        <w:tc>
          <w:tcPr>
            <w:tcW w:w="1456" w:type="pct"/>
            <w:vAlign w:val="center"/>
          </w:tcPr>
          <w:p w14:paraId="7D64C66D">
            <w:pPr>
              <w:pStyle w:val="243"/>
              <w:widowControl w:val="0"/>
              <w:spacing w:line="240" w:lineRule="auto"/>
              <w:rPr>
                <w:rFonts w:ascii="Times New Roman"/>
                <w:szCs w:val="18"/>
              </w:rPr>
            </w:pPr>
            <w:r>
              <w:rPr>
                <w:rFonts w:ascii="Times New Roman"/>
                <w:szCs w:val="18"/>
              </w:rPr>
              <w:t>测定均值</w:t>
            </w:r>
          </w:p>
        </w:tc>
      </w:tr>
      <w:tr w14:paraId="29231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8" w:hRule="atLeast"/>
          <w:jc w:val="center"/>
        </w:trPr>
        <w:tc>
          <w:tcPr>
            <w:tcW w:w="451" w:type="pct"/>
            <w:vAlign w:val="center"/>
          </w:tcPr>
          <w:p w14:paraId="65349068">
            <w:pPr>
              <w:pStyle w:val="243"/>
              <w:widowControl w:val="0"/>
              <w:spacing w:line="240" w:lineRule="auto"/>
              <w:rPr>
                <w:rFonts w:ascii="Times New Roman"/>
                <w:szCs w:val="18"/>
              </w:rPr>
            </w:pPr>
            <w:r>
              <w:rPr>
                <w:rFonts w:ascii="Times New Roman"/>
                <w:szCs w:val="18"/>
              </w:rPr>
              <w:t>13</w:t>
            </w:r>
          </w:p>
        </w:tc>
        <w:tc>
          <w:tcPr>
            <w:tcW w:w="2581" w:type="pct"/>
            <w:vAlign w:val="center"/>
          </w:tcPr>
          <w:p w14:paraId="2C94C77D">
            <w:pPr>
              <w:pStyle w:val="243"/>
              <w:widowControl w:val="0"/>
              <w:spacing w:line="240" w:lineRule="auto"/>
              <w:rPr>
                <w:rFonts w:ascii="Times New Roman"/>
                <w:spacing w:val="-1"/>
                <w:szCs w:val="18"/>
              </w:rPr>
            </w:pPr>
            <w:r>
              <w:rPr>
                <w:rFonts w:ascii="Times New Roman"/>
                <w:szCs w:val="18"/>
              </w:rPr>
              <w:t>铬及其化合物（</w:t>
            </w:r>
            <w:r>
              <w:rPr>
                <w:rFonts w:ascii="Times New Roman"/>
                <w:spacing w:val="-23"/>
                <w:szCs w:val="18"/>
              </w:rPr>
              <w:t xml:space="preserve">以 </w:t>
            </w:r>
            <w:r>
              <w:rPr>
                <w:rFonts w:ascii="Times New Roman"/>
                <w:szCs w:val="18"/>
              </w:rPr>
              <w:t>Cr 计）</w:t>
            </w:r>
          </w:p>
        </w:tc>
        <w:tc>
          <w:tcPr>
            <w:tcW w:w="512" w:type="pct"/>
            <w:vAlign w:val="center"/>
          </w:tcPr>
          <w:p w14:paraId="62B5DADA">
            <w:pPr>
              <w:pStyle w:val="243"/>
              <w:widowControl w:val="0"/>
              <w:spacing w:line="240" w:lineRule="auto"/>
              <w:rPr>
                <w:rFonts w:ascii="Times New Roman"/>
                <w:szCs w:val="18"/>
                <w:highlight w:val="yellow"/>
              </w:rPr>
            </w:pPr>
            <w:r>
              <w:rPr>
                <w:rFonts w:hint="eastAsia" w:ascii="Times New Roman"/>
                <w:szCs w:val="18"/>
              </w:rPr>
              <w:t>0</w:t>
            </w:r>
            <w:r>
              <w:rPr>
                <w:rFonts w:ascii="Times New Roman"/>
                <w:szCs w:val="18"/>
              </w:rPr>
              <w:t>.4</w:t>
            </w:r>
          </w:p>
        </w:tc>
        <w:tc>
          <w:tcPr>
            <w:tcW w:w="1456" w:type="pct"/>
            <w:vAlign w:val="center"/>
          </w:tcPr>
          <w:p w14:paraId="7599D23B">
            <w:pPr>
              <w:pStyle w:val="243"/>
              <w:widowControl w:val="0"/>
              <w:spacing w:line="240" w:lineRule="auto"/>
              <w:rPr>
                <w:rFonts w:ascii="Times New Roman"/>
                <w:szCs w:val="18"/>
              </w:rPr>
            </w:pPr>
            <w:r>
              <w:rPr>
                <w:rFonts w:ascii="Times New Roman"/>
                <w:szCs w:val="18"/>
              </w:rPr>
              <w:t>测定均值</w:t>
            </w:r>
          </w:p>
        </w:tc>
      </w:tr>
      <w:tr w14:paraId="1C286E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451" w:type="pct"/>
            <w:vAlign w:val="center"/>
          </w:tcPr>
          <w:p w14:paraId="42360E53">
            <w:pPr>
              <w:pStyle w:val="243"/>
              <w:widowControl w:val="0"/>
              <w:spacing w:line="240" w:lineRule="auto"/>
              <w:rPr>
                <w:rFonts w:ascii="Times New Roman"/>
                <w:szCs w:val="18"/>
              </w:rPr>
            </w:pPr>
            <w:r>
              <w:rPr>
                <w:rFonts w:ascii="Times New Roman"/>
              </w:rPr>
              <w:t>14</w:t>
            </w:r>
          </w:p>
        </w:tc>
        <w:tc>
          <w:tcPr>
            <w:tcW w:w="2581" w:type="pct"/>
            <w:vAlign w:val="center"/>
          </w:tcPr>
          <w:p w14:paraId="2ED07041">
            <w:pPr>
              <w:pStyle w:val="298"/>
              <w:spacing w:line="240" w:lineRule="auto"/>
              <w:jc w:val="center"/>
              <w:rPr>
                <w:rFonts w:ascii="Times New Roman" w:hAnsi="Times New Roman" w:cs="Times New Roman"/>
                <w:sz w:val="18"/>
                <w:szCs w:val="18"/>
                <w:lang w:eastAsia="zh-CN"/>
              </w:rPr>
            </w:pPr>
            <w:r>
              <w:rPr>
                <w:rFonts w:ascii="Times New Roman" w:hAnsi="Times New Roman" w:cs="Times New Roman"/>
                <w:sz w:val="18"/>
                <w:szCs w:val="18"/>
                <w:lang w:eastAsia="zh-CN"/>
              </w:rPr>
              <w:t>锡、锑、铜、锰、镍、钴及其化合物</w:t>
            </w:r>
          </w:p>
          <w:p w14:paraId="0D6F28E3">
            <w:pPr>
              <w:pStyle w:val="298"/>
              <w:spacing w:line="240" w:lineRule="auto"/>
              <w:jc w:val="center"/>
              <w:rPr>
                <w:rFonts w:hint="eastAsia" w:ascii="Times New Roman"/>
                <w:szCs w:val="18"/>
              </w:rPr>
            </w:pPr>
            <w:r>
              <w:rPr>
                <w:rFonts w:ascii="Times New Roman" w:hAnsi="Times New Roman" w:cs="Times New Roman"/>
                <w:sz w:val="18"/>
                <w:szCs w:val="18"/>
                <w:lang w:eastAsia="zh-CN"/>
              </w:rPr>
              <w:t>（以Sn+Sb+Cu+Mn+Ni+Co</w:t>
            </w:r>
            <w:r>
              <w:rPr>
                <w:rFonts w:ascii="Times New Roman"/>
                <w:szCs w:val="18"/>
              </w:rPr>
              <w:t xml:space="preserve"> 计）</w:t>
            </w:r>
          </w:p>
        </w:tc>
        <w:tc>
          <w:tcPr>
            <w:tcW w:w="512" w:type="pct"/>
            <w:vAlign w:val="center"/>
          </w:tcPr>
          <w:p w14:paraId="7C803393">
            <w:pPr>
              <w:pStyle w:val="243"/>
              <w:widowControl w:val="0"/>
              <w:spacing w:line="240" w:lineRule="auto"/>
              <w:rPr>
                <w:rFonts w:ascii="Times New Roman"/>
                <w:szCs w:val="18"/>
                <w:highlight w:val="yellow"/>
              </w:rPr>
            </w:pPr>
            <w:r>
              <w:rPr>
                <w:rFonts w:ascii="Times New Roman"/>
              </w:rPr>
              <w:t>0.6</w:t>
            </w:r>
          </w:p>
        </w:tc>
        <w:tc>
          <w:tcPr>
            <w:tcW w:w="1456" w:type="pct"/>
            <w:vAlign w:val="center"/>
          </w:tcPr>
          <w:p w14:paraId="5D47878F">
            <w:pPr>
              <w:pStyle w:val="243"/>
              <w:widowControl w:val="0"/>
              <w:spacing w:line="240" w:lineRule="auto"/>
              <w:rPr>
                <w:rFonts w:ascii="Times New Roman"/>
                <w:szCs w:val="18"/>
              </w:rPr>
            </w:pPr>
            <w:r>
              <w:t>测定均值</w:t>
            </w:r>
          </w:p>
        </w:tc>
      </w:tr>
      <w:tr w14:paraId="1CFC9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51" w:type="pct"/>
            <w:vAlign w:val="center"/>
          </w:tcPr>
          <w:p w14:paraId="5618F1B8">
            <w:pPr>
              <w:pStyle w:val="243"/>
              <w:widowControl w:val="0"/>
              <w:spacing w:line="240" w:lineRule="auto"/>
              <w:rPr>
                <w:rFonts w:ascii="Times New Roman"/>
              </w:rPr>
            </w:pPr>
            <w:r>
              <w:rPr>
                <w:rFonts w:ascii="Times New Roman"/>
              </w:rPr>
              <w:t>15</w:t>
            </w:r>
          </w:p>
        </w:tc>
        <w:tc>
          <w:tcPr>
            <w:tcW w:w="2581" w:type="pct"/>
            <w:vAlign w:val="center"/>
          </w:tcPr>
          <w:p w14:paraId="15FE1376">
            <w:pPr>
              <w:spacing w:line="240" w:lineRule="auto"/>
              <w:jc w:val="center"/>
              <w:rPr>
                <w:sz w:val="18"/>
                <w:szCs w:val="18"/>
              </w:rPr>
            </w:pPr>
            <w:r>
              <w:rPr>
                <w:sz w:val="18"/>
                <w:szCs w:val="18"/>
              </w:rPr>
              <w:t>二噁英类</w:t>
            </w:r>
            <w:r>
              <w:rPr>
                <w:sz w:val="18"/>
              </w:rPr>
              <w:t>（</w:t>
            </w:r>
            <w:r>
              <w:rPr>
                <w:rFonts w:eastAsia="Times New Roman"/>
                <w:sz w:val="18"/>
              </w:rPr>
              <w:t>ng</w:t>
            </w:r>
            <w:r>
              <w:rPr>
                <w:rFonts w:eastAsia="Times New Roman"/>
                <w:spacing w:val="-6"/>
                <w:sz w:val="18"/>
              </w:rPr>
              <w:t xml:space="preserve"> </w:t>
            </w:r>
            <w:r>
              <w:rPr>
                <w:rFonts w:eastAsia="Times New Roman"/>
                <w:sz w:val="18"/>
              </w:rPr>
              <w:t>TEQ/Nm</w:t>
            </w:r>
            <w:r>
              <w:rPr>
                <w:rFonts w:eastAsia="Times New Roman"/>
                <w:sz w:val="18"/>
                <w:vertAlign w:val="superscript"/>
              </w:rPr>
              <w:t>3</w:t>
            </w:r>
            <w:r>
              <w:rPr>
                <w:sz w:val="18"/>
              </w:rPr>
              <w:t>）</w:t>
            </w:r>
            <w:r>
              <w:rPr>
                <w:rFonts w:hint="eastAsia"/>
                <w:sz w:val="18"/>
                <w:vertAlign w:val="superscript"/>
              </w:rPr>
              <w:t>d</w:t>
            </w:r>
          </w:p>
        </w:tc>
        <w:tc>
          <w:tcPr>
            <w:tcW w:w="512" w:type="pct"/>
            <w:vAlign w:val="center"/>
          </w:tcPr>
          <w:p w14:paraId="4F3D53C2">
            <w:pPr>
              <w:pStyle w:val="243"/>
              <w:widowControl w:val="0"/>
              <w:spacing w:line="240" w:lineRule="auto"/>
              <w:rPr>
                <w:rFonts w:ascii="Times New Roman"/>
              </w:rPr>
            </w:pPr>
            <w:r>
              <w:rPr>
                <w:rFonts w:ascii="Times New Roman"/>
              </w:rPr>
              <w:t>0.1</w:t>
            </w:r>
          </w:p>
        </w:tc>
        <w:tc>
          <w:tcPr>
            <w:tcW w:w="1456" w:type="pct"/>
            <w:vAlign w:val="center"/>
          </w:tcPr>
          <w:p w14:paraId="7EC314A9">
            <w:pPr>
              <w:pStyle w:val="243"/>
              <w:widowControl w:val="0"/>
              <w:spacing w:line="240" w:lineRule="auto"/>
            </w:pPr>
            <w:r>
              <w:t>测定均值</w:t>
            </w:r>
            <w:r>
              <w:rPr>
                <w:rFonts w:hint="eastAsia"/>
                <w:vertAlign w:val="superscript"/>
              </w:rPr>
              <w:t>d</w:t>
            </w:r>
          </w:p>
        </w:tc>
      </w:tr>
      <w:tr w14:paraId="491C3D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5000" w:type="pct"/>
            <w:gridSpan w:val="4"/>
            <w:vAlign w:val="center"/>
          </w:tcPr>
          <w:p w14:paraId="21A3F681">
            <w:pPr>
              <w:pStyle w:val="243"/>
              <w:widowControl w:val="0"/>
              <w:spacing w:line="240" w:lineRule="auto"/>
              <w:jc w:val="both"/>
            </w:pPr>
            <w:r>
              <w:rPr>
                <w:rFonts w:hint="eastAsia" w:ascii="Times New Roman"/>
                <w:szCs w:val="18"/>
                <w:vertAlign w:val="superscript"/>
              </w:rPr>
              <w:t>a</w:t>
            </w:r>
            <w:r>
              <w:rPr>
                <w:rFonts w:hint="eastAsia"/>
                <w:szCs w:val="18"/>
              </w:rPr>
              <w:t>污染物限值为基准氧含量排放浓度。</w:t>
            </w:r>
          </w:p>
          <w:p w14:paraId="2A3487D5">
            <w:pPr>
              <w:pStyle w:val="243"/>
              <w:widowControl w:val="0"/>
              <w:spacing w:line="240" w:lineRule="auto"/>
              <w:jc w:val="both"/>
              <w:rPr>
                <w:rFonts w:ascii="Times New Roman"/>
                <w:szCs w:val="18"/>
              </w:rPr>
            </w:pPr>
            <w:r>
              <w:rPr>
                <w:rFonts w:hint="eastAsia" w:ascii="Times New Roman"/>
                <w:szCs w:val="18"/>
                <w:vertAlign w:val="superscript"/>
              </w:rPr>
              <w:t>b</w:t>
            </w:r>
            <w:r>
              <w:rPr>
                <w:rFonts w:hint="eastAsia"/>
              </w:rPr>
              <w:t>在启炉、停炉和因故障或事故造成停炉的时段，颗粒物1</w:t>
            </w:r>
            <w:r>
              <w:t xml:space="preserve"> </w:t>
            </w:r>
            <w:r>
              <w:rPr>
                <w:rFonts w:hint="eastAsia"/>
              </w:rPr>
              <w:t>h均值限值为1</w:t>
            </w:r>
            <w:r>
              <w:t>50</w:t>
            </w:r>
            <w:r>
              <w:rPr>
                <w:rFonts w:hint="eastAsia"/>
              </w:rPr>
              <w:t>mg</w:t>
            </w:r>
            <w:r>
              <w:t>/m</w:t>
            </w:r>
            <w:r>
              <w:rPr>
                <w:vertAlign w:val="superscript"/>
              </w:rPr>
              <w:t>3</w:t>
            </w:r>
            <w:r>
              <w:rPr>
                <w:rFonts w:hint="eastAsia" w:ascii="Times New Roman"/>
                <w:szCs w:val="18"/>
              </w:rPr>
              <w:t>。</w:t>
            </w:r>
          </w:p>
          <w:p w14:paraId="3C4BCF78">
            <w:pPr>
              <w:pStyle w:val="243"/>
              <w:widowControl w:val="0"/>
              <w:spacing w:line="240" w:lineRule="auto"/>
              <w:jc w:val="both"/>
              <w:rPr>
                <w:rFonts w:ascii="Times New Roman"/>
                <w:szCs w:val="18"/>
              </w:rPr>
            </w:pPr>
            <w:r>
              <w:rPr>
                <w:rFonts w:hint="eastAsia" w:ascii="Times New Roman"/>
                <w:szCs w:val="18"/>
                <w:vertAlign w:val="superscript"/>
              </w:rPr>
              <w:t>c</w:t>
            </w:r>
            <w:r>
              <w:rPr>
                <w:rFonts w:hint="eastAsia" w:ascii="Times New Roman"/>
                <w:szCs w:val="18"/>
              </w:rPr>
              <w:t>适用于采用S</w:t>
            </w:r>
            <w:r>
              <w:rPr>
                <w:rFonts w:ascii="Times New Roman"/>
                <w:szCs w:val="18"/>
              </w:rPr>
              <w:t>NCR</w:t>
            </w:r>
            <w:r>
              <w:rPr>
                <w:rFonts w:hint="eastAsia" w:ascii="Times New Roman"/>
                <w:szCs w:val="18"/>
              </w:rPr>
              <w:t>、SCR控制烟气氮氧化物的危险废物焚烧设施。</w:t>
            </w:r>
          </w:p>
          <w:p w14:paraId="4363074F">
            <w:pPr>
              <w:pStyle w:val="243"/>
              <w:widowControl w:val="0"/>
              <w:spacing w:line="240" w:lineRule="auto"/>
              <w:jc w:val="both"/>
            </w:pPr>
            <w:r>
              <w:rPr>
                <w:rFonts w:hint="eastAsia"/>
                <w:vertAlign w:val="superscript"/>
              </w:rPr>
              <w:t>d</w:t>
            </w:r>
            <w:r>
              <w:rPr>
                <w:rFonts w:hint="eastAsia"/>
              </w:rPr>
              <w:t>连续三次测定值的算术平均值。</w:t>
            </w:r>
          </w:p>
        </w:tc>
      </w:tr>
    </w:tbl>
    <w:p w14:paraId="5B80EAAA">
      <w:pPr>
        <w:pStyle w:val="194"/>
        <w:numPr>
          <w:ilvl w:val="2"/>
          <w:numId w:val="1"/>
        </w:numPr>
        <w:spacing w:before="0" w:beforeLines="0" w:after="0" w:afterLines="0" w:line="360" w:lineRule="auto"/>
        <w:ind w:left="0"/>
        <w:outlineLvl w:val="9"/>
      </w:pPr>
      <w:bookmarkStart w:id="61" w:name="_Toc149837527"/>
      <w:bookmarkStart w:id="62" w:name="_Toc155171623"/>
      <w:r>
        <w:rPr>
          <w:rFonts w:hint="eastAsia"/>
        </w:rPr>
        <w:t>非烟气大气污染物排放控制要求</w:t>
      </w:r>
    </w:p>
    <w:p w14:paraId="7BB76AB9">
      <w:pPr>
        <w:pStyle w:val="194"/>
        <w:spacing w:before="0" w:beforeLines="0" w:after="0" w:afterLines="0"/>
        <w:ind w:left="0" w:firstLine="420" w:firstLineChars="200"/>
        <w:outlineLvl w:val="9"/>
        <w:rPr>
          <w:rFonts w:ascii="Times New Roman" w:eastAsia="宋体"/>
        </w:rPr>
      </w:pPr>
      <w:r>
        <w:rPr>
          <w:rFonts w:ascii="Times New Roman" w:eastAsia="宋体"/>
        </w:rPr>
        <w:t>除焚烧</w:t>
      </w:r>
      <w:r>
        <w:rPr>
          <w:rFonts w:hint="eastAsia" w:ascii="Times New Roman" w:eastAsia="宋体"/>
        </w:rPr>
        <w:t>烟气污染物</w:t>
      </w:r>
      <w:r>
        <w:rPr>
          <w:rFonts w:ascii="Times New Roman" w:eastAsia="宋体"/>
        </w:rPr>
        <w:t>外</w:t>
      </w:r>
      <w:r>
        <w:rPr>
          <w:rFonts w:hint="eastAsia" w:ascii="Times New Roman" w:eastAsia="宋体"/>
        </w:rPr>
        <w:t>，</w:t>
      </w:r>
      <w:r>
        <w:rPr>
          <w:rFonts w:ascii="Times New Roman" w:eastAsia="宋体"/>
        </w:rPr>
        <w:t>其他生产</w:t>
      </w:r>
      <w:r>
        <w:rPr>
          <w:rFonts w:hint="eastAsia" w:ascii="Times New Roman" w:eastAsia="宋体"/>
        </w:rPr>
        <w:t>、配套</w:t>
      </w:r>
      <w:r>
        <w:rPr>
          <w:rFonts w:ascii="Times New Roman" w:eastAsia="宋体"/>
        </w:rPr>
        <w:t>设施及厂界的大气污染物排放</w:t>
      </w:r>
      <w:r>
        <w:rPr>
          <w:rFonts w:hint="eastAsia" w:ascii="Times New Roman" w:eastAsia="宋体"/>
        </w:rPr>
        <w:t>（不包括臭气浓度）</w:t>
      </w:r>
      <w:r>
        <w:rPr>
          <w:rFonts w:ascii="Times New Roman" w:eastAsia="宋体"/>
        </w:rPr>
        <w:t>应符合DB 31/ 933</w:t>
      </w:r>
      <w:r>
        <w:rPr>
          <w:rFonts w:hint="eastAsia" w:ascii="Times New Roman" w:eastAsia="宋体"/>
        </w:rPr>
        <w:t>、</w:t>
      </w:r>
      <w:r>
        <w:rPr>
          <w:rFonts w:ascii="Times New Roman" w:eastAsia="宋体"/>
        </w:rPr>
        <w:t>DB 31/ 1025</w:t>
      </w:r>
      <w:r>
        <w:rPr>
          <w:rFonts w:hint="eastAsia" w:ascii="Times New Roman" w:eastAsia="宋体"/>
        </w:rPr>
        <w:t>、GB</w:t>
      </w:r>
      <w:r>
        <w:rPr>
          <w:rFonts w:ascii="Times New Roman" w:eastAsia="宋体"/>
        </w:rPr>
        <w:t xml:space="preserve"> 37822的规定。</w:t>
      </w:r>
    </w:p>
    <w:p w14:paraId="46863BC9">
      <w:pPr>
        <w:pStyle w:val="194"/>
        <w:numPr>
          <w:ilvl w:val="2"/>
          <w:numId w:val="1"/>
        </w:numPr>
        <w:spacing w:before="0" w:beforeLines="0" w:after="0" w:afterLines="0" w:line="360" w:lineRule="auto"/>
        <w:ind w:left="0"/>
        <w:outlineLvl w:val="9"/>
      </w:pPr>
      <w:r>
        <w:rPr>
          <w:rFonts w:hint="eastAsia"/>
        </w:rPr>
        <w:t>污染治理设施要求</w:t>
      </w:r>
    </w:p>
    <w:p w14:paraId="26B05C2C">
      <w:pPr>
        <w:pStyle w:val="231"/>
        <w:spacing w:before="0" w:beforeLines="0" w:after="0" w:afterLines="0"/>
      </w:pPr>
      <w:r>
        <w:t>5.3.1</w:t>
      </w:r>
      <w:r>
        <w:rPr>
          <w:rFonts w:hint="eastAsia"/>
        </w:rPr>
        <w:t>　每台危险废物焚烧设施单独设置烟气净化装置。</w:t>
      </w:r>
    </w:p>
    <w:p w14:paraId="56CCC8C4">
      <w:pPr>
        <w:pStyle w:val="227"/>
        <w:ind w:left="0"/>
      </w:pPr>
      <w:r>
        <w:rPr>
          <w:rFonts w:ascii="黑体"/>
        </w:rPr>
        <w:t>5.3.2</w:t>
      </w:r>
      <w:r>
        <w:rPr>
          <w:rFonts w:hint="eastAsia"/>
        </w:rPr>
        <w:t>　</w:t>
      </w:r>
      <w:bookmarkStart w:id="63" w:name="_Hlk145328734"/>
      <w:r>
        <w:rPr>
          <w:rFonts w:hint="eastAsia"/>
        </w:rPr>
        <w:t>焚烧烟气净化装置应至少具备除尘、脱硫、氮氧化物控制、脱酸、去除二噁英类及重金属类污染物的功能。</w:t>
      </w:r>
      <w:bookmarkEnd w:id="63"/>
    </w:p>
    <w:p w14:paraId="0C16D4A3">
      <w:pPr>
        <w:pStyle w:val="227"/>
        <w:ind w:left="0"/>
      </w:pPr>
      <w:r>
        <w:rPr>
          <w:rFonts w:ascii="黑体"/>
        </w:rPr>
        <w:t>5.3.3</w:t>
      </w:r>
      <w:r>
        <w:rPr>
          <w:rFonts w:hint="eastAsia"/>
        </w:rPr>
        <w:t>　危险废物焚烧飞灰与焚烧残渣收集、储存、运输及处置过程应采取控制颗粒污染物逸散的密闭措施，或对逸散的颗粒污染物采取收集、处理措施。</w:t>
      </w:r>
    </w:p>
    <w:p w14:paraId="62E83672">
      <w:pPr>
        <w:autoSpaceDE w:val="0"/>
        <w:autoSpaceDN w:val="0"/>
        <w:ind w:right="-143" w:rightChars="-68"/>
        <w:jc w:val="left"/>
        <w:rPr>
          <w:rFonts w:ascii="宋体" w:cs="宋体"/>
        </w:rPr>
      </w:pPr>
      <w:r>
        <w:rPr>
          <w:rFonts w:ascii="黑体"/>
        </w:rPr>
        <w:t>5.3.4</w:t>
      </w:r>
      <w:r>
        <w:rPr>
          <w:rFonts w:hint="eastAsia"/>
        </w:rPr>
        <w:t>　</w:t>
      </w:r>
      <w:r>
        <w:t>除焚烧</w:t>
      </w:r>
      <w:r>
        <w:rPr>
          <w:rFonts w:hint="eastAsia"/>
        </w:rPr>
        <w:t>烟气净化设施</w:t>
      </w:r>
      <w:r>
        <w:t>外</w:t>
      </w:r>
      <w:r>
        <w:rPr>
          <w:rFonts w:hint="eastAsia"/>
        </w:rPr>
        <w:t>的</w:t>
      </w:r>
      <w:r>
        <w:t>其他生产</w:t>
      </w:r>
      <w:r>
        <w:rPr>
          <w:rFonts w:hint="eastAsia"/>
        </w:rPr>
        <w:t>、配套</w:t>
      </w:r>
      <w:r>
        <w:t>设施</w:t>
      </w:r>
      <w:r>
        <w:rPr>
          <w:rFonts w:hint="eastAsia"/>
        </w:rPr>
        <w:t>的</w:t>
      </w:r>
      <w:r>
        <w:rPr>
          <w:rFonts w:hint="eastAsia" w:ascii="宋体" w:cs="宋体"/>
        </w:rPr>
        <w:t>废气处理系统应与生产工艺设备同步运行。废气收集处理系统发生故障或检修时，对应的生产工艺设备应停止运行，待检修完毕后同步投入使用；生产工艺设备不能立即停止运行或不能及时安全停止运行的，应设置废气应急处理设施或采取其他等效替代措施。</w:t>
      </w:r>
    </w:p>
    <w:p w14:paraId="017DAD54">
      <w:pPr>
        <w:pStyle w:val="194"/>
        <w:numPr>
          <w:ilvl w:val="2"/>
          <w:numId w:val="1"/>
        </w:numPr>
        <w:spacing w:before="0" w:beforeLines="0" w:after="0" w:afterLines="0" w:line="360" w:lineRule="auto"/>
        <w:ind w:left="0"/>
        <w:outlineLvl w:val="9"/>
      </w:pPr>
      <w:r>
        <w:rPr>
          <w:rFonts w:hint="eastAsia"/>
        </w:rPr>
        <w:t>排气筒</w:t>
      </w:r>
    </w:p>
    <w:p w14:paraId="4D6F10EF">
      <w:pPr>
        <w:pStyle w:val="156"/>
        <w:spacing w:before="0" w:beforeLines="0" w:after="0" w:afterLines="0"/>
        <w:outlineLvl w:val="9"/>
        <w:rPr>
          <w:rFonts w:ascii="Times New Roman" w:eastAsia="宋体"/>
        </w:rPr>
      </w:pPr>
      <w:r>
        <w:rPr>
          <w:rFonts w:hAnsi="Calibri" w:eastAsia="宋体"/>
          <w:kern w:val="2"/>
          <w:szCs w:val="21"/>
        </w:rPr>
        <w:t>5.4.1</w:t>
      </w:r>
      <w:r>
        <w:rPr>
          <w:rFonts w:hint="eastAsia"/>
        </w:rPr>
        <w:t>　</w:t>
      </w:r>
      <w:r>
        <w:rPr>
          <w:rFonts w:hint="eastAsia" w:ascii="Times New Roman" w:eastAsia="宋体"/>
        </w:rPr>
        <w:t>排气筒高度不应低于表</w:t>
      </w:r>
      <w:r>
        <w:rPr>
          <w:rFonts w:ascii="Times New Roman" w:eastAsia="宋体"/>
        </w:rPr>
        <w:t>3</w:t>
      </w:r>
      <w:r>
        <w:rPr>
          <w:rFonts w:hint="eastAsia" w:ascii="Times New Roman" w:eastAsia="宋体"/>
        </w:rPr>
        <w:t>规定的高度，具体高度及设置应根据环境影响评价文件及其审批意见确定。</w:t>
      </w:r>
    </w:p>
    <w:p w14:paraId="688E9B68">
      <w:pPr>
        <w:pStyle w:val="201"/>
        <w:numPr>
          <w:ilvl w:val="0"/>
          <w:numId w:val="7"/>
        </w:numPr>
        <w:spacing w:before="156" w:after="156"/>
      </w:pPr>
      <w:r>
        <w:rPr>
          <w:rFonts w:hint="eastAsia"/>
        </w:rPr>
        <w:t>焚烧设施排气筒高度</w:t>
      </w:r>
    </w:p>
    <w:tbl>
      <w:tblPr>
        <w:tblStyle w:val="39"/>
        <w:tblW w:w="492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554"/>
        <w:gridCol w:w="4687"/>
      </w:tblGrid>
      <w:tr w14:paraId="62061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blHeader/>
          <w:jc w:val="center"/>
        </w:trPr>
        <w:tc>
          <w:tcPr>
            <w:tcW w:w="2464" w:type="pct"/>
            <w:tcBorders>
              <w:top w:val="single" w:color="auto" w:sz="8" w:space="0"/>
              <w:bottom w:val="single" w:color="auto" w:sz="8" w:space="0"/>
            </w:tcBorders>
            <w:vAlign w:val="center"/>
          </w:tcPr>
          <w:p w14:paraId="41ECD4B9">
            <w:pPr>
              <w:pStyle w:val="243"/>
              <w:widowControl w:val="0"/>
              <w:spacing w:line="240" w:lineRule="auto"/>
              <w:rPr>
                <w:rFonts w:ascii="Times New Roman"/>
                <w:spacing w:val="-1"/>
              </w:rPr>
            </w:pPr>
            <w:r>
              <w:rPr>
                <w:rFonts w:ascii="Times New Roman"/>
                <w:spacing w:val="-1"/>
              </w:rPr>
              <w:t>焚烧处理能力</w:t>
            </w:r>
          </w:p>
          <w:p w14:paraId="35A9A549">
            <w:pPr>
              <w:pStyle w:val="243"/>
              <w:widowControl w:val="0"/>
              <w:spacing w:line="240" w:lineRule="auto"/>
            </w:pPr>
            <w:r>
              <w:rPr>
                <w:rFonts w:ascii="Times New Roman"/>
              </w:rPr>
              <w:t>kg/h</w:t>
            </w:r>
          </w:p>
        </w:tc>
        <w:tc>
          <w:tcPr>
            <w:tcW w:w="2536" w:type="pct"/>
            <w:tcBorders>
              <w:top w:val="single" w:color="auto" w:sz="8" w:space="0"/>
              <w:bottom w:val="single" w:color="auto" w:sz="8" w:space="0"/>
            </w:tcBorders>
            <w:vAlign w:val="center"/>
          </w:tcPr>
          <w:p w14:paraId="4836A076">
            <w:pPr>
              <w:spacing w:line="240" w:lineRule="auto"/>
              <w:jc w:val="center"/>
              <w:rPr>
                <w:spacing w:val="-1"/>
                <w:sz w:val="18"/>
              </w:rPr>
            </w:pPr>
            <w:r>
              <w:rPr>
                <w:spacing w:val="-1"/>
                <w:sz w:val="18"/>
              </w:rPr>
              <w:t>排气筒最低允许高度</w:t>
            </w:r>
          </w:p>
          <w:p w14:paraId="72B69885">
            <w:pPr>
              <w:spacing w:line="240" w:lineRule="auto"/>
              <w:jc w:val="center"/>
              <w:rPr>
                <w:sz w:val="18"/>
                <w:szCs w:val="18"/>
              </w:rPr>
            </w:pPr>
            <w:r>
              <w:rPr>
                <w:sz w:val="18"/>
              </w:rPr>
              <w:t>m</w:t>
            </w:r>
          </w:p>
        </w:tc>
      </w:tr>
      <w:tr w14:paraId="734BF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464" w:type="pct"/>
            <w:tcBorders>
              <w:top w:val="single" w:color="auto" w:sz="8" w:space="0"/>
            </w:tcBorders>
            <w:vAlign w:val="center"/>
          </w:tcPr>
          <w:p w14:paraId="1E6E4BC2">
            <w:pPr>
              <w:pStyle w:val="243"/>
              <w:widowControl w:val="0"/>
              <w:spacing w:line="240" w:lineRule="auto"/>
              <w:rPr>
                <w:rFonts w:ascii="Times New Roman"/>
              </w:rPr>
            </w:pPr>
            <w:r>
              <w:rPr>
                <w:rFonts w:hint="eastAsia" w:ascii="Times New Roman"/>
              </w:rPr>
              <w:t>≤3</w:t>
            </w:r>
            <w:r>
              <w:rPr>
                <w:rFonts w:ascii="Times New Roman"/>
              </w:rPr>
              <w:t>00</w:t>
            </w:r>
          </w:p>
        </w:tc>
        <w:tc>
          <w:tcPr>
            <w:tcW w:w="2536" w:type="pct"/>
            <w:tcBorders>
              <w:top w:val="single" w:color="auto" w:sz="8" w:space="0"/>
            </w:tcBorders>
            <w:vAlign w:val="center"/>
          </w:tcPr>
          <w:p w14:paraId="085D0315">
            <w:pPr>
              <w:pStyle w:val="243"/>
              <w:widowControl w:val="0"/>
              <w:spacing w:line="240" w:lineRule="auto"/>
              <w:rPr>
                <w:rFonts w:ascii="Times New Roman"/>
              </w:rPr>
            </w:pPr>
            <w:r>
              <w:rPr>
                <w:rFonts w:hint="eastAsia" w:ascii="Times New Roman"/>
              </w:rPr>
              <w:t>2</w:t>
            </w:r>
            <w:r>
              <w:rPr>
                <w:rFonts w:ascii="Times New Roman"/>
              </w:rPr>
              <w:t>5</w:t>
            </w:r>
          </w:p>
        </w:tc>
      </w:tr>
      <w:tr w14:paraId="340E7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464" w:type="pct"/>
            <w:tcBorders>
              <w:top w:val="single" w:color="auto" w:sz="8" w:space="0"/>
            </w:tcBorders>
            <w:vAlign w:val="center"/>
          </w:tcPr>
          <w:p w14:paraId="44B13D2F">
            <w:pPr>
              <w:pStyle w:val="243"/>
              <w:widowControl w:val="0"/>
              <w:spacing w:line="240" w:lineRule="auto"/>
              <w:rPr>
                <w:rFonts w:ascii="Times New Roman"/>
              </w:rPr>
            </w:pPr>
            <w:r>
              <w:rPr>
                <w:rFonts w:ascii="Times New Roman"/>
              </w:rPr>
              <w:t>300 ~ 2000</w:t>
            </w:r>
          </w:p>
        </w:tc>
        <w:tc>
          <w:tcPr>
            <w:tcW w:w="2536" w:type="pct"/>
            <w:tcBorders>
              <w:top w:val="single" w:color="auto" w:sz="8" w:space="0"/>
            </w:tcBorders>
            <w:vAlign w:val="center"/>
          </w:tcPr>
          <w:p w14:paraId="5E851F4C">
            <w:pPr>
              <w:pStyle w:val="243"/>
              <w:widowControl w:val="0"/>
              <w:spacing w:line="240" w:lineRule="auto"/>
              <w:rPr>
                <w:rFonts w:ascii="Times New Roman"/>
              </w:rPr>
            </w:pPr>
            <w:r>
              <w:rPr>
                <w:rFonts w:hint="eastAsia" w:ascii="Times New Roman"/>
              </w:rPr>
              <w:t>3</w:t>
            </w:r>
            <w:r>
              <w:rPr>
                <w:rFonts w:ascii="Times New Roman"/>
              </w:rPr>
              <w:t>5</w:t>
            </w:r>
          </w:p>
        </w:tc>
      </w:tr>
      <w:tr w14:paraId="7790FE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464" w:type="pct"/>
            <w:vAlign w:val="center"/>
          </w:tcPr>
          <w:p w14:paraId="2AF8323C">
            <w:pPr>
              <w:pStyle w:val="243"/>
              <w:widowControl w:val="0"/>
              <w:spacing w:line="240" w:lineRule="auto"/>
            </w:pPr>
            <w:r>
              <w:rPr>
                <w:rFonts w:ascii="Times New Roman"/>
              </w:rPr>
              <w:t>2000 ~ 2500</w:t>
            </w:r>
          </w:p>
        </w:tc>
        <w:tc>
          <w:tcPr>
            <w:tcW w:w="2536" w:type="pct"/>
            <w:vAlign w:val="center"/>
          </w:tcPr>
          <w:p w14:paraId="0EAC0037">
            <w:pPr>
              <w:pStyle w:val="243"/>
              <w:widowControl w:val="0"/>
              <w:spacing w:line="240" w:lineRule="auto"/>
            </w:pPr>
            <w:r>
              <w:rPr>
                <w:rFonts w:ascii="Times New Roman"/>
              </w:rPr>
              <w:t>45</w:t>
            </w:r>
          </w:p>
        </w:tc>
      </w:tr>
      <w:tr w14:paraId="1F5FFD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2464" w:type="pct"/>
            <w:vAlign w:val="center"/>
          </w:tcPr>
          <w:p w14:paraId="107A50EF">
            <w:pPr>
              <w:pStyle w:val="243"/>
              <w:widowControl w:val="0"/>
              <w:spacing w:line="240" w:lineRule="auto"/>
              <w:rPr>
                <w:rFonts w:ascii="Times New Roman"/>
              </w:rPr>
            </w:pPr>
            <w:r>
              <w:rPr>
                <w:rFonts w:ascii="Times New Roman"/>
              </w:rPr>
              <w:t>≥2500</w:t>
            </w:r>
          </w:p>
        </w:tc>
        <w:tc>
          <w:tcPr>
            <w:tcW w:w="2536" w:type="pct"/>
            <w:vAlign w:val="center"/>
          </w:tcPr>
          <w:p w14:paraId="3F7FA815">
            <w:pPr>
              <w:pStyle w:val="243"/>
              <w:widowControl w:val="0"/>
              <w:spacing w:line="240" w:lineRule="auto"/>
              <w:rPr>
                <w:rFonts w:ascii="Times New Roman"/>
                <w:szCs w:val="18"/>
              </w:rPr>
            </w:pPr>
            <w:r>
              <w:rPr>
                <w:rFonts w:ascii="Times New Roman"/>
              </w:rPr>
              <w:t>50</w:t>
            </w:r>
          </w:p>
        </w:tc>
      </w:tr>
    </w:tbl>
    <w:p w14:paraId="408D0977">
      <w:pPr>
        <w:pStyle w:val="227"/>
        <w:ind w:left="0"/>
      </w:pPr>
      <w:r>
        <w:rPr>
          <w:rFonts w:ascii="黑体" w:hAnsi="Calibri"/>
          <w:kern w:val="2"/>
          <w:szCs w:val="21"/>
        </w:rPr>
        <w:t>5.4.2</w:t>
      </w:r>
      <w:r>
        <w:rPr>
          <w:rFonts w:hint="eastAsia"/>
        </w:rPr>
        <w:t>　</w:t>
      </w:r>
      <w:bookmarkStart w:id="64" w:name="_Hlk163069264"/>
      <w:bookmarkStart w:id="65" w:name="_Hlk159545835"/>
      <w:r>
        <w:rPr>
          <w:rFonts w:hint="eastAsia"/>
        </w:rPr>
        <w:t>排气筒高度应至少高出排气筒周围</w:t>
      </w:r>
      <w:r>
        <w:t xml:space="preserve">200 </w:t>
      </w:r>
      <w:r>
        <w:rPr>
          <w:rFonts w:hint="eastAsia"/>
        </w:rPr>
        <w:t>m半径距离内的最高建筑物高度</w:t>
      </w:r>
      <w:r>
        <w:t xml:space="preserve">5 </w:t>
      </w:r>
      <w:r>
        <w:rPr>
          <w:rFonts w:hint="eastAsia"/>
        </w:rPr>
        <w:t>m</w:t>
      </w:r>
      <w:bookmarkEnd w:id="64"/>
      <w:r>
        <w:rPr>
          <w:rFonts w:hint="eastAsia"/>
        </w:rPr>
        <w:t>。</w:t>
      </w:r>
      <w:bookmarkEnd w:id="65"/>
    </w:p>
    <w:p w14:paraId="7DB0FEA2">
      <w:pPr>
        <w:pStyle w:val="227"/>
        <w:ind w:left="0"/>
        <w:rPr>
          <w:rFonts w:ascii="Times New Roman"/>
        </w:rPr>
      </w:pPr>
      <w:r>
        <w:rPr>
          <w:rFonts w:ascii="黑体" w:hAnsi="Calibri"/>
          <w:kern w:val="2"/>
          <w:szCs w:val="21"/>
        </w:rPr>
        <w:t>5.4.3</w:t>
      </w:r>
      <w:r>
        <w:rPr>
          <w:rFonts w:hint="eastAsia"/>
        </w:rPr>
        <w:t>　</w:t>
      </w:r>
      <w:r>
        <w:rPr>
          <w:rFonts w:hint="eastAsia" w:ascii="Times New Roman"/>
        </w:rPr>
        <w:t>如有多个排气源，可集中到一个排气筒排放或采用多筒集合式排放。</w:t>
      </w:r>
    </w:p>
    <w:p w14:paraId="0A2575FB">
      <w:pPr>
        <w:pStyle w:val="194"/>
        <w:numPr>
          <w:ilvl w:val="2"/>
          <w:numId w:val="1"/>
        </w:numPr>
        <w:spacing w:before="0" w:beforeLines="0" w:after="0" w:afterLines="0" w:line="360" w:lineRule="auto"/>
        <w:ind w:left="0"/>
        <w:outlineLvl w:val="9"/>
      </w:pPr>
      <w:r>
        <w:rPr>
          <w:rFonts w:hint="eastAsia"/>
        </w:rPr>
        <w:t>台账记录要求</w:t>
      </w:r>
    </w:p>
    <w:p w14:paraId="5A2BCBAA">
      <w:pPr>
        <w:pStyle w:val="230"/>
        <w:ind w:firstLine="420" w:firstLineChars="200"/>
      </w:pPr>
      <w:r>
        <w:rPr>
          <w:rFonts w:hint="eastAsia" w:ascii="Times New Roman"/>
        </w:rPr>
        <w:t>危险废物</w:t>
      </w:r>
      <w:r>
        <w:rPr>
          <w:rFonts w:ascii="Times New Roman"/>
        </w:rPr>
        <w:t>焚烧</w:t>
      </w:r>
      <w:r>
        <w:rPr>
          <w:rFonts w:hint="eastAsia" w:ascii="Times New Roman"/>
        </w:rPr>
        <w:t>设施</w:t>
      </w:r>
      <w:r>
        <w:rPr>
          <w:rFonts w:ascii="Times New Roman"/>
        </w:rPr>
        <w:t>运行期间，应</w:t>
      </w:r>
      <w:r>
        <w:rPr>
          <w:rFonts w:hint="eastAsia" w:ascii="Times New Roman"/>
        </w:rPr>
        <w:t>按HJ</w:t>
      </w:r>
      <w:r>
        <w:rPr>
          <w:rFonts w:ascii="Times New Roman"/>
        </w:rPr>
        <w:t xml:space="preserve"> 1038</w:t>
      </w:r>
      <w:r>
        <w:rPr>
          <w:rFonts w:hint="eastAsia" w:ascii="Times New Roman"/>
        </w:rPr>
        <w:t>要求</w:t>
      </w:r>
      <w:bookmarkStart w:id="66" w:name="_Hlk163070192"/>
      <w:r>
        <w:rPr>
          <w:rFonts w:ascii="Times New Roman"/>
        </w:rPr>
        <w:t>建立运行情况</w:t>
      </w:r>
      <w:r>
        <w:rPr>
          <w:rFonts w:hint="eastAsia" w:ascii="Times New Roman"/>
        </w:rPr>
        <w:t>和环境管理台账</w:t>
      </w:r>
      <w:r>
        <w:rPr>
          <w:rFonts w:ascii="Times New Roman"/>
        </w:rPr>
        <w:t>记录制度，如实记</w:t>
      </w:r>
      <w:r>
        <w:rPr>
          <w:rFonts w:hint="eastAsia" w:ascii="Times New Roman"/>
        </w:rPr>
        <w:t>录主要生产设施、污染防治设施运行情况及污染物排放情况。台账记录保存期限不少于五年。</w:t>
      </w:r>
      <w:r>
        <w:rPr>
          <w:rFonts w:ascii="Times New Roman"/>
        </w:rPr>
        <w:t>运行记录应包括</w:t>
      </w:r>
      <w:r>
        <w:rPr>
          <w:rFonts w:hint="eastAsia" w:ascii="Times New Roman"/>
        </w:rPr>
        <w:t>但不限于：</w:t>
      </w:r>
    </w:p>
    <w:p w14:paraId="5D311C69">
      <w:pPr>
        <w:pStyle w:val="230"/>
        <w:ind w:firstLine="420" w:firstLineChars="200"/>
      </w:pPr>
      <w:r>
        <w:rPr>
          <w:rFonts w:hint="eastAsia" w:hAnsi="宋体" w:cs="Times New Roman Regular"/>
        </w:rPr>
        <w:t>——</w:t>
      </w:r>
      <w:r>
        <w:rPr>
          <w:rFonts w:hint="eastAsia" w:ascii="Times New Roman"/>
        </w:rPr>
        <w:t>废物</w:t>
      </w:r>
      <w:r>
        <w:rPr>
          <w:rFonts w:ascii="Times New Roman"/>
        </w:rPr>
        <w:t>来源、</w:t>
      </w:r>
      <w:r>
        <w:rPr>
          <w:rFonts w:hint="eastAsia" w:ascii="Times New Roman"/>
        </w:rPr>
        <w:t>种类、</w:t>
      </w:r>
      <w:r>
        <w:rPr>
          <w:rFonts w:ascii="Times New Roman"/>
        </w:rPr>
        <w:t>数量、贮存和处置信息</w:t>
      </w:r>
      <w:r>
        <w:rPr>
          <w:rFonts w:hint="eastAsia" w:ascii="Times New Roman"/>
        </w:rPr>
        <w:t>；</w:t>
      </w:r>
    </w:p>
    <w:p w14:paraId="401BD850">
      <w:pPr>
        <w:pStyle w:val="230"/>
        <w:ind w:firstLine="420" w:firstLineChars="200"/>
      </w:pPr>
      <w:r>
        <w:rPr>
          <w:rFonts w:hint="eastAsia" w:ascii="Times New Roman"/>
        </w:rPr>
        <w:t>——</w:t>
      </w:r>
      <w:r>
        <w:rPr>
          <w:rFonts w:ascii="Times New Roman"/>
        </w:rPr>
        <w:t>设施运行及工艺参数信息</w:t>
      </w:r>
      <w:r>
        <w:rPr>
          <w:rFonts w:hint="eastAsia" w:ascii="Times New Roman"/>
        </w:rPr>
        <w:t>；</w:t>
      </w:r>
    </w:p>
    <w:p w14:paraId="07464BAF">
      <w:pPr>
        <w:pStyle w:val="230"/>
        <w:ind w:firstLine="420" w:firstLineChars="200"/>
      </w:pPr>
      <w:r>
        <w:rPr>
          <w:rFonts w:hint="eastAsia" w:ascii="Times New Roman"/>
        </w:rPr>
        <w:t>——</w:t>
      </w:r>
      <w:r>
        <w:rPr>
          <w:rFonts w:ascii="Times New Roman"/>
        </w:rPr>
        <w:t>环境监测数据</w:t>
      </w:r>
      <w:r>
        <w:rPr>
          <w:rFonts w:hint="eastAsia" w:ascii="Times New Roman"/>
        </w:rPr>
        <w:t>；</w:t>
      </w:r>
    </w:p>
    <w:p w14:paraId="2ED22B27">
      <w:pPr>
        <w:pStyle w:val="230"/>
        <w:ind w:firstLine="420" w:firstLineChars="200"/>
      </w:pPr>
      <w:r>
        <w:rPr>
          <w:rFonts w:hint="eastAsia" w:ascii="Times New Roman"/>
        </w:rPr>
        <w:t>——</w:t>
      </w:r>
      <w:r>
        <w:rPr>
          <w:rFonts w:ascii="Times New Roman"/>
        </w:rPr>
        <w:t>脱酸剂（氢氧化钠、氢氧化钙等）、脱硝剂（尿素、氨水等）</w:t>
      </w:r>
      <w:r>
        <w:rPr>
          <w:rFonts w:hint="eastAsia" w:ascii="Times New Roman"/>
        </w:rPr>
        <w:t>、</w:t>
      </w:r>
      <w:r>
        <w:rPr>
          <w:rFonts w:ascii="Times New Roman"/>
        </w:rPr>
        <w:t>活性炭</w:t>
      </w:r>
      <w:r>
        <w:rPr>
          <w:rFonts w:hint="eastAsia" w:ascii="Times New Roman"/>
        </w:rPr>
        <w:t>及</w:t>
      </w:r>
      <w:r>
        <w:rPr>
          <w:rFonts w:ascii="Times New Roman"/>
        </w:rPr>
        <w:t>其他碱类、钠盐</w:t>
      </w:r>
      <w:r>
        <w:rPr>
          <w:rFonts w:hint="eastAsia" w:ascii="Times New Roman"/>
        </w:rPr>
        <w:t>等化学药剂的</w:t>
      </w:r>
      <w:r>
        <w:rPr>
          <w:rFonts w:ascii="Times New Roman"/>
        </w:rPr>
        <w:t>品质及用量</w:t>
      </w:r>
      <w:r>
        <w:rPr>
          <w:rFonts w:hint="eastAsia" w:ascii="Times New Roman"/>
        </w:rPr>
        <w:t>；</w:t>
      </w:r>
    </w:p>
    <w:p w14:paraId="4FCE41F2">
      <w:pPr>
        <w:pStyle w:val="230"/>
        <w:ind w:firstLine="420" w:firstLineChars="200"/>
      </w:pPr>
      <w:r>
        <w:rPr>
          <w:rFonts w:hint="eastAsia" w:ascii="Times New Roman"/>
        </w:rPr>
        <w:t>——</w:t>
      </w:r>
      <w:r>
        <w:rPr>
          <w:rFonts w:ascii="Times New Roman"/>
        </w:rPr>
        <w:t>焚烧残余物的去向及其数量等</w:t>
      </w:r>
      <w:r>
        <w:rPr>
          <w:rFonts w:hint="eastAsia" w:ascii="Times New Roman"/>
        </w:rPr>
        <w:t>。</w:t>
      </w:r>
      <w:bookmarkEnd w:id="66"/>
    </w:p>
    <w:bookmarkEnd w:id="61"/>
    <w:bookmarkEnd w:id="62"/>
    <w:p w14:paraId="36C4C565">
      <w:pPr>
        <w:pStyle w:val="194"/>
        <w:numPr>
          <w:ilvl w:val="2"/>
          <w:numId w:val="1"/>
        </w:numPr>
        <w:spacing w:before="156" w:after="156"/>
        <w:ind w:left="0"/>
      </w:pPr>
      <w:bookmarkStart w:id="67" w:name="_Toc155171626"/>
      <w:bookmarkStart w:id="68" w:name="_Toc149837531"/>
      <w:bookmarkStart w:id="69" w:name="_Toc7949"/>
      <w:bookmarkStart w:id="70" w:name="_Toc150267312"/>
      <w:bookmarkStart w:id="71" w:name="_Toc150267287"/>
      <w:r>
        <w:rPr>
          <w:rFonts w:hint="eastAsia"/>
        </w:rPr>
        <w:t>焚烧设施运行要求</w:t>
      </w:r>
      <w:bookmarkEnd w:id="67"/>
      <w:bookmarkEnd w:id="68"/>
    </w:p>
    <w:p w14:paraId="35D57D6C">
      <w:pPr>
        <w:pStyle w:val="230"/>
        <w:numPr>
          <w:ilvl w:val="3"/>
          <w:numId w:val="1"/>
        </w:numPr>
      </w:pPr>
      <w:r>
        <w:rPr>
          <w:rFonts w:hint="eastAsia" w:ascii="Times New Roman"/>
        </w:rPr>
        <w:t>危险废物</w:t>
      </w:r>
      <w:r>
        <w:rPr>
          <w:rFonts w:ascii="Times New Roman"/>
        </w:rPr>
        <w:t>焚烧设施启动时，应先将炉膛内温度升至表1规定的温度后再投入</w:t>
      </w:r>
      <w:r>
        <w:rPr>
          <w:rFonts w:hint="eastAsia" w:ascii="Times New Roman"/>
        </w:rPr>
        <w:t>危险废物</w:t>
      </w:r>
      <w:r>
        <w:rPr>
          <w:rFonts w:ascii="Times New Roman"/>
        </w:rPr>
        <w:t>。</w:t>
      </w:r>
      <w:r>
        <w:rPr>
          <w:rFonts w:hint="eastAsia" w:ascii="Times New Roman"/>
        </w:rPr>
        <w:t>投入危险废物后，炉膛内焚烧温度应满足表1要求，</w:t>
      </w:r>
      <w:r>
        <w:rPr>
          <w:rFonts w:ascii="Times New Roman"/>
        </w:rPr>
        <w:t xml:space="preserve">并应在6 </w:t>
      </w:r>
      <w:r>
        <w:rPr>
          <w:rFonts w:hint="eastAsia" w:ascii="Times New Roman"/>
        </w:rPr>
        <w:t>h</w:t>
      </w:r>
      <w:r>
        <w:rPr>
          <w:rFonts w:ascii="Times New Roman"/>
        </w:rPr>
        <w:t>内达到稳定工况。</w:t>
      </w:r>
    </w:p>
    <w:p w14:paraId="5A3967E2">
      <w:pPr>
        <w:pStyle w:val="230"/>
        <w:numPr>
          <w:ilvl w:val="3"/>
          <w:numId w:val="1"/>
        </w:numPr>
      </w:pPr>
      <w:r>
        <w:rPr>
          <w:rFonts w:hint="eastAsia" w:ascii="Times New Roman"/>
        </w:rPr>
        <w:t>危险废物</w:t>
      </w:r>
      <w:r>
        <w:rPr>
          <w:rFonts w:ascii="Times New Roman"/>
        </w:rPr>
        <w:t>焚烧设施停炉时，应通过助燃装置保证炉膛内温度符合表1规定的要求，直至炉内剩余</w:t>
      </w:r>
      <w:r>
        <w:rPr>
          <w:rFonts w:hint="eastAsia" w:ascii="Times New Roman"/>
        </w:rPr>
        <w:t>的危险废物</w:t>
      </w:r>
      <w:r>
        <w:rPr>
          <w:rFonts w:ascii="Times New Roman"/>
        </w:rPr>
        <w:t>完全燃烧</w:t>
      </w:r>
      <w:r>
        <w:rPr>
          <w:rFonts w:hint="eastAsia" w:ascii="宋体e眠副浡渀." w:eastAsia="宋体e眠副浡渀." w:cs="宋体e眠副浡渀."/>
        </w:rPr>
        <w:t>。</w:t>
      </w:r>
    </w:p>
    <w:p w14:paraId="67532629">
      <w:pPr>
        <w:pStyle w:val="230"/>
        <w:numPr>
          <w:ilvl w:val="3"/>
          <w:numId w:val="1"/>
        </w:numPr>
      </w:pPr>
      <w:r>
        <w:rPr>
          <w:rFonts w:hint="eastAsia" w:ascii="Times New Roman"/>
        </w:rPr>
        <w:t>危险废物</w:t>
      </w:r>
      <w:r>
        <w:rPr>
          <w:rFonts w:ascii="Times New Roman"/>
        </w:rPr>
        <w:t>焚烧设施在运行过程中发生故障无法及时排除时，应立即停止投入</w:t>
      </w:r>
      <w:r>
        <w:rPr>
          <w:rFonts w:hint="eastAsia" w:ascii="Times New Roman"/>
        </w:rPr>
        <w:t>危险废物</w:t>
      </w:r>
      <w:r>
        <w:rPr>
          <w:rFonts w:ascii="Times New Roman"/>
        </w:rPr>
        <w:t>并应按照5.6.2要求停炉。</w:t>
      </w:r>
    </w:p>
    <w:p w14:paraId="7BEBE3A9">
      <w:pPr>
        <w:pStyle w:val="230"/>
        <w:numPr>
          <w:ilvl w:val="3"/>
          <w:numId w:val="1"/>
        </w:numPr>
      </w:pPr>
      <w:r>
        <w:rPr>
          <w:rFonts w:hint="eastAsia" w:ascii="Times New Roman"/>
        </w:rPr>
        <w:t>危险废物</w:t>
      </w:r>
      <w:r>
        <w:rPr>
          <w:rFonts w:ascii="Times New Roman"/>
        </w:rPr>
        <w:t xml:space="preserve">焚烧设施因启炉、停炉、故障及事故排放污染物的持续时间每个自然年度累计不应超过60 </w:t>
      </w:r>
      <w:r>
        <w:rPr>
          <w:rFonts w:hint="eastAsia" w:ascii="Times New Roman"/>
        </w:rPr>
        <w:t>h。</w:t>
      </w:r>
      <w:r>
        <w:rPr>
          <w:rFonts w:ascii="Times New Roman"/>
        </w:rPr>
        <w:t>炉内投入</w:t>
      </w:r>
      <w:r>
        <w:rPr>
          <w:rFonts w:hint="eastAsia" w:ascii="Times New Roman"/>
        </w:rPr>
        <w:t>危险废物</w:t>
      </w:r>
      <w:r>
        <w:rPr>
          <w:rFonts w:ascii="Times New Roman"/>
        </w:rPr>
        <w:t>前的烘炉升温时段不计入启炉时长，炉内</w:t>
      </w:r>
      <w:r>
        <w:rPr>
          <w:rFonts w:hint="eastAsia" w:ascii="Times New Roman"/>
        </w:rPr>
        <w:t>危险废物</w:t>
      </w:r>
      <w:r>
        <w:rPr>
          <w:rFonts w:ascii="Times New Roman"/>
        </w:rPr>
        <w:t>燃尽后的停炉降温时段不计入停炉时长。</w:t>
      </w:r>
    </w:p>
    <w:p w14:paraId="2389B266">
      <w:pPr>
        <w:pStyle w:val="193"/>
        <w:numPr>
          <w:ilvl w:val="1"/>
          <w:numId w:val="1"/>
        </w:numPr>
        <w:spacing w:before="312" w:after="312"/>
        <w:ind w:left="0"/>
      </w:pPr>
      <w:bookmarkStart w:id="72" w:name="_Toc183253034"/>
      <w:bookmarkStart w:id="73" w:name="_Toc155547136"/>
      <w:r>
        <w:rPr>
          <w:rFonts w:hint="eastAsia"/>
        </w:rPr>
        <w:t>污染物监测要求</w:t>
      </w:r>
      <w:bookmarkEnd w:id="69"/>
      <w:bookmarkEnd w:id="70"/>
      <w:bookmarkEnd w:id="71"/>
      <w:bookmarkEnd w:id="72"/>
      <w:bookmarkEnd w:id="73"/>
    </w:p>
    <w:p w14:paraId="748DAB06">
      <w:pPr>
        <w:pStyle w:val="194"/>
        <w:numPr>
          <w:ilvl w:val="2"/>
          <w:numId w:val="1"/>
        </w:numPr>
        <w:spacing w:before="156" w:after="156"/>
        <w:ind w:left="0"/>
      </w:pPr>
      <w:bookmarkStart w:id="74" w:name="_Toc149837533"/>
      <w:bookmarkStart w:id="75" w:name="_Toc155171628"/>
      <w:bookmarkStart w:id="76" w:name="_Toc14685"/>
      <w:bookmarkStart w:id="77" w:name="_Toc150267289"/>
      <w:r>
        <w:rPr>
          <w:rFonts w:hint="eastAsia"/>
        </w:rPr>
        <w:t>一般规定</w:t>
      </w:r>
      <w:bookmarkEnd w:id="74"/>
      <w:bookmarkEnd w:id="75"/>
    </w:p>
    <w:p w14:paraId="79E6F951">
      <w:pPr>
        <w:pStyle w:val="230"/>
        <w:numPr>
          <w:ilvl w:val="3"/>
          <w:numId w:val="1"/>
        </w:numPr>
        <w:rPr>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危险废物</w:t>
      </w:r>
      <w:r>
        <w:rPr>
          <w:rFonts w:ascii="Times New Roman"/>
          <w:color w:val="000000" w:themeColor="text1"/>
          <w:highlight w:val="none"/>
          <w14:textFill>
            <w14:solidFill>
              <w14:schemeClr w14:val="tx1"/>
            </w14:solidFill>
          </w14:textFill>
        </w:rPr>
        <w:t>焚烧</w:t>
      </w:r>
      <w:r>
        <w:rPr>
          <w:rFonts w:hint="eastAsia" w:ascii="Times New Roman"/>
          <w:color w:val="000000" w:themeColor="text1"/>
          <w:highlight w:val="none"/>
          <w14:textFill>
            <w14:solidFill>
              <w14:schemeClr w14:val="tx1"/>
            </w14:solidFill>
          </w14:textFill>
        </w:rPr>
        <w:t>排污单位</w:t>
      </w:r>
      <w:r>
        <w:rPr>
          <w:rFonts w:ascii="Times New Roman"/>
          <w:color w:val="000000" w:themeColor="text1"/>
          <w:highlight w:val="none"/>
          <w14:textFill>
            <w14:solidFill>
              <w14:schemeClr w14:val="tx1"/>
            </w14:solidFill>
          </w14:textFill>
        </w:rPr>
        <w:t>应</w:t>
      </w:r>
      <w:r>
        <w:rPr>
          <w:rFonts w:hint="eastAsia" w:ascii="Times New Roman"/>
          <w:color w:val="000000" w:themeColor="text1"/>
          <w:highlight w:val="none"/>
          <w14:textFill>
            <w14:solidFill>
              <w14:schemeClr w14:val="tx1"/>
            </w14:solidFill>
          </w14:textFill>
        </w:rPr>
        <w:t>按</w:t>
      </w:r>
      <w:r>
        <w:rPr>
          <w:rFonts w:ascii="Times New Roman"/>
          <w:color w:val="000000" w:themeColor="text1"/>
          <w:highlight w:val="none"/>
          <w14:textFill>
            <w14:solidFill>
              <w14:schemeClr w14:val="tx1"/>
            </w14:solidFill>
          </w14:textFill>
        </w:rPr>
        <w:t>HJ 1205规定，建立</w:t>
      </w:r>
      <w:r>
        <w:rPr>
          <w:rFonts w:hint="eastAsia" w:ascii="Times New Roman"/>
          <w:color w:val="000000" w:themeColor="text1"/>
          <w:highlight w:val="none"/>
          <w14:textFill>
            <w14:solidFill>
              <w14:schemeClr w14:val="tx1"/>
            </w14:solidFill>
          </w14:textFill>
        </w:rPr>
        <w:t>自行</w:t>
      </w:r>
      <w:r>
        <w:rPr>
          <w:rFonts w:ascii="Times New Roman"/>
          <w:color w:val="000000" w:themeColor="text1"/>
          <w:highlight w:val="none"/>
          <w14:textFill>
            <w14:solidFill>
              <w14:schemeClr w14:val="tx1"/>
            </w14:solidFill>
          </w14:textFill>
        </w:rPr>
        <w:t>监测制度，制订</w:t>
      </w:r>
      <w:r>
        <w:rPr>
          <w:rFonts w:hint="eastAsia" w:ascii="Times New Roman"/>
          <w:color w:val="000000" w:themeColor="text1"/>
          <w:highlight w:val="none"/>
          <w14:textFill>
            <w14:solidFill>
              <w14:schemeClr w14:val="tx1"/>
            </w14:solidFill>
          </w14:textFill>
        </w:rPr>
        <w:t>自行</w:t>
      </w:r>
      <w:r>
        <w:rPr>
          <w:rFonts w:ascii="Times New Roman"/>
          <w:color w:val="000000" w:themeColor="text1"/>
          <w:highlight w:val="none"/>
          <w14:textFill>
            <w14:solidFill>
              <w14:schemeClr w14:val="tx1"/>
            </w14:solidFill>
          </w14:textFill>
        </w:rPr>
        <w:t>监测方案，对</w:t>
      </w:r>
      <w:r>
        <w:rPr>
          <w:rFonts w:hint="eastAsia" w:ascii="Times New Roman"/>
          <w:color w:val="000000" w:themeColor="text1"/>
          <w:highlight w:val="none"/>
          <w14:textFill>
            <w14:solidFill>
              <w14:schemeClr w14:val="tx1"/>
            </w14:solidFill>
          </w14:textFill>
        </w:rPr>
        <w:t>大气</w:t>
      </w:r>
      <w:r>
        <w:rPr>
          <w:rFonts w:ascii="Times New Roman"/>
          <w:color w:val="000000" w:themeColor="text1"/>
          <w:highlight w:val="none"/>
          <w14:textFill>
            <w14:solidFill>
              <w14:schemeClr w14:val="tx1"/>
            </w14:solidFill>
          </w14:textFill>
        </w:rPr>
        <w:t>污染物排放状况开展自行监测，</w:t>
      </w:r>
      <w:r>
        <w:rPr>
          <w:rFonts w:hint="eastAsia" w:ascii="Times New Roman"/>
          <w:color w:val="000000" w:themeColor="text1"/>
          <w:highlight w:val="none"/>
          <w14:textFill>
            <w14:solidFill>
              <w14:schemeClr w14:val="tx1"/>
            </w14:solidFill>
          </w14:textFill>
        </w:rPr>
        <w:t>保存原始</w:t>
      </w:r>
      <w:r>
        <w:rPr>
          <w:rFonts w:hint="eastAsia" w:ascii="Times New Roman"/>
          <w:color w:val="000000" w:themeColor="text1"/>
          <w:highlight w:val="none"/>
          <w:lang w:val="en-US" w:eastAsia="zh-CN"/>
          <w14:textFill>
            <w14:solidFill>
              <w14:schemeClr w14:val="tx1"/>
            </w14:solidFill>
          </w14:textFill>
        </w:rPr>
        <w:t>监测</w:t>
      </w:r>
      <w:r>
        <w:rPr>
          <w:rFonts w:hint="eastAsia" w:ascii="Times New Roman"/>
          <w:color w:val="000000" w:themeColor="text1"/>
          <w:highlight w:val="none"/>
          <w14:textFill>
            <w14:solidFill>
              <w14:schemeClr w14:val="tx1"/>
            </w14:solidFill>
          </w14:textFill>
        </w:rPr>
        <w:t>记录</w:t>
      </w:r>
      <w:r>
        <w:rPr>
          <w:rFonts w:hint="eastAsia" w:ascii="Times New Roman"/>
          <w:color w:val="000000" w:themeColor="text1"/>
          <w:highlight w:val="none"/>
          <w:lang w:val="en-US" w:eastAsia="zh-CN"/>
          <w14:textFill>
            <w14:solidFill>
              <w14:schemeClr w14:val="tx1"/>
            </w14:solidFill>
          </w14:textFill>
        </w:rPr>
        <w:t>并</w:t>
      </w:r>
      <w:r>
        <w:rPr>
          <w:rFonts w:ascii="Times New Roman"/>
          <w:color w:val="000000" w:themeColor="text1"/>
          <w:highlight w:val="none"/>
          <w14:textFill>
            <w14:solidFill>
              <w14:schemeClr w14:val="tx1"/>
            </w14:solidFill>
          </w14:textFill>
        </w:rPr>
        <w:t>公开</w:t>
      </w:r>
      <w:r>
        <w:rPr>
          <w:rFonts w:hint="eastAsia" w:ascii="Times New Roman"/>
          <w:color w:val="000000" w:themeColor="text1"/>
          <w:highlight w:val="none"/>
          <w14:textFill>
            <w14:solidFill>
              <w14:schemeClr w14:val="tx1"/>
            </w14:solidFill>
          </w14:textFill>
        </w:rPr>
        <w:t>自行监测信息</w:t>
      </w:r>
      <w:r>
        <w:rPr>
          <w:rFonts w:ascii="Times New Roman"/>
          <w:color w:val="000000" w:themeColor="text1"/>
          <w:highlight w:val="none"/>
          <w14:textFill>
            <w14:solidFill>
              <w14:schemeClr w14:val="tx1"/>
            </w14:solidFill>
          </w14:textFill>
        </w:rPr>
        <w:t>。</w:t>
      </w:r>
      <w:bookmarkStart w:id="78" w:name="_Hlk161490656"/>
    </w:p>
    <w:bookmarkEnd w:id="78"/>
    <w:p w14:paraId="2CF7873F">
      <w:pPr>
        <w:pStyle w:val="230"/>
        <w:numPr>
          <w:ilvl w:val="3"/>
          <w:numId w:val="1"/>
        </w:numPr>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危险废物</w:t>
      </w:r>
      <w:r>
        <w:rPr>
          <w:rFonts w:ascii="Times New Roman"/>
          <w:color w:val="000000" w:themeColor="text1"/>
          <w14:textFill>
            <w14:solidFill>
              <w14:schemeClr w14:val="tx1"/>
            </w14:solidFill>
          </w14:textFill>
        </w:rPr>
        <w:t>焚烧</w:t>
      </w:r>
      <w:r>
        <w:rPr>
          <w:rFonts w:hint="eastAsia" w:ascii="Times New Roman"/>
          <w:color w:val="000000" w:themeColor="text1"/>
          <w14:textFill>
            <w14:solidFill>
              <w14:schemeClr w14:val="tx1"/>
            </w14:solidFill>
          </w14:textFill>
        </w:rPr>
        <w:t>排污单位应按HJ</w:t>
      </w:r>
      <w:r>
        <w:rPr>
          <w:rFonts w:ascii="Times New Roman"/>
          <w:color w:val="000000" w:themeColor="text1"/>
          <w14:textFill>
            <w14:solidFill>
              <w14:schemeClr w14:val="tx1"/>
            </w14:solidFill>
          </w14:textFill>
        </w:rPr>
        <w:t xml:space="preserve"> 75</w:t>
      </w:r>
      <w:r>
        <w:rPr>
          <w:rFonts w:hint="eastAsia" w:ascii="Times New Roman"/>
          <w:color w:val="000000" w:themeColor="text1"/>
          <w14:textFill>
            <w14:solidFill>
              <w14:schemeClr w14:val="tx1"/>
            </w14:solidFill>
          </w14:textFill>
        </w:rPr>
        <w:t>、HJ</w:t>
      </w:r>
      <w:r>
        <w:rPr>
          <w:rFonts w:ascii="Times New Roman"/>
          <w:color w:val="000000" w:themeColor="text1"/>
          <w14:textFill>
            <w14:solidFill>
              <w14:schemeClr w14:val="tx1"/>
            </w14:solidFill>
          </w14:textFill>
        </w:rPr>
        <w:t xml:space="preserve"> 1205</w:t>
      </w:r>
      <w:r>
        <w:rPr>
          <w:rFonts w:hint="eastAsia" w:ascii="Times New Roman"/>
          <w:color w:val="000000" w:themeColor="text1"/>
          <w14:textFill>
            <w14:solidFill>
              <w14:schemeClr w14:val="tx1"/>
            </w14:solidFill>
          </w14:textFill>
        </w:rPr>
        <w:t>等规范</w:t>
      </w:r>
      <w:r>
        <w:rPr>
          <w:rFonts w:hint="eastAsia" w:ascii="Calibri" w:hAnsi="Calibri"/>
          <w:color w:val="000000" w:themeColor="text1"/>
          <w:kern w:val="2"/>
          <w:szCs w:val="21"/>
          <w14:textFill>
            <w14:solidFill>
              <w14:schemeClr w14:val="tx1"/>
            </w14:solidFill>
          </w14:textFill>
        </w:rPr>
        <w:t>及本市相关规定</w:t>
      </w:r>
      <w:r>
        <w:rPr>
          <w:rFonts w:ascii="Times New Roman"/>
          <w:color w:val="000000" w:themeColor="text1"/>
          <w14:textFill>
            <w14:solidFill>
              <w14:schemeClr w14:val="tx1"/>
            </w14:solidFill>
          </w14:textFill>
        </w:rPr>
        <w:t>，安装、使用废气自动</w:t>
      </w:r>
      <w:r>
        <w:rPr>
          <w:rFonts w:hint="eastAsia" w:ascii="Times New Roman"/>
          <w:color w:val="000000" w:themeColor="text1"/>
          <w14:textFill>
            <w14:solidFill>
              <w14:schemeClr w14:val="tx1"/>
            </w14:solidFill>
          </w14:textFill>
        </w:rPr>
        <w:t>监测监控</w:t>
      </w:r>
      <w:r>
        <w:rPr>
          <w:rFonts w:ascii="Times New Roman"/>
          <w:color w:val="000000" w:themeColor="text1"/>
          <w14:textFill>
            <w14:solidFill>
              <w14:schemeClr w14:val="tx1"/>
            </w14:solidFill>
          </w14:textFill>
        </w:rPr>
        <w:t>设备</w:t>
      </w:r>
      <w:r>
        <w:rPr>
          <w:rFonts w:hint="eastAsia" w:ascii="宋体e眠副浡渀." w:eastAsia="宋体e眠副浡渀." w:cs="宋体e眠副浡渀."/>
          <w:color w:val="000000" w:themeColor="text1"/>
          <w14:textFill>
            <w14:solidFill>
              <w14:schemeClr w14:val="tx1"/>
            </w14:solidFill>
          </w14:textFill>
        </w:rPr>
        <w:t>。</w:t>
      </w:r>
    </w:p>
    <w:p w14:paraId="2F0C483D">
      <w:pPr>
        <w:pStyle w:val="230"/>
        <w:numPr>
          <w:ilvl w:val="3"/>
          <w:numId w:val="1"/>
        </w:numPr>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危险废物</w:t>
      </w:r>
      <w:r>
        <w:rPr>
          <w:rFonts w:ascii="Times New Roman"/>
          <w:color w:val="000000" w:themeColor="text1"/>
          <w14:textFill>
            <w14:solidFill>
              <w14:schemeClr w14:val="tx1"/>
            </w14:solidFill>
          </w14:textFill>
        </w:rPr>
        <w:t>焚烧</w:t>
      </w:r>
      <w:r>
        <w:rPr>
          <w:rFonts w:hint="eastAsia" w:ascii="Times New Roman"/>
          <w:color w:val="000000" w:themeColor="text1"/>
          <w14:textFill>
            <w14:solidFill>
              <w14:schemeClr w14:val="tx1"/>
            </w14:solidFill>
          </w14:textFill>
        </w:rPr>
        <w:t>排污单位</w:t>
      </w:r>
      <w:r>
        <w:rPr>
          <w:rFonts w:hint="eastAsia"/>
          <w:color w:val="000000" w:themeColor="text1"/>
          <w14:textFill>
            <w14:solidFill>
              <w14:schemeClr w14:val="tx1"/>
            </w14:solidFill>
          </w14:textFill>
        </w:rPr>
        <w:t>应在大气污染物处理设施的出口按</w:t>
      </w:r>
      <w:r>
        <w:rPr>
          <w:rFonts w:hint="eastAsia" w:ascii="Times New Roman"/>
          <w:color w:val="000000" w:themeColor="text1"/>
          <w14:textFill>
            <w14:solidFill>
              <w14:schemeClr w14:val="tx1"/>
            </w14:solidFill>
          </w14:textFill>
        </w:rPr>
        <w:t>GB</w:t>
      </w:r>
      <w:r>
        <w:rPr>
          <w:rFonts w:ascii="Times New Roman"/>
          <w:color w:val="000000" w:themeColor="text1"/>
          <w14:textFill>
            <w14:solidFill>
              <w14:schemeClr w14:val="tx1"/>
            </w14:solidFill>
          </w14:textFill>
        </w:rPr>
        <w:t>15562.1</w:t>
      </w:r>
      <w:r>
        <w:rPr>
          <w:rFonts w:hint="eastAsia" w:ascii="Times New Roman"/>
          <w:color w:val="000000" w:themeColor="text1"/>
          <w14:textFill>
            <w14:solidFill>
              <w14:schemeClr w14:val="tx1"/>
            </w14:solidFill>
          </w14:textFill>
        </w:rPr>
        <w:t>、GB/T 16157、HJ/T 397、HJ1405、DB</w:t>
      </w:r>
      <w:r>
        <w:rPr>
          <w:rFonts w:ascii="Times New Roman"/>
          <w:color w:val="000000" w:themeColor="text1"/>
          <w14:textFill>
            <w14:solidFill>
              <w14:schemeClr w14:val="tx1"/>
            </w14:solidFill>
          </w14:textFill>
        </w:rPr>
        <w:t>31/</w:t>
      </w:r>
      <w:r>
        <w:rPr>
          <w:rFonts w:hint="eastAsia" w:ascii="Times New Roman"/>
          <w:color w:val="000000" w:themeColor="text1"/>
          <w14:textFill>
            <w14:solidFill>
              <w14:schemeClr w14:val="tx1"/>
            </w14:solidFill>
          </w14:textFill>
        </w:rPr>
        <w:t>T</w:t>
      </w:r>
      <w:r>
        <w:rPr>
          <w:rFonts w:ascii="Times New Roman"/>
          <w:color w:val="000000" w:themeColor="text1"/>
          <w14:textFill>
            <w14:solidFill>
              <w14:schemeClr w14:val="tx1"/>
            </w14:solidFill>
          </w14:textFill>
        </w:rPr>
        <w:t xml:space="preserve"> 310003</w:t>
      </w:r>
      <w:r>
        <w:rPr>
          <w:rFonts w:hint="eastAsia" w:ascii="Times New Roman"/>
          <w:color w:val="000000" w:themeColor="text1"/>
          <w14:textFill>
            <w14:solidFill>
              <w14:schemeClr w14:val="tx1"/>
            </w14:solidFill>
          </w14:textFill>
        </w:rPr>
        <w:t>等</w:t>
      </w:r>
      <w:r>
        <w:rPr>
          <w:rFonts w:hint="eastAsia"/>
          <w:color w:val="000000" w:themeColor="text1"/>
          <w14:textFill>
            <w14:solidFill>
              <w14:schemeClr w14:val="tx1"/>
            </w14:solidFill>
          </w14:textFill>
        </w:rPr>
        <w:t>规定，设计、建设、维护永久性采样口、采样测试平台和排污口标志。</w:t>
      </w:r>
    </w:p>
    <w:p w14:paraId="053C2986">
      <w:pPr>
        <w:pStyle w:val="230"/>
        <w:numPr>
          <w:ilvl w:val="3"/>
          <w:numId w:val="1"/>
        </w:numPr>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如有多个排气源集中到一个排气筒排放或采用多筒集合式排放，应在集中或合并前的各分管上设置采样口。</w:t>
      </w:r>
    </w:p>
    <w:bookmarkEnd w:id="76"/>
    <w:bookmarkEnd w:id="77"/>
    <w:p w14:paraId="7011B997">
      <w:pPr>
        <w:pStyle w:val="194"/>
        <w:numPr>
          <w:ilvl w:val="2"/>
          <w:numId w:val="1"/>
        </w:numPr>
        <w:spacing w:before="156" w:after="156"/>
        <w:ind w:left="-2" w:leftChars="-1"/>
        <w:rPr>
          <w:color w:val="000000" w:themeColor="text1"/>
          <w14:textFill>
            <w14:solidFill>
              <w14:schemeClr w14:val="tx1"/>
            </w14:solidFill>
          </w14:textFill>
        </w:rPr>
      </w:pPr>
      <w:bookmarkStart w:id="79" w:name="_Toc149837534"/>
      <w:bookmarkStart w:id="80" w:name="_Toc155171629"/>
      <w:bookmarkStart w:id="81" w:name="_Toc150267291"/>
      <w:bookmarkStart w:id="82" w:name="_Toc31201"/>
      <w:bookmarkStart w:id="83" w:name="_Toc150267313"/>
      <w:bookmarkStart w:id="84" w:name="_Toc155547137"/>
      <w:r>
        <w:rPr>
          <w:rFonts w:hint="eastAsia"/>
          <w:color w:val="000000" w:themeColor="text1"/>
          <w14:textFill>
            <w14:solidFill>
              <w14:schemeClr w14:val="tx1"/>
            </w14:solidFill>
          </w14:textFill>
        </w:rPr>
        <w:t>大气污染物</w:t>
      </w:r>
      <w:bookmarkEnd w:id="79"/>
      <w:bookmarkEnd w:id="80"/>
      <w:r>
        <w:rPr>
          <w:rFonts w:hint="eastAsia"/>
          <w:color w:val="000000" w:themeColor="text1"/>
          <w14:textFill>
            <w14:solidFill>
              <w14:schemeClr w14:val="tx1"/>
            </w14:solidFill>
          </w14:textFill>
        </w:rPr>
        <w:t>采样</w:t>
      </w:r>
    </w:p>
    <w:p w14:paraId="7309D3BB">
      <w:pPr>
        <w:pStyle w:val="230"/>
        <w:numPr>
          <w:ilvl w:val="3"/>
          <w:numId w:val="1"/>
        </w:numPr>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烟气中二噁英类监测的采样应按</w:t>
      </w:r>
      <w:r>
        <w:rPr>
          <w:rFonts w:ascii="Times New Roman"/>
          <w:color w:val="000000" w:themeColor="text1"/>
          <w14:textFill>
            <w14:solidFill>
              <w14:schemeClr w14:val="tx1"/>
            </w14:solidFill>
          </w14:textFill>
        </w:rPr>
        <w:t>HJ 77.2、HJ/T 365、</w:t>
      </w:r>
      <w:r>
        <w:rPr>
          <w:rFonts w:hint="eastAsia" w:ascii="Times New Roman"/>
          <w:color w:val="000000" w:themeColor="text1"/>
          <w14:textFill>
            <w14:solidFill>
              <w14:schemeClr w14:val="tx1"/>
            </w14:solidFill>
          </w14:textFill>
        </w:rPr>
        <w:t>HJ</w:t>
      </w:r>
      <w:r>
        <w:rPr>
          <w:rFonts w:ascii="Times New Roman"/>
          <w:color w:val="000000" w:themeColor="text1"/>
          <w14:textFill>
            <w14:solidFill>
              <w14:schemeClr w14:val="tx1"/>
            </w14:solidFill>
          </w14:textFill>
        </w:rPr>
        <w:t xml:space="preserve"> 916</w:t>
      </w:r>
      <w:r>
        <w:rPr>
          <w:rFonts w:hint="eastAsia" w:ascii="Times New Roman"/>
          <w:color w:val="000000" w:themeColor="text1"/>
          <w14:textFill>
            <w14:solidFill>
              <w14:schemeClr w14:val="tx1"/>
            </w14:solidFill>
          </w14:textFill>
        </w:rPr>
        <w:t>的规定执行。</w:t>
      </w:r>
    </w:p>
    <w:p w14:paraId="5B0CB321">
      <w:pPr>
        <w:pStyle w:val="230"/>
        <w:numPr>
          <w:ilvl w:val="3"/>
          <w:numId w:val="1"/>
        </w:numPr>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其他</w:t>
      </w:r>
      <w:r>
        <w:rPr>
          <w:rFonts w:ascii="Times New Roman"/>
          <w:color w:val="000000" w:themeColor="text1"/>
          <w14:textFill>
            <w14:solidFill>
              <w14:schemeClr w14:val="tx1"/>
            </w14:solidFill>
          </w14:textFill>
        </w:rPr>
        <w:t>污染物监测的采样应</w:t>
      </w:r>
      <w:r>
        <w:rPr>
          <w:rFonts w:hint="eastAsia" w:ascii="Times New Roman"/>
          <w:color w:val="000000" w:themeColor="text1"/>
          <w14:textFill>
            <w14:solidFill>
              <w14:schemeClr w14:val="tx1"/>
            </w14:solidFill>
          </w14:textFill>
        </w:rPr>
        <w:t>按</w:t>
      </w:r>
      <w:r>
        <w:rPr>
          <w:rFonts w:ascii="Times New Roman"/>
          <w:color w:val="000000" w:themeColor="text1"/>
          <w14:textFill>
            <w14:solidFill>
              <w14:schemeClr w14:val="tx1"/>
            </w14:solidFill>
          </w14:textFill>
        </w:rPr>
        <w:t xml:space="preserve"> GB/T 16157、HJ/T 397</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HJ 75</w:t>
      </w:r>
      <w:r>
        <w:rPr>
          <w:rFonts w:hint="eastAsia" w:ascii="Times New Roman"/>
          <w:color w:val="000000" w:themeColor="text1"/>
          <w14:textFill>
            <w14:solidFill>
              <w14:schemeClr w14:val="tx1"/>
            </w14:solidFill>
          </w14:textFill>
        </w:rPr>
        <w:t>和DB</w:t>
      </w:r>
      <w:r>
        <w:rPr>
          <w:rFonts w:ascii="Times New Roman"/>
          <w:color w:val="000000" w:themeColor="text1"/>
          <w14:textFill>
            <w14:solidFill>
              <w14:schemeClr w14:val="tx1"/>
            </w14:solidFill>
          </w14:textFill>
        </w:rPr>
        <w:t>31/</w:t>
      </w:r>
      <w:r>
        <w:rPr>
          <w:rFonts w:hint="eastAsia" w:ascii="Times New Roman"/>
          <w:color w:val="000000" w:themeColor="text1"/>
          <w14:textFill>
            <w14:solidFill>
              <w14:schemeClr w14:val="tx1"/>
            </w14:solidFill>
          </w14:textFill>
        </w:rPr>
        <w:t>T</w:t>
      </w:r>
      <w:r>
        <w:rPr>
          <w:rFonts w:ascii="Times New Roman"/>
          <w:color w:val="000000" w:themeColor="text1"/>
          <w14:textFill>
            <w14:solidFill>
              <w14:schemeClr w14:val="tx1"/>
            </w14:solidFill>
          </w14:textFill>
        </w:rPr>
        <w:t xml:space="preserve"> 310003的规定</w:t>
      </w:r>
      <w:r>
        <w:rPr>
          <w:rFonts w:hint="eastAsia" w:ascii="Times New Roman"/>
          <w:color w:val="000000" w:themeColor="text1"/>
          <w14:textFill>
            <w14:solidFill>
              <w14:schemeClr w14:val="tx1"/>
            </w14:solidFill>
          </w14:textFill>
        </w:rPr>
        <w:t>执</w:t>
      </w:r>
      <w:r>
        <w:rPr>
          <w:rFonts w:ascii="Times New Roman"/>
          <w:color w:val="000000" w:themeColor="text1"/>
          <w14:textFill>
            <w14:solidFill>
              <w14:schemeClr w14:val="tx1"/>
            </w14:solidFill>
          </w14:textFill>
        </w:rPr>
        <w:t>行。</w:t>
      </w:r>
    </w:p>
    <w:p w14:paraId="1140DF1E">
      <w:pPr>
        <w:pStyle w:val="194"/>
        <w:numPr>
          <w:ilvl w:val="2"/>
          <w:numId w:val="1"/>
        </w:numPr>
        <w:spacing w:before="156" w:after="156"/>
        <w:ind w:left="-2" w:leftChars="-1"/>
        <w:rPr>
          <w:color w:val="000000" w:themeColor="text1"/>
          <w14:textFill>
            <w14:solidFill>
              <w14:schemeClr w14:val="tx1"/>
            </w14:solidFill>
          </w14:textFill>
        </w:rPr>
      </w:pPr>
      <w:r>
        <w:rPr>
          <w:rFonts w:hint="eastAsia"/>
          <w:color w:val="000000" w:themeColor="text1"/>
          <w14:textFill>
            <w14:solidFill>
              <w14:schemeClr w14:val="tx1"/>
            </w14:solidFill>
          </w14:textFill>
        </w:rPr>
        <w:t>监测分析方法</w:t>
      </w:r>
    </w:p>
    <w:p w14:paraId="00BC4B7B">
      <w:pPr>
        <w:pStyle w:val="230"/>
        <w:numPr>
          <w:ilvl w:val="3"/>
          <w:numId w:val="1"/>
        </w:numPr>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危险废物焚烧设施</w:t>
      </w:r>
      <w:r>
        <w:rPr>
          <w:rFonts w:ascii="Times New Roman"/>
          <w:color w:val="000000" w:themeColor="text1"/>
          <w14:textFill>
            <w14:solidFill>
              <w14:schemeClr w14:val="tx1"/>
            </w14:solidFill>
          </w14:textFill>
        </w:rPr>
        <w:t>大气污染物</w:t>
      </w:r>
      <w:r>
        <w:rPr>
          <w:rFonts w:hint="eastAsia" w:ascii="Times New Roman"/>
          <w:color w:val="000000" w:themeColor="text1"/>
          <w14:textFill>
            <w14:solidFill>
              <w14:schemeClr w14:val="tx1"/>
            </w14:solidFill>
          </w14:textFill>
        </w:rPr>
        <w:t>的监测分析执行</w:t>
      </w:r>
      <w:r>
        <w:rPr>
          <w:rFonts w:ascii="Times New Roman"/>
          <w:color w:val="000000" w:themeColor="text1"/>
          <w14:textFill>
            <w14:solidFill>
              <w14:schemeClr w14:val="tx1"/>
            </w14:solidFill>
          </w14:textFill>
        </w:rPr>
        <w:t>表4所列的方法</w:t>
      </w:r>
      <w:r>
        <w:rPr>
          <w:rFonts w:hint="eastAsia" w:ascii="Times New Roman"/>
          <w:color w:val="000000" w:themeColor="text1"/>
          <w14:textFill>
            <w14:solidFill>
              <w14:schemeClr w14:val="tx1"/>
            </w14:solidFill>
          </w14:textFill>
        </w:rPr>
        <w:t>标准</w:t>
      </w:r>
      <w:r>
        <w:rPr>
          <w:rFonts w:ascii="Times New Roman"/>
          <w:color w:val="000000" w:themeColor="text1"/>
          <w14:textFill>
            <w14:solidFill>
              <w14:schemeClr w14:val="tx1"/>
            </w14:solidFill>
          </w14:textFill>
        </w:rPr>
        <w:t>。</w:t>
      </w:r>
    </w:p>
    <w:p w14:paraId="52A86F65">
      <w:pPr>
        <w:pStyle w:val="201"/>
        <w:numPr>
          <w:ilvl w:val="0"/>
          <w:numId w:val="7"/>
        </w:numPr>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污染物浓度测定方法</w:t>
      </w:r>
    </w:p>
    <w:tbl>
      <w:tblPr>
        <w:tblStyle w:val="3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75"/>
        <w:gridCol w:w="1742"/>
        <w:gridCol w:w="5670"/>
        <w:gridCol w:w="1136"/>
      </w:tblGrid>
      <w:tr w14:paraId="31F79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tblHeader/>
          <w:jc w:val="center"/>
        </w:trPr>
        <w:tc>
          <w:tcPr>
            <w:tcW w:w="0" w:type="auto"/>
            <w:tcBorders>
              <w:top w:val="single" w:color="auto" w:sz="8" w:space="0"/>
              <w:bottom w:val="single" w:color="auto" w:sz="8" w:space="0"/>
            </w:tcBorders>
            <w:vAlign w:val="center"/>
          </w:tcPr>
          <w:p w14:paraId="22C65AFF">
            <w:pPr>
              <w:pStyle w:val="243"/>
              <w:widowControl w:val="0"/>
              <w:spacing w:before="0" w:after="0" w:line="240" w:lineRule="auto"/>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序号</w:t>
            </w:r>
          </w:p>
        </w:tc>
        <w:tc>
          <w:tcPr>
            <w:tcW w:w="1742" w:type="dxa"/>
            <w:tcBorders>
              <w:top w:val="single" w:color="auto" w:sz="8" w:space="0"/>
              <w:bottom w:val="single" w:color="auto" w:sz="8" w:space="0"/>
            </w:tcBorders>
            <w:vAlign w:val="center"/>
          </w:tcPr>
          <w:p w14:paraId="2E9DBDC2">
            <w:pPr>
              <w:pStyle w:val="243"/>
              <w:widowControl w:val="0"/>
              <w:spacing w:before="0" w:after="0" w:line="240" w:lineRule="auto"/>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污染物项目</w:t>
            </w:r>
          </w:p>
        </w:tc>
        <w:tc>
          <w:tcPr>
            <w:tcW w:w="5670" w:type="dxa"/>
            <w:tcBorders>
              <w:top w:val="single" w:color="auto" w:sz="8" w:space="0"/>
              <w:bottom w:val="single" w:color="auto" w:sz="8" w:space="0"/>
            </w:tcBorders>
            <w:vAlign w:val="center"/>
          </w:tcPr>
          <w:p w14:paraId="74857C23">
            <w:pPr>
              <w:pStyle w:val="243"/>
              <w:widowControl w:val="0"/>
              <w:spacing w:before="0" w:after="0" w:line="240" w:lineRule="auto"/>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方法标准名称</w:t>
            </w:r>
          </w:p>
        </w:tc>
        <w:tc>
          <w:tcPr>
            <w:tcW w:w="1136" w:type="dxa"/>
            <w:vAlign w:val="center"/>
          </w:tcPr>
          <w:p w14:paraId="3FF8418D">
            <w:pPr>
              <w:widowControl/>
              <w:spacing w:line="240" w:lineRule="auto"/>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方法标准编号</w:t>
            </w:r>
          </w:p>
        </w:tc>
      </w:tr>
      <w:tr w14:paraId="532573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restart"/>
            <w:tcBorders>
              <w:top w:val="single" w:color="auto" w:sz="8" w:space="0"/>
            </w:tcBorders>
            <w:vAlign w:val="center"/>
          </w:tcPr>
          <w:p w14:paraId="030FE9CC">
            <w:pPr>
              <w:pStyle w:val="243"/>
              <w:widowControl w:val="0"/>
              <w:spacing w:before="0" w:after="0" w:line="240" w:lineRule="auto"/>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1</w:t>
            </w:r>
          </w:p>
        </w:tc>
        <w:tc>
          <w:tcPr>
            <w:tcW w:w="1742" w:type="dxa"/>
            <w:vMerge w:val="restart"/>
            <w:tcBorders>
              <w:top w:val="single" w:color="auto" w:sz="8" w:space="0"/>
            </w:tcBorders>
            <w:vAlign w:val="center"/>
          </w:tcPr>
          <w:p w14:paraId="1488F4A1">
            <w:pPr>
              <w:pStyle w:val="243"/>
              <w:widowControl w:val="0"/>
              <w:spacing w:before="0" w:after="0" w:line="240" w:lineRule="auto"/>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颗粒物</w:t>
            </w:r>
          </w:p>
        </w:tc>
        <w:tc>
          <w:tcPr>
            <w:tcW w:w="5670" w:type="dxa"/>
            <w:tcBorders>
              <w:top w:val="single" w:color="auto" w:sz="8" w:space="0"/>
            </w:tcBorders>
            <w:vAlign w:val="center"/>
          </w:tcPr>
          <w:p w14:paraId="651D7CD6">
            <w:pPr>
              <w:pStyle w:val="243"/>
              <w:widowControl w:val="0"/>
              <w:spacing w:before="0" w:after="0" w:line="240" w:lineRule="auto"/>
              <w:jc w:val="both"/>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固定污染源排气中颗粒物测定与气态污染物采样方法</w:t>
            </w:r>
          </w:p>
        </w:tc>
        <w:tc>
          <w:tcPr>
            <w:tcW w:w="1136" w:type="dxa"/>
            <w:tcBorders>
              <w:top w:val="single" w:color="auto" w:sz="8" w:space="0"/>
            </w:tcBorders>
            <w:vAlign w:val="center"/>
          </w:tcPr>
          <w:p w14:paraId="374AFF00">
            <w:pPr>
              <w:pStyle w:val="243"/>
              <w:widowControl w:val="0"/>
              <w:spacing w:before="0" w:after="0" w:line="240" w:lineRule="auto"/>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GB/T</w:t>
            </w:r>
            <w:r>
              <w:rPr>
                <w:rFonts w:ascii="Times New Roman"/>
                <w:color w:val="000000" w:themeColor="text1"/>
                <w:spacing w:val="-3"/>
                <w:szCs w:val="18"/>
                <w14:textFill>
                  <w14:solidFill>
                    <w14:schemeClr w14:val="tx1"/>
                  </w14:solidFill>
                </w14:textFill>
              </w:rPr>
              <w:t xml:space="preserve"> </w:t>
            </w:r>
            <w:r>
              <w:rPr>
                <w:rFonts w:ascii="Times New Roman"/>
                <w:color w:val="000000" w:themeColor="text1"/>
                <w:szCs w:val="18"/>
                <w14:textFill>
                  <w14:solidFill>
                    <w14:schemeClr w14:val="tx1"/>
                  </w14:solidFill>
                </w14:textFill>
              </w:rPr>
              <w:t>16157</w:t>
            </w:r>
          </w:p>
        </w:tc>
      </w:tr>
      <w:tr w14:paraId="70BD95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5EDFE509">
            <w:pPr>
              <w:pStyle w:val="243"/>
              <w:widowControl w:val="0"/>
              <w:spacing w:before="0" w:after="0" w:line="240" w:lineRule="auto"/>
              <w:rPr>
                <w:color w:val="000000" w:themeColor="text1"/>
                <w14:textFill>
                  <w14:solidFill>
                    <w14:schemeClr w14:val="tx1"/>
                  </w14:solidFill>
                </w14:textFill>
              </w:rPr>
            </w:pPr>
          </w:p>
        </w:tc>
        <w:tc>
          <w:tcPr>
            <w:tcW w:w="1742" w:type="dxa"/>
            <w:vMerge w:val="continue"/>
            <w:vAlign w:val="center"/>
          </w:tcPr>
          <w:p w14:paraId="4E627D95">
            <w:pPr>
              <w:pStyle w:val="243"/>
              <w:widowControl w:val="0"/>
              <w:spacing w:before="0" w:after="0" w:line="240" w:lineRule="auto"/>
              <w:rPr>
                <w:color w:val="000000" w:themeColor="text1"/>
                <w14:textFill>
                  <w14:solidFill>
                    <w14:schemeClr w14:val="tx1"/>
                  </w14:solidFill>
                </w14:textFill>
              </w:rPr>
            </w:pPr>
          </w:p>
        </w:tc>
        <w:tc>
          <w:tcPr>
            <w:tcW w:w="5670" w:type="dxa"/>
            <w:vAlign w:val="center"/>
          </w:tcPr>
          <w:p w14:paraId="3378ABE0">
            <w:pPr>
              <w:pStyle w:val="243"/>
              <w:widowControl w:val="0"/>
              <w:spacing w:before="0" w:after="0" w:line="240" w:lineRule="auto"/>
              <w:jc w:val="both"/>
              <w:rPr>
                <w:color w:val="000000" w:themeColor="text1"/>
                <w14:textFill>
                  <w14:solidFill>
                    <w14:schemeClr w14:val="tx1"/>
                  </w14:solidFill>
                </w14:textFill>
              </w:rPr>
            </w:pPr>
            <w:r>
              <w:rPr>
                <w:rFonts w:ascii="Times New Roman"/>
                <w:color w:val="000000" w:themeColor="text1"/>
                <w:spacing w:val="3"/>
                <w:szCs w:val="18"/>
                <w14:textFill>
                  <w14:solidFill>
                    <w14:schemeClr w14:val="tx1"/>
                  </w14:solidFill>
                </w14:textFill>
              </w:rPr>
              <w:t>固定污染源废气 低浓度颗粒物的测定 重量法</w:t>
            </w:r>
          </w:p>
        </w:tc>
        <w:tc>
          <w:tcPr>
            <w:tcW w:w="1136" w:type="dxa"/>
            <w:vAlign w:val="center"/>
          </w:tcPr>
          <w:p w14:paraId="376675AF">
            <w:pPr>
              <w:pStyle w:val="243"/>
              <w:widowControl w:val="0"/>
              <w:spacing w:before="0" w:after="0" w:line="240" w:lineRule="auto"/>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HJ 836</w:t>
            </w:r>
          </w:p>
        </w:tc>
      </w:tr>
      <w:tr w14:paraId="4ED29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340D5704">
            <w:pPr>
              <w:pStyle w:val="243"/>
              <w:widowControl w:val="0"/>
              <w:spacing w:before="0" w:after="0" w:line="240" w:lineRule="auto"/>
              <w:rPr>
                <w:color w:val="000000" w:themeColor="text1"/>
                <w14:textFill>
                  <w14:solidFill>
                    <w14:schemeClr w14:val="tx1"/>
                  </w14:solidFill>
                </w14:textFill>
              </w:rPr>
            </w:pPr>
          </w:p>
        </w:tc>
        <w:tc>
          <w:tcPr>
            <w:tcW w:w="1742" w:type="dxa"/>
            <w:vMerge w:val="continue"/>
            <w:vAlign w:val="center"/>
          </w:tcPr>
          <w:p w14:paraId="7ED00F30">
            <w:pPr>
              <w:pStyle w:val="243"/>
              <w:widowControl w:val="0"/>
              <w:spacing w:before="0" w:after="0" w:line="240" w:lineRule="auto"/>
              <w:rPr>
                <w:color w:val="000000" w:themeColor="text1"/>
                <w14:textFill>
                  <w14:solidFill>
                    <w14:schemeClr w14:val="tx1"/>
                  </w14:solidFill>
                </w14:textFill>
              </w:rPr>
            </w:pPr>
          </w:p>
        </w:tc>
        <w:tc>
          <w:tcPr>
            <w:tcW w:w="5670" w:type="dxa"/>
            <w:vAlign w:val="center"/>
          </w:tcPr>
          <w:p w14:paraId="0EE3A35F">
            <w:pPr>
              <w:pStyle w:val="243"/>
              <w:widowControl w:val="0"/>
              <w:spacing w:before="0" w:after="0" w:line="240" w:lineRule="auto"/>
              <w:jc w:val="both"/>
              <w:rPr>
                <w:rFonts w:ascii="Times New Roman"/>
                <w:color w:val="000000" w:themeColor="text1"/>
                <w:spacing w:val="3"/>
                <w:szCs w:val="18"/>
                <w14:textFill>
                  <w14:solidFill>
                    <w14:schemeClr w14:val="tx1"/>
                  </w14:solidFill>
                </w14:textFill>
              </w:rPr>
            </w:pPr>
            <w:r>
              <w:rPr>
                <w:rFonts w:hint="eastAsia"/>
                <w:color w:val="000000" w:themeColor="text1"/>
                <w14:textFill>
                  <w14:solidFill>
                    <w14:schemeClr w14:val="tx1"/>
                  </w14:solidFill>
                </w14:textFill>
              </w:rPr>
              <w:t>固定污染源废气 低浓度颗粒物的测定 便携式β射线法</w:t>
            </w:r>
          </w:p>
        </w:tc>
        <w:tc>
          <w:tcPr>
            <w:tcW w:w="1136" w:type="dxa"/>
            <w:vAlign w:val="center"/>
          </w:tcPr>
          <w:p w14:paraId="4DFF1B99">
            <w:pPr>
              <w:pStyle w:val="243"/>
              <w:widowControl w:val="0"/>
              <w:spacing w:before="0" w:after="0" w:line="240" w:lineRule="auto"/>
              <w:rPr>
                <w:rFonts w:ascii="Times New Roman"/>
                <w:color w:val="000000" w:themeColor="text1"/>
                <w:szCs w:val="18"/>
                <w14:textFill>
                  <w14:solidFill>
                    <w14:schemeClr w14:val="tx1"/>
                  </w14:solidFill>
                </w14:textFill>
              </w:rPr>
            </w:pPr>
            <w:r>
              <w:rPr>
                <w:rFonts w:hint="eastAsia"/>
                <w:color w:val="000000" w:themeColor="text1"/>
                <w14:textFill>
                  <w14:solidFill>
                    <w14:schemeClr w14:val="tx1"/>
                  </w14:solidFill>
                </w14:textFill>
              </w:rPr>
              <w:t xml:space="preserve">HJ 1457  </w:t>
            </w:r>
          </w:p>
        </w:tc>
      </w:tr>
      <w:tr w14:paraId="64421B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restart"/>
            <w:vAlign w:val="center"/>
          </w:tcPr>
          <w:p w14:paraId="00E71324">
            <w:pPr>
              <w:pStyle w:val="243"/>
              <w:widowControl w:val="0"/>
              <w:spacing w:before="0" w:after="0" w:line="240" w:lineRule="auto"/>
            </w:pPr>
            <w:r>
              <w:rPr>
                <w:rFonts w:ascii="Times New Roman"/>
                <w:szCs w:val="18"/>
              </w:rPr>
              <w:t>2</w:t>
            </w:r>
          </w:p>
        </w:tc>
        <w:tc>
          <w:tcPr>
            <w:tcW w:w="1742" w:type="dxa"/>
            <w:vMerge w:val="restart"/>
            <w:vAlign w:val="center"/>
          </w:tcPr>
          <w:p w14:paraId="3BD607B9">
            <w:pPr>
              <w:pStyle w:val="243"/>
              <w:widowControl w:val="0"/>
              <w:spacing w:before="0" w:after="0" w:line="240" w:lineRule="auto"/>
            </w:pPr>
            <w:r>
              <w:rPr>
                <w:rFonts w:ascii="Times New Roman"/>
                <w:spacing w:val="-1"/>
                <w:szCs w:val="18"/>
              </w:rPr>
              <w:t>一氧化碳</w:t>
            </w:r>
            <w:r>
              <w:rPr>
                <w:rFonts w:ascii="Times New Roman"/>
                <w:szCs w:val="18"/>
              </w:rPr>
              <w:t>（CO）</w:t>
            </w:r>
          </w:p>
        </w:tc>
        <w:tc>
          <w:tcPr>
            <w:tcW w:w="5670" w:type="dxa"/>
            <w:vAlign w:val="center"/>
          </w:tcPr>
          <w:p w14:paraId="1CF30E2A">
            <w:pPr>
              <w:pStyle w:val="243"/>
              <w:widowControl w:val="0"/>
              <w:spacing w:before="0" w:after="0" w:line="240" w:lineRule="auto"/>
              <w:jc w:val="both"/>
            </w:pPr>
            <w:r>
              <w:rPr>
                <w:rFonts w:ascii="Times New Roman"/>
                <w:szCs w:val="18"/>
              </w:rPr>
              <w:t>固定污染源排气中一氧化碳的测定 非色散红外吸收法</w:t>
            </w:r>
          </w:p>
        </w:tc>
        <w:tc>
          <w:tcPr>
            <w:tcW w:w="1136" w:type="dxa"/>
            <w:vAlign w:val="center"/>
          </w:tcPr>
          <w:p w14:paraId="33732AEA">
            <w:pPr>
              <w:pStyle w:val="243"/>
              <w:widowControl w:val="0"/>
              <w:spacing w:before="0" w:after="0" w:line="240" w:lineRule="auto"/>
            </w:pPr>
            <w:r>
              <w:rPr>
                <w:rFonts w:ascii="Times New Roman"/>
                <w:szCs w:val="18"/>
              </w:rPr>
              <w:t>HJ/T</w:t>
            </w:r>
            <w:r>
              <w:rPr>
                <w:rFonts w:ascii="Times New Roman"/>
                <w:spacing w:val="-3"/>
                <w:szCs w:val="18"/>
              </w:rPr>
              <w:t xml:space="preserve"> </w:t>
            </w:r>
            <w:r>
              <w:rPr>
                <w:rFonts w:ascii="Times New Roman"/>
                <w:szCs w:val="18"/>
              </w:rPr>
              <w:t>44</w:t>
            </w:r>
          </w:p>
        </w:tc>
      </w:tr>
      <w:tr w14:paraId="1895D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572D101E">
            <w:pPr>
              <w:pStyle w:val="243"/>
              <w:widowControl w:val="0"/>
              <w:spacing w:before="0" w:after="0" w:line="240" w:lineRule="auto"/>
            </w:pPr>
          </w:p>
        </w:tc>
        <w:tc>
          <w:tcPr>
            <w:tcW w:w="1742" w:type="dxa"/>
            <w:vMerge w:val="continue"/>
            <w:vAlign w:val="center"/>
          </w:tcPr>
          <w:p w14:paraId="76D03F4A">
            <w:pPr>
              <w:pStyle w:val="243"/>
              <w:widowControl w:val="0"/>
              <w:spacing w:before="0" w:after="0" w:line="240" w:lineRule="auto"/>
            </w:pPr>
          </w:p>
        </w:tc>
        <w:tc>
          <w:tcPr>
            <w:tcW w:w="5670" w:type="dxa"/>
            <w:vAlign w:val="center"/>
          </w:tcPr>
          <w:p w14:paraId="2E18E568">
            <w:pPr>
              <w:pStyle w:val="243"/>
              <w:widowControl w:val="0"/>
              <w:spacing w:before="0" w:after="0" w:line="240" w:lineRule="auto"/>
              <w:jc w:val="both"/>
            </w:pPr>
            <w:r>
              <w:rPr>
                <w:rFonts w:ascii="Times New Roman"/>
                <w:spacing w:val="2"/>
                <w:szCs w:val="18"/>
              </w:rPr>
              <w:t>固定污染源废气 一氧化碳的测定 定电位电解法</w:t>
            </w:r>
          </w:p>
        </w:tc>
        <w:tc>
          <w:tcPr>
            <w:tcW w:w="1136" w:type="dxa"/>
            <w:vAlign w:val="center"/>
          </w:tcPr>
          <w:p w14:paraId="0C259370">
            <w:pPr>
              <w:pStyle w:val="243"/>
              <w:widowControl w:val="0"/>
              <w:spacing w:before="0" w:after="0" w:line="240" w:lineRule="auto"/>
            </w:pPr>
            <w:r>
              <w:rPr>
                <w:rFonts w:ascii="Times New Roman"/>
                <w:szCs w:val="18"/>
              </w:rPr>
              <w:t>HJ 973</w:t>
            </w:r>
          </w:p>
        </w:tc>
      </w:tr>
      <w:tr w14:paraId="7657CC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482D3FF5">
            <w:pPr>
              <w:pStyle w:val="243"/>
              <w:widowControl w:val="0"/>
              <w:spacing w:before="0" w:after="0" w:line="240" w:lineRule="auto"/>
            </w:pPr>
          </w:p>
        </w:tc>
        <w:tc>
          <w:tcPr>
            <w:tcW w:w="1742" w:type="dxa"/>
            <w:vMerge w:val="continue"/>
            <w:vAlign w:val="center"/>
          </w:tcPr>
          <w:p w14:paraId="0AFB7306">
            <w:pPr>
              <w:pStyle w:val="243"/>
              <w:widowControl w:val="0"/>
              <w:spacing w:before="0" w:after="0" w:line="240" w:lineRule="auto"/>
            </w:pPr>
          </w:p>
        </w:tc>
        <w:tc>
          <w:tcPr>
            <w:tcW w:w="5670" w:type="dxa"/>
            <w:vAlign w:val="center"/>
          </w:tcPr>
          <w:p w14:paraId="6B785890">
            <w:pPr>
              <w:pStyle w:val="243"/>
              <w:widowControl w:val="0"/>
              <w:spacing w:before="0" w:after="0" w:line="240" w:lineRule="auto"/>
              <w:jc w:val="both"/>
              <w:rPr>
                <w:rFonts w:ascii="Times New Roman"/>
                <w:spacing w:val="2"/>
                <w:szCs w:val="18"/>
              </w:rPr>
            </w:pPr>
            <w:r>
              <w:rPr>
                <w:rFonts w:hint="eastAsia" w:ascii="Times New Roman"/>
                <w:spacing w:val="2"/>
                <w:szCs w:val="18"/>
              </w:rPr>
              <w:t>固定污染源废气 气态污染物（SO</w:t>
            </w:r>
            <w:r>
              <w:rPr>
                <w:rFonts w:hint="eastAsia" w:ascii="Times New Roman"/>
                <w:spacing w:val="2"/>
                <w:szCs w:val="18"/>
                <w:vertAlign w:val="subscript"/>
              </w:rPr>
              <w:t>2</w:t>
            </w:r>
            <w:r>
              <w:rPr>
                <w:rFonts w:hint="eastAsia" w:ascii="Times New Roman"/>
                <w:spacing w:val="2"/>
                <w:szCs w:val="18"/>
              </w:rPr>
              <w:t>、NO、NO</w:t>
            </w:r>
            <w:r>
              <w:rPr>
                <w:rFonts w:hint="eastAsia" w:ascii="Times New Roman"/>
                <w:spacing w:val="2"/>
                <w:szCs w:val="18"/>
                <w:vertAlign w:val="subscript"/>
              </w:rPr>
              <w:t>2</w:t>
            </w:r>
            <w:r>
              <w:rPr>
                <w:rFonts w:hint="eastAsia" w:ascii="Times New Roman"/>
                <w:spacing w:val="2"/>
                <w:szCs w:val="18"/>
              </w:rPr>
              <w:t>、CO、CO</w:t>
            </w:r>
            <w:r>
              <w:rPr>
                <w:rFonts w:hint="eastAsia" w:ascii="Times New Roman"/>
                <w:spacing w:val="2"/>
                <w:szCs w:val="18"/>
                <w:vertAlign w:val="subscript"/>
              </w:rPr>
              <w:t>2</w:t>
            </w:r>
            <w:r>
              <w:rPr>
                <w:rFonts w:hint="eastAsia" w:ascii="Times New Roman"/>
                <w:spacing w:val="2"/>
                <w:szCs w:val="18"/>
              </w:rPr>
              <w:t>）的测定 便携式傅立叶变换红外光谱法</w:t>
            </w:r>
          </w:p>
        </w:tc>
        <w:tc>
          <w:tcPr>
            <w:tcW w:w="1136" w:type="dxa"/>
            <w:vAlign w:val="center"/>
          </w:tcPr>
          <w:p w14:paraId="02EA6CAD">
            <w:pPr>
              <w:pStyle w:val="243"/>
              <w:widowControl w:val="0"/>
              <w:spacing w:before="0" w:after="0" w:line="240" w:lineRule="auto"/>
              <w:rPr>
                <w:rFonts w:ascii="Times New Roman"/>
                <w:szCs w:val="18"/>
              </w:rPr>
            </w:pPr>
            <w:r>
              <w:rPr>
                <w:rFonts w:hint="eastAsia" w:ascii="Times New Roman"/>
                <w:szCs w:val="18"/>
              </w:rPr>
              <w:t>HJ</w:t>
            </w:r>
            <w:r>
              <w:rPr>
                <w:rFonts w:ascii="Times New Roman"/>
                <w:szCs w:val="18"/>
              </w:rPr>
              <w:t xml:space="preserve"> 1240</w:t>
            </w:r>
          </w:p>
        </w:tc>
      </w:tr>
      <w:tr w14:paraId="6AA403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restart"/>
            <w:vAlign w:val="center"/>
          </w:tcPr>
          <w:p w14:paraId="215648BA">
            <w:pPr>
              <w:pStyle w:val="243"/>
              <w:widowControl w:val="0"/>
              <w:spacing w:before="0" w:after="0" w:line="240" w:lineRule="auto"/>
            </w:pPr>
            <w:r>
              <w:rPr>
                <w:rFonts w:ascii="Times New Roman"/>
                <w:szCs w:val="18"/>
              </w:rPr>
              <w:t>3</w:t>
            </w:r>
          </w:p>
        </w:tc>
        <w:tc>
          <w:tcPr>
            <w:tcW w:w="1742" w:type="dxa"/>
            <w:vMerge w:val="restart"/>
            <w:vAlign w:val="center"/>
          </w:tcPr>
          <w:p w14:paraId="0630DEDE">
            <w:pPr>
              <w:pStyle w:val="243"/>
              <w:widowControl w:val="0"/>
              <w:spacing w:before="0" w:after="0" w:line="240" w:lineRule="auto"/>
            </w:pPr>
            <w:r>
              <w:rPr>
                <w:rFonts w:ascii="Times New Roman"/>
                <w:spacing w:val="-1"/>
                <w:szCs w:val="18"/>
              </w:rPr>
              <w:t>氮氧化物（NO</w:t>
            </w:r>
            <w:r>
              <w:rPr>
                <w:rFonts w:ascii="Times New Roman"/>
                <w:spacing w:val="-1"/>
                <w:szCs w:val="18"/>
                <w:vertAlign w:val="subscript"/>
              </w:rPr>
              <w:t>X</w:t>
            </w:r>
            <w:r>
              <w:rPr>
                <w:rFonts w:ascii="Times New Roman"/>
                <w:spacing w:val="-1"/>
                <w:szCs w:val="18"/>
              </w:rPr>
              <w:t>）</w:t>
            </w:r>
          </w:p>
        </w:tc>
        <w:tc>
          <w:tcPr>
            <w:tcW w:w="5670" w:type="dxa"/>
            <w:vAlign w:val="center"/>
          </w:tcPr>
          <w:p w14:paraId="1BE28F37">
            <w:pPr>
              <w:pStyle w:val="243"/>
              <w:widowControl w:val="0"/>
              <w:spacing w:before="0" w:after="0" w:line="240" w:lineRule="auto"/>
              <w:jc w:val="both"/>
            </w:pPr>
            <w:r>
              <w:rPr>
                <w:rFonts w:ascii="Times New Roman"/>
                <w:szCs w:val="18"/>
              </w:rPr>
              <w:t>固定污染源排气中氮氧化物的测定 紫外分光光度法</w:t>
            </w:r>
          </w:p>
        </w:tc>
        <w:tc>
          <w:tcPr>
            <w:tcW w:w="1136" w:type="dxa"/>
            <w:vAlign w:val="center"/>
          </w:tcPr>
          <w:p w14:paraId="5D9CFD08">
            <w:pPr>
              <w:pStyle w:val="243"/>
              <w:widowControl w:val="0"/>
              <w:spacing w:before="0" w:after="0" w:line="240" w:lineRule="auto"/>
            </w:pPr>
            <w:r>
              <w:rPr>
                <w:rFonts w:ascii="Times New Roman"/>
                <w:szCs w:val="18"/>
              </w:rPr>
              <w:t>HJ/T</w:t>
            </w:r>
            <w:r>
              <w:rPr>
                <w:rFonts w:ascii="Times New Roman"/>
                <w:spacing w:val="-3"/>
                <w:szCs w:val="18"/>
              </w:rPr>
              <w:t xml:space="preserve"> </w:t>
            </w:r>
            <w:r>
              <w:rPr>
                <w:rFonts w:ascii="Times New Roman"/>
                <w:szCs w:val="18"/>
              </w:rPr>
              <w:t>42</w:t>
            </w:r>
          </w:p>
        </w:tc>
      </w:tr>
      <w:tr w14:paraId="69239A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3130F9E0">
            <w:pPr>
              <w:pStyle w:val="243"/>
              <w:widowControl w:val="0"/>
              <w:spacing w:before="0" w:after="0" w:line="240" w:lineRule="auto"/>
            </w:pPr>
          </w:p>
        </w:tc>
        <w:tc>
          <w:tcPr>
            <w:tcW w:w="1742" w:type="dxa"/>
            <w:vMerge w:val="continue"/>
            <w:vAlign w:val="center"/>
          </w:tcPr>
          <w:p w14:paraId="3EEEDC65">
            <w:pPr>
              <w:pStyle w:val="243"/>
              <w:widowControl w:val="0"/>
              <w:spacing w:before="0" w:after="0" w:line="240" w:lineRule="auto"/>
            </w:pPr>
          </w:p>
        </w:tc>
        <w:tc>
          <w:tcPr>
            <w:tcW w:w="5670" w:type="dxa"/>
            <w:vAlign w:val="center"/>
          </w:tcPr>
          <w:p w14:paraId="6C89D63F">
            <w:pPr>
              <w:pStyle w:val="243"/>
              <w:widowControl w:val="0"/>
              <w:spacing w:before="0" w:after="0" w:line="240" w:lineRule="auto"/>
              <w:jc w:val="both"/>
            </w:pPr>
            <w:r>
              <w:rPr>
                <w:rFonts w:ascii="Times New Roman"/>
                <w:szCs w:val="18"/>
              </w:rPr>
              <w:t>固定污染源排气中氮氧化物的测定 盐酸萘乙二胺分光光度法</w:t>
            </w:r>
          </w:p>
        </w:tc>
        <w:tc>
          <w:tcPr>
            <w:tcW w:w="1136" w:type="dxa"/>
            <w:vAlign w:val="center"/>
          </w:tcPr>
          <w:p w14:paraId="7EED1AA1">
            <w:pPr>
              <w:pStyle w:val="243"/>
              <w:widowControl w:val="0"/>
              <w:spacing w:before="0" w:after="0" w:line="240" w:lineRule="auto"/>
            </w:pPr>
            <w:r>
              <w:rPr>
                <w:rFonts w:ascii="Times New Roman"/>
                <w:szCs w:val="18"/>
              </w:rPr>
              <w:t>HJ/T</w:t>
            </w:r>
            <w:r>
              <w:rPr>
                <w:rFonts w:ascii="Times New Roman"/>
                <w:spacing w:val="-3"/>
                <w:szCs w:val="18"/>
              </w:rPr>
              <w:t xml:space="preserve"> </w:t>
            </w:r>
            <w:r>
              <w:rPr>
                <w:rFonts w:ascii="Times New Roman"/>
                <w:szCs w:val="18"/>
              </w:rPr>
              <w:t>43</w:t>
            </w:r>
          </w:p>
        </w:tc>
      </w:tr>
      <w:tr w14:paraId="687EC4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15EA549A">
            <w:pPr>
              <w:pStyle w:val="243"/>
              <w:widowControl w:val="0"/>
              <w:spacing w:before="0" w:after="0" w:line="240" w:lineRule="auto"/>
            </w:pPr>
          </w:p>
        </w:tc>
        <w:tc>
          <w:tcPr>
            <w:tcW w:w="1742" w:type="dxa"/>
            <w:vMerge w:val="continue"/>
            <w:vAlign w:val="center"/>
          </w:tcPr>
          <w:p w14:paraId="59BC4B58">
            <w:pPr>
              <w:pStyle w:val="243"/>
              <w:widowControl w:val="0"/>
              <w:spacing w:before="0" w:after="0" w:line="240" w:lineRule="auto"/>
            </w:pPr>
          </w:p>
        </w:tc>
        <w:tc>
          <w:tcPr>
            <w:tcW w:w="5670" w:type="dxa"/>
            <w:vAlign w:val="center"/>
          </w:tcPr>
          <w:p w14:paraId="27A3600A">
            <w:pPr>
              <w:pStyle w:val="243"/>
              <w:widowControl w:val="0"/>
              <w:spacing w:before="0" w:after="0" w:line="240" w:lineRule="auto"/>
              <w:jc w:val="both"/>
            </w:pPr>
            <w:r>
              <w:rPr>
                <w:rFonts w:ascii="Times New Roman"/>
                <w:szCs w:val="18"/>
              </w:rPr>
              <w:t>固定污染源废气 氮氧化物的测定 非分散红外吸收法</w:t>
            </w:r>
          </w:p>
        </w:tc>
        <w:tc>
          <w:tcPr>
            <w:tcW w:w="1136" w:type="dxa"/>
            <w:vAlign w:val="center"/>
          </w:tcPr>
          <w:p w14:paraId="41A816C8">
            <w:pPr>
              <w:pStyle w:val="243"/>
              <w:widowControl w:val="0"/>
              <w:spacing w:before="0" w:after="0" w:line="240" w:lineRule="auto"/>
            </w:pPr>
            <w:r>
              <w:rPr>
                <w:rFonts w:ascii="Times New Roman"/>
                <w:szCs w:val="18"/>
              </w:rPr>
              <w:t>HJ 692</w:t>
            </w:r>
          </w:p>
        </w:tc>
      </w:tr>
      <w:tr w14:paraId="71486D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62457E80">
            <w:pPr>
              <w:pStyle w:val="243"/>
              <w:widowControl w:val="0"/>
              <w:spacing w:before="0" w:after="0" w:line="240" w:lineRule="auto"/>
            </w:pPr>
          </w:p>
        </w:tc>
        <w:tc>
          <w:tcPr>
            <w:tcW w:w="1742" w:type="dxa"/>
            <w:vMerge w:val="continue"/>
            <w:vAlign w:val="center"/>
          </w:tcPr>
          <w:p w14:paraId="1F12D516">
            <w:pPr>
              <w:pStyle w:val="243"/>
              <w:widowControl w:val="0"/>
              <w:spacing w:before="0" w:after="0" w:line="240" w:lineRule="auto"/>
            </w:pPr>
          </w:p>
        </w:tc>
        <w:tc>
          <w:tcPr>
            <w:tcW w:w="5670" w:type="dxa"/>
            <w:vAlign w:val="center"/>
          </w:tcPr>
          <w:p w14:paraId="308565A4">
            <w:pPr>
              <w:pStyle w:val="243"/>
              <w:widowControl w:val="0"/>
              <w:spacing w:before="0" w:after="0" w:line="240" w:lineRule="auto"/>
              <w:jc w:val="both"/>
            </w:pPr>
            <w:r>
              <w:rPr>
                <w:rFonts w:ascii="Times New Roman"/>
                <w:spacing w:val="2"/>
                <w:szCs w:val="18"/>
              </w:rPr>
              <w:t>固定污染源废气 氮氧化物的测定 定电位电解法</w:t>
            </w:r>
          </w:p>
        </w:tc>
        <w:tc>
          <w:tcPr>
            <w:tcW w:w="1136" w:type="dxa"/>
            <w:vAlign w:val="center"/>
          </w:tcPr>
          <w:p w14:paraId="08990459">
            <w:pPr>
              <w:pStyle w:val="243"/>
              <w:widowControl w:val="0"/>
              <w:spacing w:before="0" w:after="0" w:line="240" w:lineRule="auto"/>
            </w:pPr>
            <w:r>
              <w:rPr>
                <w:rFonts w:ascii="Times New Roman"/>
                <w:szCs w:val="18"/>
              </w:rPr>
              <w:t>HJ 693</w:t>
            </w:r>
          </w:p>
        </w:tc>
      </w:tr>
      <w:tr w14:paraId="339E83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029F7BF0">
            <w:pPr>
              <w:pStyle w:val="243"/>
              <w:widowControl w:val="0"/>
              <w:spacing w:before="0" w:after="0" w:line="240" w:lineRule="auto"/>
            </w:pPr>
          </w:p>
        </w:tc>
        <w:tc>
          <w:tcPr>
            <w:tcW w:w="1742" w:type="dxa"/>
            <w:vMerge w:val="continue"/>
            <w:vAlign w:val="center"/>
          </w:tcPr>
          <w:p w14:paraId="3B626534">
            <w:pPr>
              <w:pStyle w:val="243"/>
              <w:widowControl w:val="0"/>
              <w:spacing w:before="0" w:after="0" w:line="240" w:lineRule="auto"/>
            </w:pPr>
          </w:p>
        </w:tc>
        <w:tc>
          <w:tcPr>
            <w:tcW w:w="5670" w:type="dxa"/>
            <w:vAlign w:val="center"/>
          </w:tcPr>
          <w:p w14:paraId="48D14C84">
            <w:pPr>
              <w:pStyle w:val="243"/>
              <w:widowControl w:val="0"/>
              <w:spacing w:before="0" w:after="0" w:line="240" w:lineRule="auto"/>
              <w:jc w:val="both"/>
            </w:pPr>
            <w:r>
              <w:rPr>
                <w:rFonts w:ascii="Times New Roman"/>
                <w:szCs w:val="18"/>
              </w:rPr>
              <w:t>固定污染源废气 氮氧化物的测定 便携式紫外吸收法</w:t>
            </w:r>
          </w:p>
        </w:tc>
        <w:tc>
          <w:tcPr>
            <w:tcW w:w="1136" w:type="dxa"/>
            <w:vAlign w:val="center"/>
          </w:tcPr>
          <w:p w14:paraId="20713F85">
            <w:pPr>
              <w:pStyle w:val="243"/>
              <w:widowControl w:val="0"/>
              <w:spacing w:before="0" w:after="0" w:line="240" w:lineRule="auto"/>
            </w:pPr>
            <w:r>
              <w:rPr>
                <w:rFonts w:ascii="Times New Roman"/>
                <w:szCs w:val="18"/>
              </w:rPr>
              <w:t>HJ 1132</w:t>
            </w:r>
          </w:p>
        </w:tc>
      </w:tr>
      <w:tr w14:paraId="466B44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632573BE">
            <w:pPr>
              <w:pStyle w:val="243"/>
              <w:widowControl w:val="0"/>
              <w:spacing w:before="0" w:after="0" w:line="240" w:lineRule="auto"/>
            </w:pPr>
          </w:p>
        </w:tc>
        <w:tc>
          <w:tcPr>
            <w:tcW w:w="1742" w:type="dxa"/>
            <w:vMerge w:val="continue"/>
            <w:vAlign w:val="center"/>
          </w:tcPr>
          <w:p w14:paraId="2ED63D3B">
            <w:pPr>
              <w:pStyle w:val="243"/>
              <w:widowControl w:val="0"/>
              <w:spacing w:before="0" w:after="0" w:line="240" w:lineRule="auto"/>
            </w:pPr>
          </w:p>
        </w:tc>
        <w:tc>
          <w:tcPr>
            <w:tcW w:w="5670" w:type="dxa"/>
            <w:vAlign w:val="center"/>
          </w:tcPr>
          <w:p w14:paraId="6BF7C7EA">
            <w:pPr>
              <w:pStyle w:val="243"/>
              <w:widowControl w:val="0"/>
              <w:spacing w:before="0" w:after="0" w:line="240" w:lineRule="auto"/>
              <w:jc w:val="both"/>
              <w:rPr>
                <w:rFonts w:ascii="Times New Roman"/>
                <w:szCs w:val="18"/>
              </w:rPr>
            </w:pPr>
            <w:r>
              <w:rPr>
                <w:rFonts w:hint="eastAsia" w:ascii="Times New Roman"/>
                <w:spacing w:val="2"/>
                <w:szCs w:val="18"/>
              </w:rPr>
              <w:t>固定污染源废气 气态污染物（SO</w:t>
            </w:r>
            <w:r>
              <w:rPr>
                <w:rFonts w:hint="eastAsia" w:ascii="Times New Roman"/>
                <w:spacing w:val="2"/>
                <w:szCs w:val="18"/>
                <w:vertAlign w:val="subscript"/>
              </w:rPr>
              <w:t>2</w:t>
            </w:r>
            <w:r>
              <w:rPr>
                <w:rFonts w:hint="eastAsia" w:ascii="Times New Roman"/>
                <w:spacing w:val="2"/>
                <w:szCs w:val="18"/>
              </w:rPr>
              <w:t>、NO、NO</w:t>
            </w:r>
            <w:r>
              <w:rPr>
                <w:rFonts w:hint="eastAsia" w:ascii="Times New Roman"/>
                <w:spacing w:val="2"/>
                <w:szCs w:val="18"/>
                <w:vertAlign w:val="subscript"/>
              </w:rPr>
              <w:t>2</w:t>
            </w:r>
            <w:r>
              <w:rPr>
                <w:rFonts w:hint="eastAsia" w:ascii="Times New Roman"/>
                <w:spacing w:val="2"/>
                <w:szCs w:val="18"/>
              </w:rPr>
              <w:t>、CO、CO</w:t>
            </w:r>
            <w:r>
              <w:rPr>
                <w:rFonts w:hint="eastAsia" w:ascii="Times New Roman"/>
                <w:spacing w:val="2"/>
                <w:szCs w:val="18"/>
                <w:vertAlign w:val="subscript"/>
              </w:rPr>
              <w:t>2</w:t>
            </w:r>
            <w:r>
              <w:rPr>
                <w:rFonts w:hint="eastAsia" w:ascii="Times New Roman"/>
                <w:spacing w:val="2"/>
                <w:szCs w:val="18"/>
              </w:rPr>
              <w:t>）的测定 便携式傅立叶变换红外光谱法</w:t>
            </w:r>
          </w:p>
        </w:tc>
        <w:tc>
          <w:tcPr>
            <w:tcW w:w="1136" w:type="dxa"/>
            <w:vAlign w:val="center"/>
          </w:tcPr>
          <w:p w14:paraId="1BBD40CA">
            <w:pPr>
              <w:pStyle w:val="243"/>
              <w:widowControl w:val="0"/>
              <w:spacing w:before="0" w:after="0" w:line="240" w:lineRule="auto"/>
              <w:rPr>
                <w:rFonts w:ascii="Times New Roman"/>
                <w:szCs w:val="18"/>
              </w:rPr>
            </w:pPr>
            <w:r>
              <w:rPr>
                <w:rFonts w:hint="eastAsia" w:ascii="Times New Roman"/>
                <w:szCs w:val="18"/>
              </w:rPr>
              <w:t>HJ</w:t>
            </w:r>
            <w:r>
              <w:rPr>
                <w:rFonts w:ascii="Times New Roman"/>
                <w:szCs w:val="18"/>
              </w:rPr>
              <w:t xml:space="preserve"> 1240</w:t>
            </w:r>
          </w:p>
        </w:tc>
      </w:tr>
      <w:tr w14:paraId="7D067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restart"/>
            <w:vAlign w:val="center"/>
          </w:tcPr>
          <w:p w14:paraId="1C374D2A">
            <w:pPr>
              <w:pStyle w:val="243"/>
              <w:widowControl w:val="0"/>
              <w:spacing w:before="0" w:after="0" w:line="240" w:lineRule="auto"/>
            </w:pPr>
            <w:r>
              <w:rPr>
                <w:rFonts w:ascii="Times New Roman"/>
                <w:szCs w:val="18"/>
              </w:rPr>
              <w:t>4</w:t>
            </w:r>
          </w:p>
        </w:tc>
        <w:tc>
          <w:tcPr>
            <w:tcW w:w="1742" w:type="dxa"/>
            <w:vMerge w:val="restart"/>
            <w:vAlign w:val="center"/>
          </w:tcPr>
          <w:p w14:paraId="1097F856">
            <w:pPr>
              <w:pStyle w:val="243"/>
              <w:widowControl w:val="0"/>
              <w:spacing w:before="0" w:after="0" w:line="240" w:lineRule="auto"/>
            </w:pPr>
            <w:r>
              <w:rPr>
                <w:rFonts w:ascii="Times New Roman"/>
                <w:spacing w:val="-1"/>
                <w:szCs w:val="18"/>
              </w:rPr>
              <w:t>二氧化硫</w:t>
            </w:r>
            <w:r>
              <w:rPr>
                <w:rFonts w:ascii="Times New Roman"/>
                <w:szCs w:val="18"/>
              </w:rPr>
              <w:t>（SO</w:t>
            </w:r>
            <w:r>
              <w:rPr>
                <w:rFonts w:ascii="Times New Roman"/>
                <w:szCs w:val="18"/>
                <w:vertAlign w:val="subscript"/>
              </w:rPr>
              <w:t>2</w:t>
            </w:r>
            <w:r>
              <w:rPr>
                <w:rFonts w:ascii="Times New Roman"/>
                <w:szCs w:val="18"/>
              </w:rPr>
              <w:t>）</w:t>
            </w:r>
          </w:p>
        </w:tc>
        <w:tc>
          <w:tcPr>
            <w:tcW w:w="5670" w:type="dxa"/>
            <w:vAlign w:val="center"/>
          </w:tcPr>
          <w:p w14:paraId="311EB7EF">
            <w:pPr>
              <w:pStyle w:val="243"/>
              <w:widowControl w:val="0"/>
              <w:spacing w:before="0" w:after="0" w:line="240" w:lineRule="auto"/>
              <w:jc w:val="both"/>
            </w:pPr>
            <w:r>
              <w:rPr>
                <w:rFonts w:ascii="Times New Roman"/>
                <w:spacing w:val="2"/>
                <w:szCs w:val="18"/>
              </w:rPr>
              <w:t>固定污染源废气 二氧化硫的测定 定电位电解法</w:t>
            </w:r>
          </w:p>
        </w:tc>
        <w:tc>
          <w:tcPr>
            <w:tcW w:w="1136" w:type="dxa"/>
            <w:vAlign w:val="center"/>
          </w:tcPr>
          <w:p w14:paraId="02832A9D">
            <w:pPr>
              <w:pStyle w:val="243"/>
              <w:widowControl w:val="0"/>
              <w:spacing w:before="0" w:after="0" w:line="240" w:lineRule="auto"/>
            </w:pPr>
            <w:r>
              <w:rPr>
                <w:rFonts w:ascii="Times New Roman"/>
                <w:szCs w:val="18"/>
              </w:rPr>
              <w:t>HJ</w:t>
            </w:r>
            <w:r>
              <w:rPr>
                <w:rFonts w:ascii="Times New Roman"/>
                <w:spacing w:val="-1"/>
                <w:szCs w:val="18"/>
              </w:rPr>
              <w:t xml:space="preserve"> </w:t>
            </w:r>
            <w:r>
              <w:rPr>
                <w:rFonts w:ascii="Times New Roman"/>
                <w:szCs w:val="18"/>
              </w:rPr>
              <w:t>57</w:t>
            </w:r>
          </w:p>
        </w:tc>
      </w:tr>
      <w:tr w14:paraId="20B1F8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7B98EE22">
            <w:pPr>
              <w:pStyle w:val="243"/>
              <w:widowControl w:val="0"/>
              <w:spacing w:before="0" w:after="0" w:line="240" w:lineRule="auto"/>
            </w:pPr>
          </w:p>
        </w:tc>
        <w:tc>
          <w:tcPr>
            <w:tcW w:w="1742" w:type="dxa"/>
            <w:vMerge w:val="continue"/>
            <w:vAlign w:val="center"/>
          </w:tcPr>
          <w:p w14:paraId="34F48C4F">
            <w:pPr>
              <w:pStyle w:val="243"/>
              <w:widowControl w:val="0"/>
              <w:spacing w:before="0" w:after="0" w:line="240" w:lineRule="auto"/>
            </w:pPr>
          </w:p>
        </w:tc>
        <w:tc>
          <w:tcPr>
            <w:tcW w:w="5670" w:type="dxa"/>
            <w:vAlign w:val="center"/>
          </w:tcPr>
          <w:p w14:paraId="24B77337">
            <w:pPr>
              <w:pStyle w:val="243"/>
              <w:widowControl w:val="0"/>
              <w:spacing w:before="0" w:after="0" w:line="240" w:lineRule="auto"/>
              <w:jc w:val="both"/>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 xml:space="preserve">固定污染源废气 </w:t>
            </w:r>
            <w:r>
              <w:rPr>
                <w:rFonts w:hint="eastAsia" w:ascii="Times New Roman"/>
                <w:color w:val="000000" w:themeColor="text1"/>
                <w:szCs w:val="18"/>
                <w14:textFill>
                  <w14:solidFill>
                    <w14:schemeClr w14:val="tx1"/>
                  </w14:solidFill>
                </w14:textFill>
              </w:rPr>
              <w:t xml:space="preserve">二氧化硫的测定 </w:t>
            </w:r>
            <w:r>
              <w:rPr>
                <w:rFonts w:hint="eastAsia"/>
                <w:color w:val="000000" w:themeColor="text1"/>
                <w14:textFill>
                  <w14:solidFill>
                    <w14:schemeClr w14:val="tx1"/>
                  </w14:solidFill>
                </w14:textFill>
              </w:rPr>
              <w:t>便携式非分散红外吸收法</w:t>
            </w:r>
          </w:p>
        </w:tc>
        <w:tc>
          <w:tcPr>
            <w:tcW w:w="1136" w:type="dxa"/>
            <w:vAlign w:val="center"/>
          </w:tcPr>
          <w:p w14:paraId="2CCBC785">
            <w:pPr>
              <w:pStyle w:val="243"/>
              <w:widowControl w:val="0"/>
              <w:spacing w:before="0" w:after="0" w:line="240" w:lineRule="auto"/>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HJ 629</w:t>
            </w:r>
          </w:p>
        </w:tc>
      </w:tr>
      <w:tr w14:paraId="45AAFA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668AE5C2">
            <w:pPr>
              <w:pStyle w:val="243"/>
              <w:widowControl w:val="0"/>
              <w:spacing w:before="0" w:after="0" w:line="240" w:lineRule="auto"/>
            </w:pPr>
          </w:p>
        </w:tc>
        <w:tc>
          <w:tcPr>
            <w:tcW w:w="1742" w:type="dxa"/>
            <w:vMerge w:val="continue"/>
            <w:vAlign w:val="center"/>
          </w:tcPr>
          <w:p w14:paraId="799D36A3">
            <w:pPr>
              <w:pStyle w:val="243"/>
              <w:widowControl w:val="0"/>
              <w:spacing w:before="0" w:after="0" w:line="240" w:lineRule="auto"/>
            </w:pPr>
          </w:p>
        </w:tc>
        <w:tc>
          <w:tcPr>
            <w:tcW w:w="5670" w:type="dxa"/>
            <w:vAlign w:val="center"/>
          </w:tcPr>
          <w:p w14:paraId="1F461263">
            <w:pPr>
              <w:pStyle w:val="243"/>
              <w:widowControl w:val="0"/>
              <w:spacing w:before="0" w:after="0" w:line="240" w:lineRule="auto"/>
              <w:jc w:val="both"/>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固定污染源废气 二氧化硫的测定 便携式紫外吸收法</w:t>
            </w:r>
          </w:p>
        </w:tc>
        <w:tc>
          <w:tcPr>
            <w:tcW w:w="1136" w:type="dxa"/>
            <w:vAlign w:val="center"/>
          </w:tcPr>
          <w:p w14:paraId="5E3C2D84">
            <w:pPr>
              <w:pStyle w:val="243"/>
              <w:widowControl w:val="0"/>
              <w:spacing w:before="0" w:after="0" w:line="240" w:lineRule="auto"/>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HJ 1131</w:t>
            </w:r>
          </w:p>
        </w:tc>
      </w:tr>
      <w:tr w14:paraId="2566F4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4B612F8C">
            <w:pPr>
              <w:pStyle w:val="243"/>
              <w:widowControl w:val="0"/>
              <w:spacing w:before="0" w:after="0" w:line="240" w:lineRule="auto"/>
            </w:pPr>
          </w:p>
        </w:tc>
        <w:tc>
          <w:tcPr>
            <w:tcW w:w="1742" w:type="dxa"/>
            <w:vMerge w:val="continue"/>
            <w:vAlign w:val="center"/>
          </w:tcPr>
          <w:p w14:paraId="6A69EB5E">
            <w:pPr>
              <w:pStyle w:val="243"/>
              <w:widowControl w:val="0"/>
              <w:spacing w:before="0" w:after="0" w:line="240" w:lineRule="auto"/>
            </w:pPr>
          </w:p>
        </w:tc>
        <w:tc>
          <w:tcPr>
            <w:tcW w:w="5670" w:type="dxa"/>
            <w:vAlign w:val="center"/>
          </w:tcPr>
          <w:p w14:paraId="7C77695C">
            <w:pPr>
              <w:pStyle w:val="243"/>
              <w:widowControl w:val="0"/>
              <w:spacing w:before="0" w:after="0" w:line="240" w:lineRule="auto"/>
              <w:jc w:val="both"/>
              <w:rPr>
                <w:rFonts w:ascii="Times New Roman"/>
                <w:color w:val="000000" w:themeColor="text1"/>
                <w:szCs w:val="18"/>
                <w14:textFill>
                  <w14:solidFill>
                    <w14:schemeClr w14:val="tx1"/>
                  </w14:solidFill>
                </w14:textFill>
              </w:rPr>
            </w:pPr>
            <w:r>
              <w:rPr>
                <w:rFonts w:hint="eastAsia" w:ascii="Times New Roman"/>
                <w:color w:val="000000" w:themeColor="text1"/>
                <w:spacing w:val="2"/>
                <w:szCs w:val="18"/>
                <w14:textFill>
                  <w14:solidFill>
                    <w14:schemeClr w14:val="tx1"/>
                  </w14:solidFill>
                </w14:textFill>
              </w:rPr>
              <w:t>固定污染源废气 气态污染物（SO</w:t>
            </w:r>
            <w:r>
              <w:rPr>
                <w:rFonts w:hint="eastAsia" w:ascii="Times New Roman"/>
                <w:color w:val="000000" w:themeColor="text1"/>
                <w:spacing w:val="2"/>
                <w:szCs w:val="18"/>
                <w:vertAlign w:val="subscript"/>
                <w14:textFill>
                  <w14:solidFill>
                    <w14:schemeClr w14:val="tx1"/>
                  </w14:solidFill>
                </w14:textFill>
              </w:rPr>
              <w:t>2</w:t>
            </w:r>
            <w:r>
              <w:rPr>
                <w:rFonts w:hint="eastAsia" w:ascii="Times New Roman"/>
                <w:color w:val="000000" w:themeColor="text1"/>
                <w:spacing w:val="2"/>
                <w:szCs w:val="18"/>
                <w14:textFill>
                  <w14:solidFill>
                    <w14:schemeClr w14:val="tx1"/>
                  </w14:solidFill>
                </w14:textFill>
              </w:rPr>
              <w:t>、NO、NO</w:t>
            </w:r>
            <w:r>
              <w:rPr>
                <w:rFonts w:hint="eastAsia" w:ascii="Times New Roman"/>
                <w:color w:val="000000" w:themeColor="text1"/>
                <w:spacing w:val="2"/>
                <w:szCs w:val="18"/>
                <w:vertAlign w:val="subscript"/>
                <w14:textFill>
                  <w14:solidFill>
                    <w14:schemeClr w14:val="tx1"/>
                  </w14:solidFill>
                </w14:textFill>
              </w:rPr>
              <w:t>2</w:t>
            </w:r>
            <w:r>
              <w:rPr>
                <w:rFonts w:hint="eastAsia" w:ascii="Times New Roman"/>
                <w:color w:val="000000" w:themeColor="text1"/>
                <w:spacing w:val="2"/>
                <w:szCs w:val="18"/>
                <w14:textFill>
                  <w14:solidFill>
                    <w14:schemeClr w14:val="tx1"/>
                  </w14:solidFill>
                </w14:textFill>
              </w:rPr>
              <w:t>、CO、CO</w:t>
            </w:r>
            <w:r>
              <w:rPr>
                <w:rFonts w:hint="eastAsia" w:ascii="Times New Roman"/>
                <w:color w:val="000000" w:themeColor="text1"/>
                <w:spacing w:val="2"/>
                <w:szCs w:val="18"/>
                <w:vertAlign w:val="subscript"/>
                <w14:textFill>
                  <w14:solidFill>
                    <w14:schemeClr w14:val="tx1"/>
                  </w14:solidFill>
                </w14:textFill>
              </w:rPr>
              <w:t>2</w:t>
            </w:r>
            <w:r>
              <w:rPr>
                <w:rFonts w:hint="eastAsia" w:ascii="Times New Roman"/>
                <w:color w:val="000000" w:themeColor="text1"/>
                <w:spacing w:val="2"/>
                <w:szCs w:val="18"/>
                <w14:textFill>
                  <w14:solidFill>
                    <w14:schemeClr w14:val="tx1"/>
                  </w14:solidFill>
                </w14:textFill>
              </w:rPr>
              <w:t>）的测定 便携式傅立叶变换红外光谱法</w:t>
            </w:r>
          </w:p>
        </w:tc>
        <w:tc>
          <w:tcPr>
            <w:tcW w:w="1136" w:type="dxa"/>
            <w:vAlign w:val="center"/>
          </w:tcPr>
          <w:p w14:paraId="0C11E410">
            <w:pPr>
              <w:pStyle w:val="243"/>
              <w:widowControl w:val="0"/>
              <w:spacing w:before="0" w:after="0" w:line="240" w:lineRule="auto"/>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HJ</w:t>
            </w:r>
            <w:r>
              <w:rPr>
                <w:rFonts w:ascii="Times New Roman"/>
                <w:color w:val="000000" w:themeColor="text1"/>
                <w:szCs w:val="18"/>
                <w14:textFill>
                  <w14:solidFill>
                    <w14:schemeClr w14:val="tx1"/>
                  </w14:solidFill>
                </w14:textFill>
              </w:rPr>
              <w:t xml:space="preserve"> 1240</w:t>
            </w:r>
          </w:p>
        </w:tc>
      </w:tr>
      <w:tr w14:paraId="193A6F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restart"/>
            <w:vAlign w:val="center"/>
          </w:tcPr>
          <w:p w14:paraId="79B275A7">
            <w:pPr>
              <w:pStyle w:val="243"/>
              <w:widowControl w:val="0"/>
              <w:spacing w:before="0" w:after="0" w:line="240" w:lineRule="auto"/>
            </w:pPr>
            <w:r>
              <w:rPr>
                <w:rFonts w:hint="eastAsia"/>
              </w:rPr>
              <w:t>5</w:t>
            </w:r>
          </w:p>
        </w:tc>
        <w:tc>
          <w:tcPr>
            <w:tcW w:w="1742" w:type="dxa"/>
            <w:vMerge w:val="restart"/>
            <w:vAlign w:val="center"/>
          </w:tcPr>
          <w:p w14:paraId="4E588BEA">
            <w:pPr>
              <w:pStyle w:val="243"/>
              <w:widowControl w:val="0"/>
              <w:spacing w:before="0" w:after="0" w:line="240" w:lineRule="auto"/>
            </w:pPr>
            <w:r>
              <w:rPr>
                <w:rFonts w:ascii="Times New Roman"/>
                <w:spacing w:val="-1"/>
                <w:szCs w:val="18"/>
              </w:rPr>
              <w:t>氯化氢</w:t>
            </w:r>
            <w:r>
              <w:rPr>
                <w:rFonts w:ascii="Times New Roman"/>
                <w:szCs w:val="18"/>
              </w:rPr>
              <w:t>（HCl）</w:t>
            </w:r>
          </w:p>
        </w:tc>
        <w:tc>
          <w:tcPr>
            <w:tcW w:w="5670" w:type="dxa"/>
            <w:vAlign w:val="center"/>
          </w:tcPr>
          <w:p w14:paraId="35FC80C7">
            <w:pPr>
              <w:pStyle w:val="243"/>
              <w:widowControl w:val="0"/>
              <w:spacing w:before="0" w:after="0" w:line="240" w:lineRule="auto"/>
              <w:jc w:val="both"/>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固定污染源排气中氯化氢的测定 硫氰酸汞分光光度法</w:t>
            </w:r>
          </w:p>
        </w:tc>
        <w:tc>
          <w:tcPr>
            <w:tcW w:w="1136" w:type="dxa"/>
            <w:vAlign w:val="center"/>
          </w:tcPr>
          <w:p w14:paraId="32E513EE">
            <w:pPr>
              <w:pStyle w:val="243"/>
              <w:widowControl w:val="0"/>
              <w:spacing w:before="0" w:after="0" w:line="240" w:lineRule="auto"/>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HJ/T</w:t>
            </w:r>
            <w:r>
              <w:rPr>
                <w:rFonts w:ascii="Times New Roman"/>
                <w:color w:val="000000" w:themeColor="text1"/>
                <w:spacing w:val="-3"/>
                <w:szCs w:val="18"/>
                <w14:textFill>
                  <w14:solidFill>
                    <w14:schemeClr w14:val="tx1"/>
                  </w14:solidFill>
                </w14:textFill>
              </w:rPr>
              <w:t xml:space="preserve"> </w:t>
            </w:r>
            <w:r>
              <w:rPr>
                <w:rFonts w:ascii="Times New Roman"/>
                <w:color w:val="000000" w:themeColor="text1"/>
                <w:szCs w:val="18"/>
                <w14:textFill>
                  <w14:solidFill>
                    <w14:schemeClr w14:val="tx1"/>
                  </w14:solidFill>
                </w14:textFill>
              </w:rPr>
              <w:t>27</w:t>
            </w:r>
          </w:p>
        </w:tc>
      </w:tr>
      <w:tr w14:paraId="00D1E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71DFB2E2">
            <w:pPr>
              <w:pStyle w:val="243"/>
              <w:widowControl w:val="0"/>
              <w:spacing w:before="0" w:after="0" w:line="240" w:lineRule="auto"/>
            </w:pPr>
          </w:p>
        </w:tc>
        <w:tc>
          <w:tcPr>
            <w:tcW w:w="1742" w:type="dxa"/>
            <w:vMerge w:val="continue"/>
            <w:vAlign w:val="center"/>
          </w:tcPr>
          <w:p w14:paraId="2DDE76C6">
            <w:pPr>
              <w:pStyle w:val="243"/>
              <w:widowControl w:val="0"/>
              <w:spacing w:before="0" w:after="0" w:line="240" w:lineRule="auto"/>
            </w:pPr>
          </w:p>
        </w:tc>
        <w:tc>
          <w:tcPr>
            <w:tcW w:w="5670" w:type="dxa"/>
            <w:vAlign w:val="center"/>
          </w:tcPr>
          <w:p w14:paraId="4A7F4858">
            <w:pPr>
              <w:pStyle w:val="243"/>
              <w:widowControl w:val="0"/>
              <w:spacing w:before="0" w:after="0" w:line="240" w:lineRule="auto"/>
              <w:jc w:val="both"/>
              <w:rPr>
                <w:color w:val="000000" w:themeColor="text1"/>
                <w14:textFill>
                  <w14:solidFill>
                    <w14:schemeClr w14:val="tx1"/>
                  </w14:solidFill>
                </w14:textFill>
              </w:rPr>
            </w:pPr>
            <w:r>
              <w:rPr>
                <w:rFonts w:ascii="Times New Roman"/>
                <w:color w:val="000000" w:themeColor="text1"/>
                <w:spacing w:val="3"/>
                <w:szCs w:val="18"/>
                <w14:textFill>
                  <w14:solidFill>
                    <w14:schemeClr w14:val="tx1"/>
                  </w14:solidFill>
                </w14:textFill>
              </w:rPr>
              <w:t>固定污染源废气 氯化氢的测定 硝酸银容量法</w:t>
            </w:r>
          </w:p>
        </w:tc>
        <w:tc>
          <w:tcPr>
            <w:tcW w:w="1136" w:type="dxa"/>
            <w:vAlign w:val="center"/>
          </w:tcPr>
          <w:p w14:paraId="10073D93">
            <w:pPr>
              <w:pStyle w:val="243"/>
              <w:widowControl w:val="0"/>
              <w:spacing w:before="0" w:after="0" w:line="240" w:lineRule="auto"/>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HJ 548</w:t>
            </w:r>
          </w:p>
        </w:tc>
      </w:tr>
      <w:tr w14:paraId="047C6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10E06C3D">
            <w:pPr>
              <w:pStyle w:val="243"/>
              <w:widowControl w:val="0"/>
              <w:spacing w:before="0" w:after="0" w:line="240" w:lineRule="auto"/>
            </w:pPr>
          </w:p>
        </w:tc>
        <w:tc>
          <w:tcPr>
            <w:tcW w:w="1742" w:type="dxa"/>
            <w:vMerge w:val="continue"/>
            <w:vAlign w:val="center"/>
          </w:tcPr>
          <w:p w14:paraId="0CA51C7B">
            <w:pPr>
              <w:pStyle w:val="243"/>
              <w:widowControl w:val="0"/>
              <w:spacing w:before="0" w:after="0" w:line="240" w:lineRule="auto"/>
            </w:pPr>
          </w:p>
        </w:tc>
        <w:tc>
          <w:tcPr>
            <w:tcW w:w="5670" w:type="dxa"/>
            <w:vAlign w:val="center"/>
          </w:tcPr>
          <w:p w14:paraId="35426221">
            <w:pPr>
              <w:pStyle w:val="243"/>
              <w:widowControl w:val="0"/>
              <w:spacing w:before="0" w:after="0" w:line="240" w:lineRule="auto"/>
              <w:jc w:val="both"/>
              <w:rPr>
                <w:color w:val="000000" w:themeColor="text1"/>
                <w14:textFill>
                  <w14:solidFill>
                    <w14:schemeClr w14:val="tx1"/>
                  </w14:solidFill>
                </w14:textFill>
              </w:rPr>
            </w:pPr>
            <w:r>
              <w:rPr>
                <w:rFonts w:ascii="Times New Roman"/>
                <w:color w:val="000000" w:themeColor="text1"/>
                <w:spacing w:val="4"/>
                <w:szCs w:val="18"/>
                <w14:textFill>
                  <w14:solidFill>
                    <w14:schemeClr w14:val="tx1"/>
                  </w14:solidFill>
                </w14:textFill>
              </w:rPr>
              <w:t>环境空气和废气 氯化氢的测定 离子色谱法</w:t>
            </w:r>
          </w:p>
        </w:tc>
        <w:tc>
          <w:tcPr>
            <w:tcW w:w="1136" w:type="dxa"/>
            <w:vAlign w:val="center"/>
          </w:tcPr>
          <w:p w14:paraId="4EBB5A1A">
            <w:pPr>
              <w:pStyle w:val="243"/>
              <w:widowControl w:val="0"/>
              <w:spacing w:before="0" w:after="0" w:line="240" w:lineRule="auto"/>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HJ 549</w:t>
            </w:r>
          </w:p>
        </w:tc>
      </w:tr>
      <w:tr w14:paraId="34805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34454867">
            <w:pPr>
              <w:pStyle w:val="243"/>
              <w:widowControl w:val="0"/>
              <w:spacing w:before="0" w:after="0" w:line="240" w:lineRule="auto"/>
            </w:pPr>
          </w:p>
        </w:tc>
        <w:tc>
          <w:tcPr>
            <w:tcW w:w="1742" w:type="dxa"/>
            <w:vMerge w:val="continue"/>
            <w:vAlign w:val="center"/>
          </w:tcPr>
          <w:p w14:paraId="60F76112">
            <w:pPr>
              <w:pStyle w:val="243"/>
              <w:widowControl w:val="0"/>
              <w:spacing w:before="0" w:after="0" w:line="240" w:lineRule="auto"/>
              <w:rPr>
                <w:rFonts w:ascii="Times New Roman"/>
                <w:spacing w:val="-1"/>
                <w:szCs w:val="18"/>
              </w:rPr>
            </w:pPr>
          </w:p>
        </w:tc>
        <w:tc>
          <w:tcPr>
            <w:tcW w:w="5670" w:type="dxa"/>
            <w:vAlign w:val="center"/>
          </w:tcPr>
          <w:p w14:paraId="0D53DE96">
            <w:pPr>
              <w:pStyle w:val="243"/>
              <w:widowControl w:val="0"/>
              <w:spacing w:before="0" w:after="0" w:line="240" w:lineRule="auto"/>
              <w:jc w:val="both"/>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固定污染源废气 氨和氯化氢的测定 便携式傅立叶变换红外光谱法</w:t>
            </w:r>
          </w:p>
        </w:tc>
        <w:tc>
          <w:tcPr>
            <w:tcW w:w="1136" w:type="dxa"/>
            <w:vAlign w:val="center"/>
          </w:tcPr>
          <w:p w14:paraId="658EDB4F">
            <w:pPr>
              <w:pStyle w:val="243"/>
              <w:widowControl w:val="0"/>
              <w:spacing w:before="0" w:after="0" w:line="240" w:lineRule="auto"/>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HJ 1330</w:t>
            </w:r>
          </w:p>
        </w:tc>
      </w:tr>
      <w:tr w14:paraId="00C8D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Align w:val="center"/>
          </w:tcPr>
          <w:p w14:paraId="3A739BE1">
            <w:pPr>
              <w:pStyle w:val="243"/>
              <w:widowControl w:val="0"/>
              <w:spacing w:before="0" w:after="0" w:line="240" w:lineRule="auto"/>
            </w:pPr>
            <w:r>
              <w:rPr>
                <w:rFonts w:hint="eastAsia"/>
              </w:rPr>
              <w:t>6</w:t>
            </w:r>
          </w:p>
        </w:tc>
        <w:tc>
          <w:tcPr>
            <w:tcW w:w="1742" w:type="dxa"/>
            <w:vAlign w:val="center"/>
          </w:tcPr>
          <w:p w14:paraId="002FD352">
            <w:pPr>
              <w:pStyle w:val="243"/>
              <w:widowControl w:val="0"/>
              <w:spacing w:before="0" w:after="0" w:line="240" w:lineRule="auto"/>
            </w:pPr>
            <w:r>
              <w:rPr>
                <w:rFonts w:hint="eastAsia" w:ascii="Times New Roman"/>
                <w:spacing w:val="-1"/>
                <w:szCs w:val="18"/>
              </w:rPr>
              <w:t>氟</w:t>
            </w:r>
            <w:r>
              <w:rPr>
                <w:rFonts w:ascii="Times New Roman"/>
                <w:spacing w:val="-1"/>
                <w:szCs w:val="18"/>
              </w:rPr>
              <w:t>化氢</w:t>
            </w:r>
            <w:r>
              <w:rPr>
                <w:rFonts w:ascii="Times New Roman"/>
                <w:szCs w:val="18"/>
              </w:rPr>
              <w:t>（H</w:t>
            </w:r>
            <w:r>
              <w:rPr>
                <w:rFonts w:hint="eastAsia" w:ascii="Times New Roman"/>
                <w:szCs w:val="18"/>
              </w:rPr>
              <w:t>F</w:t>
            </w:r>
            <w:r>
              <w:rPr>
                <w:rFonts w:ascii="Times New Roman"/>
                <w:szCs w:val="18"/>
              </w:rPr>
              <w:t>）</w:t>
            </w:r>
          </w:p>
        </w:tc>
        <w:tc>
          <w:tcPr>
            <w:tcW w:w="5670" w:type="dxa"/>
            <w:vAlign w:val="center"/>
          </w:tcPr>
          <w:p w14:paraId="45CA9654">
            <w:pPr>
              <w:pStyle w:val="243"/>
              <w:widowControl w:val="0"/>
              <w:spacing w:before="0" w:after="0" w:line="240" w:lineRule="auto"/>
              <w:jc w:val="both"/>
              <w:rPr>
                <w:rFonts w:ascii="Times New Roman"/>
                <w:color w:val="000000" w:themeColor="text1"/>
                <w:spacing w:val="4"/>
                <w:szCs w:val="18"/>
                <w14:textFill>
                  <w14:solidFill>
                    <w14:schemeClr w14:val="tx1"/>
                  </w14:solidFill>
                </w14:textFill>
              </w:rPr>
            </w:pPr>
            <w:r>
              <w:rPr>
                <w:rFonts w:ascii="Times New Roman"/>
                <w:color w:val="000000" w:themeColor="text1"/>
                <w:szCs w:val="18"/>
                <w14:textFill>
                  <w14:solidFill>
                    <w14:schemeClr w14:val="tx1"/>
                  </w14:solidFill>
                </w14:textFill>
              </w:rPr>
              <w:t>固定污染源废气 氟化氢的测定 离子色谱法</w:t>
            </w:r>
          </w:p>
        </w:tc>
        <w:tc>
          <w:tcPr>
            <w:tcW w:w="1136" w:type="dxa"/>
            <w:vAlign w:val="center"/>
          </w:tcPr>
          <w:p w14:paraId="07F5EE6F">
            <w:pPr>
              <w:pStyle w:val="243"/>
              <w:widowControl w:val="0"/>
              <w:spacing w:before="0" w:after="0" w:line="240" w:lineRule="auto"/>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HJ 688</w:t>
            </w:r>
          </w:p>
        </w:tc>
      </w:tr>
      <w:tr w14:paraId="04C7AB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restart"/>
            <w:vAlign w:val="center"/>
          </w:tcPr>
          <w:p w14:paraId="34393262">
            <w:pPr>
              <w:pStyle w:val="243"/>
              <w:widowControl w:val="0"/>
              <w:spacing w:before="0" w:after="0" w:line="240" w:lineRule="auto"/>
            </w:pPr>
            <w:r>
              <w:rPr>
                <w:rFonts w:hint="eastAsia"/>
              </w:rPr>
              <w:t>7</w:t>
            </w:r>
          </w:p>
        </w:tc>
        <w:tc>
          <w:tcPr>
            <w:tcW w:w="1742" w:type="dxa"/>
            <w:vMerge w:val="restart"/>
            <w:vAlign w:val="center"/>
          </w:tcPr>
          <w:p w14:paraId="114EB698">
            <w:pPr>
              <w:pStyle w:val="243"/>
              <w:widowControl w:val="0"/>
              <w:spacing w:before="0" w:after="0" w:line="240" w:lineRule="auto"/>
              <w:rPr>
                <w:rFonts w:ascii="Times New Roman"/>
                <w:szCs w:val="18"/>
              </w:rPr>
            </w:pPr>
            <w:r>
              <w:rPr>
                <w:rFonts w:hint="eastAsia" w:ascii="Times New Roman"/>
                <w:szCs w:val="18"/>
              </w:rPr>
              <w:t>氨</w:t>
            </w:r>
          </w:p>
        </w:tc>
        <w:tc>
          <w:tcPr>
            <w:tcW w:w="5670" w:type="dxa"/>
            <w:vAlign w:val="center"/>
          </w:tcPr>
          <w:p w14:paraId="13BF8DCC">
            <w:pPr>
              <w:pStyle w:val="243"/>
              <w:widowControl w:val="0"/>
              <w:spacing w:before="0" w:after="0" w:line="240" w:lineRule="auto"/>
              <w:jc w:val="both"/>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环境空气和废气</w:t>
            </w:r>
            <w:r>
              <w:rPr>
                <w:rFonts w:ascii="Times New Roman"/>
                <w:color w:val="000000" w:themeColor="text1"/>
                <w:szCs w:val="18"/>
                <w14:textFill>
                  <w14:solidFill>
                    <w14:schemeClr w14:val="tx1"/>
                  </w14:solidFill>
                </w14:textFill>
              </w:rPr>
              <w:t xml:space="preserve"> </w:t>
            </w:r>
            <w:r>
              <w:rPr>
                <w:rFonts w:hint="eastAsia" w:ascii="Times New Roman"/>
                <w:color w:val="000000" w:themeColor="text1"/>
                <w:szCs w:val="18"/>
                <w14:textFill>
                  <w14:solidFill>
                    <w14:schemeClr w14:val="tx1"/>
                  </w14:solidFill>
                </w14:textFill>
              </w:rPr>
              <w:t>氨的测定</w:t>
            </w:r>
            <w:r>
              <w:rPr>
                <w:rFonts w:ascii="Times New Roman"/>
                <w:color w:val="000000" w:themeColor="text1"/>
                <w:szCs w:val="18"/>
                <w14:textFill>
                  <w14:solidFill>
                    <w14:schemeClr w14:val="tx1"/>
                  </w14:solidFill>
                </w14:textFill>
              </w:rPr>
              <w:t xml:space="preserve"> </w:t>
            </w:r>
            <w:r>
              <w:rPr>
                <w:rFonts w:hint="eastAsia" w:ascii="Times New Roman"/>
                <w:color w:val="000000" w:themeColor="text1"/>
                <w:szCs w:val="18"/>
                <w14:textFill>
                  <w14:solidFill>
                    <w14:schemeClr w14:val="tx1"/>
                  </w14:solidFill>
                </w14:textFill>
              </w:rPr>
              <w:t>纳氏试剂分光光度法</w:t>
            </w:r>
          </w:p>
        </w:tc>
        <w:tc>
          <w:tcPr>
            <w:tcW w:w="1136" w:type="dxa"/>
            <w:vAlign w:val="center"/>
          </w:tcPr>
          <w:p w14:paraId="36AF7927">
            <w:pPr>
              <w:pStyle w:val="243"/>
              <w:widowControl w:val="0"/>
              <w:spacing w:before="0" w:after="0" w:line="240" w:lineRule="auto"/>
              <w:rPr>
                <w:rFonts w:ascii="Times New Roman"/>
                <w:color w:val="000000" w:themeColor="text1"/>
                <w:szCs w:val="18"/>
                <w14:textFill>
                  <w14:solidFill>
                    <w14:schemeClr w14:val="tx1"/>
                  </w14:solidFill>
                </w14:textFill>
              </w:rPr>
            </w:pPr>
            <w:r>
              <w:rPr>
                <w:rFonts w:ascii="Times New Roman"/>
                <w:color w:val="000000" w:themeColor="text1"/>
                <w:szCs w:val="18"/>
                <w14:textFill>
                  <w14:solidFill>
                    <w14:schemeClr w14:val="tx1"/>
                  </w14:solidFill>
                </w14:textFill>
              </w:rPr>
              <w:t>HJ 533</w:t>
            </w:r>
          </w:p>
        </w:tc>
      </w:tr>
      <w:tr w14:paraId="7553D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7B0CB189">
            <w:pPr>
              <w:pStyle w:val="243"/>
              <w:widowControl w:val="0"/>
              <w:spacing w:before="0" w:after="0" w:line="240" w:lineRule="auto"/>
            </w:pPr>
          </w:p>
        </w:tc>
        <w:tc>
          <w:tcPr>
            <w:tcW w:w="1742" w:type="dxa"/>
            <w:vMerge w:val="continue"/>
            <w:vAlign w:val="center"/>
          </w:tcPr>
          <w:p w14:paraId="3103BDE5">
            <w:pPr>
              <w:pStyle w:val="243"/>
              <w:widowControl w:val="0"/>
              <w:spacing w:before="0" w:after="0" w:line="240" w:lineRule="auto"/>
              <w:rPr>
                <w:rFonts w:ascii="Times New Roman"/>
                <w:szCs w:val="18"/>
              </w:rPr>
            </w:pPr>
          </w:p>
        </w:tc>
        <w:tc>
          <w:tcPr>
            <w:tcW w:w="5670" w:type="dxa"/>
            <w:vAlign w:val="center"/>
          </w:tcPr>
          <w:p w14:paraId="7798CE08">
            <w:pPr>
              <w:pStyle w:val="243"/>
              <w:widowControl w:val="0"/>
              <w:spacing w:before="0" w:after="0" w:line="240" w:lineRule="auto"/>
              <w:jc w:val="both"/>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固定污染源废气 氨和氯化氢的测定 便携式傅立叶变换红外光谱法</w:t>
            </w:r>
          </w:p>
        </w:tc>
        <w:tc>
          <w:tcPr>
            <w:tcW w:w="1136" w:type="dxa"/>
            <w:vAlign w:val="center"/>
          </w:tcPr>
          <w:p w14:paraId="3C2512ED">
            <w:pPr>
              <w:pStyle w:val="243"/>
              <w:widowControl w:val="0"/>
              <w:spacing w:before="0" w:after="0" w:line="240" w:lineRule="auto"/>
              <w:rPr>
                <w:rFonts w:ascii="Times New Roman"/>
                <w:color w:val="000000" w:themeColor="text1"/>
                <w:szCs w:val="18"/>
                <w14:textFill>
                  <w14:solidFill>
                    <w14:schemeClr w14:val="tx1"/>
                  </w14:solidFill>
                </w14:textFill>
              </w:rPr>
            </w:pPr>
            <w:r>
              <w:rPr>
                <w:rFonts w:hint="eastAsia" w:ascii="Times New Roman"/>
                <w:color w:val="000000" w:themeColor="text1"/>
                <w:szCs w:val="18"/>
                <w14:textFill>
                  <w14:solidFill>
                    <w14:schemeClr w14:val="tx1"/>
                  </w14:solidFill>
                </w14:textFill>
              </w:rPr>
              <w:t>HJ 1330</w:t>
            </w:r>
          </w:p>
        </w:tc>
      </w:tr>
      <w:tr w14:paraId="416726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0" w:type="auto"/>
            <w:vAlign w:val="center"/>
          </w:tcPr>
          <w:p w14:paraId="2C944F47">
            <w:pPr>
              <w:pStyle w:val="243"/>
              <w:widowControl w:val="0"/>
              <w:spacing w:before="0" w:after="0" w:line="240" w:lineRule="auto"/>
            </w:pPr>
            <w:r>
              <w:rPr>
                <w:rFonts w:hint="eastAsia"/>
              </w:rPr>
              <w:t>8</w:t>
            </w:r>
          </w:p>
        </w:tc>
        <w:tc>
          <w:tcPr>
            <w:tcW w:w="1742" w:type="dxa"/>
            <w:vAlign w:val="center"/>
          </w:tcPr>
          <w:p w14:paraId="50B227A4">
            <w:pPr>
              <w:pStyle w:val="243"/>
              <w:widowControl w:val="0"/>
              <w:spacing w:before="0" w:after="0" w:line="240" w:lineRule="auto"/>
            </w:pPr>
            <w:r>
              <w:rPr>
                <w:rFonts w:ascii="Times New Roman"/>
                <w:szCs w:val="18"/>
              </w:rPr>
              <w:t>汞</w:t>
            </w:r>
            <w:r>
              <w:rPr>
                <w:rFonts w:hint="eastAsia" w:ascii="Times New Roman"/>
                <w:szCs w:val="18"/>
              </w:rPr>
              <w:t>及其化合物</w:t>
            </w:r>
          </w:p>
        </w:tc>
        <w:tc>
          <w:tcPr>
            <w:tcW w:w="5670" w:type="dxa"/>
            <w:vAlign w:val="center"/>
          </w:tcPr>
          <w:p w14:paraId="5DA7980B">
            <w:pPr>
              <w:pStyle w:val="243"/>
              <w:widowControl w:val="0"/>
              <w:spacing w:before="0" w:after="0" w:line="240" w:lineRule="auto"/>
              <w:jc w:val="both"/>
              <w:rPr>
                <w:rFonts w:ascii="Times New Roman"/>
                <w:color w:val="000000" w:themeColor="text1"/>
                <w:spacing w:val="3"/>
                <w:szCs w:val="18"/>
                <w14:textFill>
                  <w14:solidFill>
                    <w14:schemeClr w14:val="tx1"/>
                  </w14:solidFill>
                </w14:textFill>
              </w:rPr>
            </w:pPr>
            <w:r>
              <w:rPr>
                <w:rFonts w:ascii="Times New Roman"/>
                <w:color w:val="000000" w:themeColor="text1"/>
                <w:spacing w:val="3"/>
                <w:szCs w:val="18"/>
                <w14:textFill>
                  <w14:solidFill>
                    <w14:schemeClr w14:val="tx1"/>
                  </w14:solidFill>
                </w14:textFill>
              </w:rPr>
              <w:t>固定污染源废气 汞的测定 冷原子吸收分光光度法（暂行）</w:t>
            </w:r>
          </w:p>
        </w:tc>
        <w:tc>
          <w:tcPr>
            <w:tcW w:w="1136" w:type="dxa"/>
            <w:vAlign w:val="center"/>
          </w:tcPr>
          <w:p w14:paraId="0180B332">
            <w:pPr>
              <w:pStyle w:val="243"/>
              <w:widowControl w:val="0"/>
              <w:spacing w:before="0" w:after="0" w:line="240" w:lineRule="auto"/>
              <w:rPr>
                <w:color w:val="000000" w:themeColor="text1"/>
                <w14:textFill>
                  <w14:solidFill>
                    <w14:schemeClr w14:val="tx1"/>
                  </w14:solidFill>
                </w14:textFill>
              </w:rPr>
            </w:pPr>
            <w:r>
              <w:rPr>
                <w:rFonts w:ascii="Times New Roman"/>
                <w:color w:val="000000" w:themeColor="text1"/>
                <w:szCs w:val="18"/>
                <w14:textFill>
                  <w14:solidFill>
                    <w14:schemeClr w14:val="tx1"/>
                  </w14:solidFill>
                </w14:textFill>
              </w:rPr>
              <w:t>HJ 543</w:t>
            </w:r>
          </w:p>
        </w:tc>
      </w:tr>
      <w:tr w14:paraId="1A864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restart"/>
            <w:vAlign w:val="center"/>
          </w:tcPr>
          <w:p w14:paraId="2D3A3CAE">
            <w:pPr>
              <w:pStyle w:val="243"/>
              <w:widowControl w:val="0"/>
              <w:spacing w:before="0" w:after="0" w:line="240" w:lineRule="auto"/>
            </w:pPr>
            <w:r>
              <w:rPr>
                <w:rFonts w:hint="eastAsia"/>
              </w:rPr>
              <w:t>9</w:t>
            </w:r>
          </w:p>
        </w:tc>
        <w:tc>
          <w:tcPr>
            <w:tcW w:w="1742" w:type="dxa"/>
            <w:vMerge w:val="restart"/>
            <w:vAlign w:val="center"/>
          </w:tcPr>
          <w:p w14:paraId="2E36A1AC">
            <w:pPr>
              <w:pStyle w:val="243"/>
              <w:widowControl w:val="0"/>
              <w:spacing w:before="0" w:after="0" w:line="240" w:lineRule="auto"/>
            </w:pPr>
            <w:r>
              <w:rPr>
                <w:rFonts w:ascii="Times New Roman"/>
                <w:szCs w:val="18"/>
              </w:rPr>
              <w:t>镉</w:t>
            </w:r>
            <w:r>
              <w:rPr>
                <w:rFonts w:hint="eastAsia" w:ascii="Times New Roman"/>
                <w:szCs w:val="18"/>
              </w:rPr>
              <w:t>及其化合物</w:t>
            </w:r>
          </w:p>
        </w:tc>
        <w:tc>
          <w:tcPr>
            <w:tcW w:w="5670" w:type="dxa"/>
            <w:vAlign w:val="center"/>
          </w:tcPr>
          <w:p w14:paraId="00E521C0">
            <w:pPr>
              <w:pStyle w:val="243"/>
              <w:widowControl w:val="0"/>
              <w:spacing w:before="0" w:after="0" w:line="240" w:lineRule="auto"/>
              <w:jc w:val="both"/>
              <w:rPr>
                <w:rFonts w:ascii="Times New Roman"/>
                <w:spacing w:val="3"/>
                <w:szCs w:val="18"/>
              </w:rPr>
            </w:pPr>
            <w:r>
              <w:rPr>
                <w:rFonts w:ascii="Times New Roman"/>
                <w:spacing w:val="3"/>
                <w:szCs w:val="18"/>
              </w:rPr>
              <w:t>大气固定污染源 镉的测定 火焰原子吸收分光光度法</w:t>
            </w:r>
          </w:p>
        </w:tc>
        <w:tc>
          <w:tcPr>
            <w:tcW w:w="1136" w:type="dxa"/>
            <w:vAlign w:val="center"/>
          </w:tcPr>
          <w:p w14:paraId="714C6331">
            <w:pPr>
              <w:pStyle w:val="243"/>
              <w:widowControl w:val="0"/>
              <w:spacing w:before="0" w:after="0" w:line="240" w:lineRule="auto"/>
            </w:pPr>
            <w:r>
              <w:rPr>
                <w:rFonts w:ascii="Times New Roman"/>
                <w:szCs w:val="18"/>
              </w:rPr>
              <w:t>HJ/T</w:t>
            </w:r>
            <w:r>
              <w:rPr>
                <w:rFonts w:ascii="Times New Roman"/>
                <w:spacing w:val="-3"/>
                <w:szCs w:val="18"/>
              </w:rPr>
              <w:t xml:space="preserve"> </w:t>
            </w:r>
            <w:r>
              <w:rPr>
                <w:rFonts w:ascii="Times New Roman"/>
                <w:szCs w:val="18"/>
              </w:rPr>
              <w:t>64.1</w:t>
            </w:r>
          </w:p>
        </w:tc>
      </w:tr>
      <w:tr w14:paraId="5EA69B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2B8F2DBA">
            <w:pPr>
              <w:pStyle w:val="243"/>
              <w:widowControl w:val="0"/>
              <w:spacing w:before="0" w:after="0" w:line="240" w:lineRule="auto"/>
            </w:pPr>
          </w:p>
        </w:tc>
        <w:tc>
          <w:tcPr>
            <w:tcW w:w="1742" w:type="dxa"/>
            <w:vMerge w:val="continue"/>
            <w:vAlign w:val="center"/>
          </w:tcPr>
          <w:p w14:paraId="2ED9F351">
            <w:pPr>
              <w:pStyle w:val="243"/>
              <w:widowControl w:val="0"/>
              <w:spacing w:before="0" w:after="0" w:line="240" w:lineRule="auto"/>
            </w:pPr>
          </w:p>
        </w:tc>
        <w:tc>
          <w:tcPr>
            <w:tcW w:w="5670" w:type="dxa"/>
            <w:vAlign w:val="center"/>
          </w:tcPr>
          <w:p w14:paraId="7A582D7C">
            <w:pPr>
              <w:pStyle w:val="243"/>
              <w:widowControl w:val="0"/>
              <w:spacing w:before="0" w:after="0" w:line="240" w:lineRule="auto"/>
              <w:jc w:val="both"/>
              <w:rPr>
                <w:rFonts w:ascii="Times New Roman"/>
                <w:spacing w:val="3"/>
                <w:szCs w:val="18"/>
              </w:rPr>
            </w:pPr>
            <w:r>
              <w:rPr>
                <w:rFonts w:hint="eastAsia" w:ascii="Times New Roman"/>
                <w:spacing w:val="3"/>
                <w:szCs w:val="18"/>
              </w:rPr>
              <w:t>大气固定污染源镉的测定石墨炉原子吸收分光光度法</w:t>
            </w:r>
          </w:p>
        </w:tc>
        <w:tc>
          <w:tcPr>
            <w:tcW w:w="1136" w:type="dxa"/>
            <w:vAlign w:val="center"/>
          </w:tcPr>
          <w:p w14:paraId="23D5DDB1">
            <w:pPr>
              <w:pStyle w:val="243"/>
              <w:widowControl w:val="0"/>
              <w:spacing w:before="0" w:after="0" w:line="240" w:lineRule="auto"/>
            </w:pPr>
            <w:r>
              <w:rPr>
                <w:rFonts w:ascii="Times New Roman"/>
                <w:szCs w:val="18"/>
              </w:rPr>
              <w:t>HJ/T</w:t>
            </w:r>
            <w:r>
              <w:rPr>
                <w:rFonts w:ascii="Times New Roman"/>
                <w:spacing w:val="-3"/>
                <w:szCs w:val="18"/>
              </w:rPr>
              <w:t xml:space="preserve"> </w:t>
            </w:r>
            <w:r>
              <w:rPr>
                <w:rFonts w:ascii="Times New Roman"/>
                <w:szCs w:val="18"/>
              </w:rPr>
              <w:t>64.2</w:t>
            </w:r>
          </w:p>
        </w:tc>
      </w:tr>
      <w:tr w14:paraId="146DF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38AE3308">
            <w:pPr>
              <w:pStyle w:val="243"/>
              <w:widowControl w:val="0"/>
              <w:spacing w:before="0" w:after="0" w:line="240" w:lineRule="auto"/>
            </w:pPr>
          </w:p>
        </w:tc>
        <w:tc>
          <w:tcPr>
            <w:tcW w:w="1742" w:type="dxa"/>
            <w:vMerge w:val="continue"/>
            <w:vAlign w:val="center"/>
          </w:tcPr>
          <w:p w14:paraId="0DE879D3">
            <w:pPr>
              <w:pStyle w:val="243"/>
              <w:widowControl w:val="0"/>
              <w:spacing w:before="0" w:after="0" w:line="240" w:lineRule="auto"/>
            </w:pPr>
          </w:p>
        </w:tc>
        <w:tc>
          <w:tcPr>
            <w:tcW w:w="5670" w:type="dxa"/>
            <w:vAlign w:val="center"/>
          </w:tcPr>
          <w:p w14:paraId="2A9644CF">
            <w:pPr>
              <w:pStyle w:val="243"/>
              <w:widowControl w:val="0"/>
              <w:spacing w:before="0" w:after="0" w:line="240" w:lineRule="auto"/>
              <w:jc w:val="both"/>
              <w:rPr>
                <w:rFonts w:ascii="Times New Roman"/>
                <w:spacing w:val="3"/>
                <w:szCs w:val="18"/>
              </w:rPr>
            </w:pPr>
            <w:r>
              <w:rPr>
                <w:rFonts w:ascii="Times New Roman"/>
                <w:spacing w:val="3"/>
                <w:szCs w:val="18"/>
              </w:rPr>
              <w:t>空气和废气 颗粒物中铅等金属元素的测定 电感耦合等离子体质谱法</w:t>
            </w:r>
          </w:p>
        </w:tc>
        <w:tc>
          <w:tcPr>
            <w:tcW w:w="1136" w:type="dxa"/>
            <w:vAlign w:val="center"/>
          </w:tcPr>
          <w:p w14:paraId="61DA72AB">
            <w:pPr>
              <w:pStyle w:val="243"/>
              <w:widowControl w:val="0"/>
              <w:spacing w:before="0" w:after="0" w:line="240" w:lineRule="auto"/>
            </w:pPr>
            <w:r>
              <w:rPr>
                <w:rFonts w:ascii="Times New Roman"/>
                <w:szCs w:val="18"/>
              </w:rPr>
              <w:t>HJ 657</w:t>
            </w:r>
          </w:p>
        </w:tc>
      </w:tr>
      <w:tr w14:paraId="7AD14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58A3B0F5">
            <w:pPr>
              <w:pStyle w:val="243"/>
              <w:widowControl w:val="0"/>
              <w:spacing w:before="0" w:after="0" w:line="240" w:lineRule="auto"/>
            </w:pPr>
          </w:p>
        </w:tc>
        <w:tc>
          <w:tcPr>
            <w:tcW w:w="1742" w:type="dxa"/>
            <w:vMerge w:val="continue"/>
            <w:vAlign w:val="center"/>
          </w:tcPr>
          <w:p w14:paraId="1AC89334">
            <w:pPr>
              <w:pStyle w:val="243"/>
              <w:widowControl w:val="0"/>
              <w:spacing w:before="0" w:after="0" w:line="240" w:lineRule="auto"/>
            </w:pPr>
          </w:p>
        </w:tc>
        <w:tc>
          <w:tcPr>
            <w:tcW w:w="5670" w:type="dxa"/>
            <w:vAlign w:val="center"/>
          </w:tcPr>
          <w:p w14:paraId="1BC3F075">
            <w:pPr>
              <w:pStyle w:val="243"/>
              <w:widowControl w:val="0"/>
              <w:spacing w:before="0" w:after="0" w:line="240" w:lineRule="auto"/>
              <w:jc w:val="both"/>
              <w:rPr>
                <w:rFonts w:ascii="Times New Roman"/>
                <w:spacing w:val="3"/>
                <w:szCs w:val="18"/>
              </w:rPr>
            </w:pPr>
            <w:r>
              <w:rPr>
                <w:rFonts w:hint="eastAsia" w:ascii="Times New Roman"/>
                <w:spacing w:val="3"/>
                <w:szCs w:val="18"/>
              </w:rPr>
              <w:t>空气和废气颗粒物中金属元素的测定 电感耦合等离子体发射光谱法</w:t>
            </w:r>
          </w:p>
        </w:tc>
        <w:tc>
          <w:tcPr>
            <w:tcW w:w="1136" w:type="dxa"/>
            <w:vAlign w:val="center"/>
          </w:tcPr>
          <w:p w14:paraId="46EC85AE">
            <w:pPr>
              <w:pStyle w:val="243"/>
              <w:widowControl w:val="0"/>
              <w:spacing w:before="0" w:after="0" w:line="240" w:lineRule="auto"/>
            </w:pPr>
            <w:r>
              <w:rPr>
                <w:rFonts w:ascii="Times New Roman"/>
                <w:szCs w:val="18"/>
              </w:rPr>
              <w:t>HJ 777</w:t>
            </w:r>
          </w:p>
        </w:tc>
      </w:tr>
      <w:tr w14:paraId="36D9F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restart"/>
            <w:vAlign w:val="center"/>
          </w:tcPr>
          <w:p w14:paraId="48CA8472">
            <w:pPr>
              <w:pStyle w:val="243"/>
              <w:widowControl w:val="0"/>
              <w:spacing w:before="0" w:after="0" w:line="240" w:lineRule="auto"/>
            </w:pPr>
            <w:r>
              <w:rPr>
                <w:rFonts w:hint="eastAsia"/>
              </w:rPr>
              <w:t>1</w:t>
            </w:r>
            <w:r>
              <w:t>0</w:t>
            </w:r>
          </w:p>
        </w:tc>
        <w:tc>
          <w:tcPr>
            <w:tcW w:w="1742" w:type="dxa"/>
            <w:vMerge w:val="restart"/>
            <w:vAlign w:val="center"/>
          </w:tcPr>
          <w:p w14:paraId="1C47E50E">
            <w:pPr>
              <w:pStyle w:val="243"/>
              <w:widowControl w:val="0"/>
              <w:spacing w:before="0" w:after="0" w:line="240" w:lineRule="auto"/>
            </w:pPr>
            <w:r>
              <w:rPr>
                <w:rFonts w:ascii="Times New Roman"/>
                <w:szCs w:val="18"/>
              </w:rPr>
              <w:t>铅</w:t>
            </w:r>
            <w:r>
              <w:rPr>
                <w:rFonts w:hint="eastAsia" w:ascii="Times New Roman"/>
                <w:szCs w:val="18"/>
              </w:rPr>
              <w:t>及其化合物</w:t>
            </w:r>
          </w:p>
        </w:tc>
        <w:tc>
          <w:tcPr>
            <w:tcW w:w="5670" w:type="dxa"/>
            <w:vAlign w:val="center"/>
          </w:tcPr>
          <w:p w14:paraId="0D2B032F">
            <w:pPr>
              <w:pStyle w:val="243"/>
              <w:widowControl w:val="0"/>
              <w:spacing w:before="0" w:after="0" w:line="240" w:lineRule="auto"/>
              <w:jc w:val="both"/>
              <w:rPr>
                <w:rFonts w:ascii="Times New Roman"/>
                <w:spacing w:val="3"/>
                <w:szCs w:val="18"/>
              </w:rPr>
            </w:pPr>
            <w:r>
              <w:rPr>
                <w:rFonts w:ascii="Times New Roman"/>
                <w:spacing w:val="3"/>
                <w:szCs w:val="18"/>
              </w:rPr>
              <w:t>空气和废气 颗粒物中铅等金属元素的测定 电感耦合等离子体质谱法</w:t>
            </w:r>
          </w:p>
        </w:tc>
        <w:tc>
          <w:tcPr>
            <w:tcW w:w="1136" w:type="dxa"/>
            <w:vAlign w:val="center"/>
          </w:tcPr>
          <w:p w14:paraId="4625E549">
            <w:pPr>
              <w:pStyle w:val="243"/>
              <w:widowControl w:val="0"/>
              <w:spacing w:before="0" w:after="0" w:line="240" w:lineRule="auto"/>
            </w:pPr>
            <w:r>
              <w:rPr>
                <w:rFonts w:ascii="Times New Roman"/>
                <w:szCs w:val="18"/>
              </w:rPr>
              <w:t>HJ 657</w:t>
            </w:r>
          </w:p>
        </w:tc>
      </w:tr>
      <w:tr w14:paraId="084E13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63282E9E">
            <w:pPr>
              <w:pStyle w:val="243"/>
              <w:widowControl w:val="0"/>
              <w:spacing w:before="0" w:after="0" w:line="240" w:lineRule="auto"/>
            </w:pPr>
          </w:p>
        </w:tc>
        <w:tc>
          <w:tcPr>
            <w:tcW w:w="1742" w:type="dxa"/>
            <w:vMerge w:val="continue"/>
            <w:vAlign w:val="center"/>
          </w:tcPr>
          <w:p w14:paraId="179159F0">
            <w:pPr>
              <w:pStyle w:val="243"/>
              <w:widowControl w:val="0"/>
              <w:spacing w:before="0" w:after="0" w:line="240" w:lineRule="auto"/>
            </w:pPr>
          </w:p>
        </w:tc>
        <w:tc>
          <w:tcPr>
            <w:tcW w:w="5670" w:type="dxa"/>
            <w:vAlign w:val="center"/>
          </w:tcPr>
          <w:p w14:paraId="3E340D4D">
            <w:pPr>
              <w:pStyle w:val="243"/>
              <w:widowControl w:val="0"/>
              <w:spacing w:before="0" w:after="0" w:line="240" w:lineRule="auto"/>
              <w:jc w:val="both"/>
              <w:rPr>
                <w:rFonts w:ascii="Times New Roman"/>
                <w:spacing w:val="3"/>
                <w:szCs w:val="18"/>
              </w:rPr>
            </w:pPr>
            <w:r>
              <w:rPr>
                <w:rFonts w:ascii="Times New Roman"/>
                <w:spacing w:val="3"/>
                <w:szCs w:val="18"/>
              </w:rPr>
              <w:t>固定污染源废气 铅的测定 火焰原子吸收分光光度法</w:t>
            </w:r>
          </w:p>
        </w:tc>
        <w:tc>
          <w:tcPr>
            <w:tcW w:w="1136" w:type="dxa"/>
            <w:vAlign w:val="center"/>
          </w:tcPr>
          <w:p w14:paraId="6DEF16E4">
            <w:pPr>
              <w:pStyle w:val="243"/>
              <w:widowControl w:val="0"/>
              <w:spacing w:before="0" w:after="0" w:line="240" w:lineRule="auto"/>
            </w:pPr>
            <w:r>
              <w:rPr>
                <w:rFonts w:ascii="Times New Roman"/>
                <w:szCs w:val="18"/>
              </w:rPr>
              <w:t>HJ 685</w:t>
            </w:r>
          </w:p>
        </w:tc>
      </w:tr>
      <w:tr w14:paraId="72DF63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364D0EE6">
            <w:pPr>
              <w:pStyle w:val="243"/>
              <w:widowControl w:val="0"/>
              <w:spacing w:before="0" w:after="0" w:line="240" w:lineRule="auto"/>
            </w:pPr>
          </w:p>
        </w:tc>
        <w:tc>
          <w:tcPr>
            <w:tcW w:w="1742" w:type="dxa"/>
            <w:vMerge w:val="continue"/>
            <w:vAlign w:val="center"/>
          </w:tcPr>
          <w:p w14:paraId="45416B84">
            <w:pPr>
              <w:pStyle w:val="243"/>
              <w:widowControl w:val="0"/>
              <w:spacing w:before="0" w:after="0" w:line="240" w:lineRule="auto"/>
            </w:pPr>
          </w:p>
        </w:tc>
        <w:tc>
          <w:tcPr>
            <w:tcW w:w="5670" w:type="dxa"/>
            <w:vAlign w:val="center"/>
          </w:tcPr>
          <w:p w14:paraId="79C6783F">
            <w:pPr>
              <w:pStyle w:val="243"/>
              <w:widowControl w:val="0"/>
              <w:spacing w:before="0" w:after="0" w:line="240" w:lineRule="auto"/>
              <w:jc w:val="both"/>
              <w:rPr>
                <w:rFonts w:ascii="Times New Roman"/>
                <w:spacing w:val="3"/>
                <w:szCs w:val="18"/>
              </w:rPr>
            </w:pPr>
            <w:r>
              <w:rPr>
                <w:rFonts w:hint="eastAsia" w:ascii="Times New Roman"/>
                <w:spacing w:val="3"/>
                <w:szCs w:val="18"/>
              </w:rPr>
              <w:t>空气和废气颗粒物中金属元素的测定 电感耦合等离子体发射光谱法</w:t>
            </w:r>
          </w:p>
        </w:tc>
        <w:tc>
          <w:tcPr>
            <w:tcW w:w="1136" w:type="dxa"/>
            <w:vAlign w:val="center"/>
          </w:tcPr>
          <w:p w14:paraId="4E000C29">
            <w:pPr>
              <w:pStyle w:val="243"/>
              <w:widowControl w:val="0"/>
              <w:spacing w:before="0" w:after="0" w:line="240" w:lineRule="auto"/>
            </w:pPr>
            <w:r>
              <w:rPr>
                <w:rFonts w:ascii="Times New Roman"/>
                <w:szCs w:val="18"/>
              </w:rPr>
              <w:t>HJ 777</w:t>
            </w:r>
          </w:p>
        </w:tc>
      </w:tr>
      <w:tr w14:paraId="095E4B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restart"/>
            <w:vAlign w:val="center"/>
          </w:tcPr>
          <w:p w14:paraId="7F01A072">
            <w:pPr>
              <w:pStyle w:val="243"/>
              <w:widowControl w:val="0"/>
              <w:spacing w:before="0" w:after="0" w:line="240" w:lineRule="auto"/>
            </w:pPr>
            <w:r>
              <w:rPr>
                <w:rFonts w:hint="eastAsia"/>
              </w:rPr>
              <w:t>1</w:t>
            </w:r>
            <w:r>
              <w:t>1</w:t>
            </w:r>
          </w:p>
        </w:tc>
        <w:tc>
          <w:tcPr>
            <w:tcW w:w="1742" w:type="dxa"/>
            <w:vMerge w:val="restart"/>
            <w:vAlign w:val="center"/>
          </w:tcPr>
          <w:p w14:paraId="7C753982">
            <w:pPr>
              <w:pStyle w:val="243"/>
              <w:widowControl w:val="0"/>
              <w:spacing w:before="0" w:after="0" w:line="240" w:lineRule="auto"/>
            </w:pPr>
            <w:r>
              <w:rPr>
                <w:rFonts w:ascii="Times New Roman"/>
                <w:szCs w:val="18"/>
              </w:rPr>
              <w:t>砷</w:t>
            </w:r>
            <w:r>
              <w:rPr>
                <w:rFonts w:hint="eastAsia" w:ascii="Times New Roman"/>
                <w:szCs w:val="18"/>
              </w:rPr>
              <w:t>及其化合物</w:t>
            </w:r>
          </w:p>
        </w:tc>
        <w:tc>
          <w:tcPr>
            <w:tcW w:w="5670" w:type="dxa"/>
            <w:vAlign w:val="center"/>
          </w:tcPr>
          <w:p w14:paraId="382C396C">
            <w:pPr>
              <w:pStyle w:val="243"/>
              <w:widowControl w:val="0"/>
              <w:spacing w:before="0" w:after="0" w:line="240" w:lineRule="auto"/>
              <w:jc w:val="both"/>
            </w:pPr>
            <w:r>
              <w:rPr>
                <w:rFonts w:ascii="Times New Roman"/>
                <w:szCs w:val="18"/>
              </w:rPr>
              <w:t>固定污染源废气 砷的测定 二乙基二硫代氨基甲酸银分光光度法</w:t>
            </w:r>
          </w:p>
        </w:tc>
        <w:tc>
          <w:tcPr>
            <w:tcW w:w="1136" w:type="dxa"/>
            <w:vAlign w:val="center"/>
          </w:tcPr>
          <w:p w14:paraId="13A3AE31">
            <w:pPr>
              <w:pStyle w:val="243"/>
              <w:widowControl w:val="0"/>
              <w:spacing w:before="0" w:after="0" w:line="240" w:lineRule="auto"/>
            </w:pPr>
            <w:r>
              <w:rPr>
                <w:rFonts w:ascii="Times New Roman"/>
                <w:szCs w:val="18"/>
              </w:rPr>
              <w:t>HJ 540</w:t>
            </w:r>
          </w:p>
        </w:tc>
      </w:tr>
      <w:tr w14:paraId="19AD73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01961FFA">
            <w:pPr>
              <w:pStyle w:val="243"/>
              <w:widowControl w:val="0"/>
              <w:spacing w:before="0" w:after="0" w:line="240" w:lineRule="auto"/>
            </w:pPr>
          </w:p>
        </w:tc>
        <w:tc>
          <w:tcPr>
            <w:tcW w:w="1742" w:type="dxa"/>
            <w:vMerge w:val="continue"/>
            <w:vAlign w:val="center"/>
          </w:tcPr>
          <w:p w14:paraId="77555EFB">
            <w:pPr>
              <w:pStyle w:val="243"/>
              <w:widowControl w:val="0"/>
              <w:spacing w:before="0" w:after="0" w:line="240" w:lineRule="auto"/>
            </w:pPr>
          </w:p>
        </w:tc>
        <w:tc>
          <w:tcPr>
            <w:tcW w:w="5670" w:type="dxa"/>
            <w:vAlign w:val="center"/>
          </w:tcPr>
          <w:p w14:paraId="2129C6FC">
            <w:pPr>
              <w:pStyle w:val="243"/>
              <w:widowControl w:val="0"/>
              <w:spacing w:before="0" w:after="0" w:line="240" w:lineRule="auto"/>
              <w:jc w:val="both"/>
            </w:pPr>
            <w:r>
              <w:rPr>
                <w:rFonts w:ascii="Times New Roman"/>
                <w:szCs w:val="18"/>
              </w:rPr>
              <w:t>空气和废气 颗粒物中铅等金属元素的测定 电感耦合等离子体质谱法</w:t>
            </w:r>
          </w:p>
        </w:tc>
        <w:tc>
          <w:tcPr>
            <w:tcW w:w="1136" w:type="dxa"/>
            <w:vAlign w:val="center"/>
          </w:tcPr>
          <w:p w14:paraId="5AC3840B">
            <w:pPr>
              <w:pStyle w:val="243"/>
              <w:widowControl w:val="0"/>
              <w:spacing w:before="0" w:after="0" w:line="240" w:lineRule="auto"/>
            </w:pPr>
            <w:r>
              <w:rPr>
                <w:rFonts w:ascii="Times New Roman"/>
                <w:szCs w:val="18"/>
              </w:rPr>
              <w:t>HJ 657</w:t>
            </w:r>
          </w:p>
        </w:tc>
      </w:tr>
      <w:tr w14:paraId="1AA98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2E2D8B52">
            <w:pPr>
              <w:pStyle w:val="243"/>
              <w:widowControl w:val="0"/>
              <w:spacing w:before="0" w:after="0" w:line="240" w:lineRule="auto"/>
            </w:pPr>
          </w:p>
        </w:tc>
        <w:tc>
          <w:tcPr>
            <w:tcW w:w="1742" w:type="dxa"/>
            <w:vMerge w:val="continue"/>
            <w:vAlign w:val="center"/>
          </w:tcPr>
          <w:p w14:paraId="244698AA">
            <w:pPr>
              <w:pStyle w:val="243"/>
              <w:widowControl w:val="0"/>
              <w:spacing w:before="0" w:after="0" w:line="240" w:lineRule="auto"/>
            </w:pPr>
          </w:p>
        </w:tc>
        <w:tc>
          <w:tcPr>
            <w:tcW w:w="5670" w:type="dxa"/>
            <w:vAlign w:val="center"/>
          </w:tcPr>
          <w:p w14:paraId="435B7D5C">
            <w:pPr>
              <w:pStyle w:val="243"/>
              <w:widowControl w:val="0"/>
              <w:spacing w:before="0" w:after="0" w:line="240" w:lineRule="auto"/>
              <w:jc w:val="both"/>
            </w:pPr>
            <w:r>
              <w:rPr>
                <w:rFonts w:hint="eastAsia" w:ascii="Times New Roman"/>
                <w:spacing w:val="1"/>
                <w:szCs w:val="18"/>
              </w:rPr>
              <w:t>空气和废气颗粒物中金属元素的测定 电感耦合等离子体发射光谱法</w:t>
            </w:r>
          </w:p>
        </w:tc>
        <w:tc>
          <w:tcPr>
            <w:tcW w:w="1136" w:type="dxa"/>
            <w:vAlign w:val="center"/>
          </w:tcPr>
          <w:p w14:paraId="27E516D4">
            <w:pPr>
              <w:pStyle w:val="243"/>
              <w:widowControl w:val="0"/>
              <w:spacing w:before="0" w:after="0" w:line="240" w:lineRule="auto"/>
            </w:pPr>
            <w:r>
              <w:rPr>
                <w:rFonts w:ascii="Times New Roman"/>
                <w:szCs w:val="18"/>
              </w:rPr>
              <w:t>HJ 777</w:t>
            </w:r>
          </w:p>
        </w:tc>
      </w:tr>
      <w:tr w14:paraId="26AAEA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747DF70F">
            <w:pPr>
              <w:pStyle w:val="243"/>
              <w:widowControl w:val="0"/>
              <w:spacing w:before="0" w:after="0" w:line="240" w:lineRule="auto"/>
            </w:pPr>
          </w:p>
        </w:tc>
        <w:tc>
          <w:tcPr>
            <w:tcW w:w="1742" w:type="dxa"/>
            <w:vMerge w:val="continue"/>
            <w:vAlign w:val="center"/>
          </w:tcPr>
          <w:p w14:paraId="1F7BFD80">
            <w:pPr>
              <w:pStyle w:val="243"/>
              <w:widowControl w:val="0"/>
              <w:spacing w:before="0" w:after="0" w:line="240" w:lineRule="auto"/>
            </w:pPr>
          </w:p>
        </w:tc>
        <w:tc>
          <w:tcPr>
            <w:tcW w:w="5670" w:type="dxa"/>
            <w:vAlign w:val="center"/>
          </w:tcPr>
          <w:p w14:paraId="72B8E57F">
            <w:pPr>
              <w:pStyle w:val="243"/>
              <w:widowControl w:val="0"/>
              <w:spacing w:before="0" w:after="0" w:line="240" w:lineRule="auto"/>
              <w:jc w:val="both"/>
            </w:pPr>
            <w:r>
              <w:rPr>
                <w:rFonts w:ascii="Times New Roman"/>
                <w:spacing w:val="1"/>
                <w:szCs w:val="18"/>
              </w:rPr>
              <w:t>环境空气和废气 颗粒物中砷、硒、 铋、锑的测定 原子荧光法</w:t>
            </w:r>
          </w:p>
        </w:tc>
        <w:tc>
          <w:tcPr>
            <w:tcW w:w="1136" w:type="dxa"/>
            <w:vAlign w:val="center"/>
          </w:tcPr>
          <w:p w14:paraId="3A493CB6">
            <w:pPr>
              <w:pStyle w:val="243"/>
              <w:widowControl w:val="0"/>
              <w:spacing w:before="0" w:after="0" w:line="240" w:lineRule="auto"/>
            </w:pPr>
            <w:r>
              <w:rPr>
                <w:rFonts w:ascii="Times New Roman"/>
                <w:szCs w:val="18"/>
              </w:rPr>
              <w:t>HJ 1133</w:t>
            </w:r>
          </w:p>
        </w:tc>
      </w:tr>
      <w:tr w14:paraId="1C691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restart"/>
            <w:vAlign w:val="center"/>
          </w:tcPr>
          <w:p w14:paraId="05F16A44">
            <w:pPr>
              <w:pStyle w:val="243"/>
              <w:widowControl w:val="0"/>
              <w:spacing w:before="0" w:after="0" w:line="240" w:lineRule="auto"/>
            </w:pPr>
            <w:r>
              <w:rPr>
                <w:rFonts w:ascii="Times New Roman"/>
                <w:szCs w:val="18"/>
              </w:rPr>
              <w:t>12</w:t>
            </w:r>
          </w:p>
        </w:tc>
        <w:tc>
          <w:tcPr>
            <w:tcW w:w="1742" w:type="dxa"/>
            <w:vMerge w:val="restart"/>
            <w:vAlign w:val="center"/>
          </w:tcPr>
          <w:p w14:paraId="19866B6D">
            <w:pPr>
              <w:pStyle w:val="243"/>
              <w:widowControl w:val="0"/>
              <w:spacing w:before="0" w:after="0" w:line="240" w:lineRule="auto"/>
            </w:pPr>
            <w:r>
              <w:rPr>
                <w:rFonts w:ascii="Times New Roman"/>
                <w:szCs w:val="18"/>
              </w:rPr>
              <w:t>铬</w:t>
            </w:r>
            <w:r>
              <w:rPr>
                <w:rFonts w:hint="eastAsia" w:ascii="Times New Roman"/>
                <w:szCs w:val="18"/>
              </w:rPr>
              <w:t>及其化合物</w:t>
            </w:r>
          </w:p>
        </w:tc>
        <w:tc>
          <w:tcPr>
            <w:tcW w:w="5670" w:type="dxa"/>
            <w:vAlign w:val="center"/>
          </w:tcPr>
          <w:p w14:paraId="54D3FB54">
            <w:pPr>
              <w:pStyle w:val="243"/>
              <w:widowControl w:val="0"/>
              <w:spacing w:before="0" w:after="0" w:line="240" w:lineRule="auto"/>
              <w:jc w:val="both"/>
            </w:pPr>
            <w:r>
              <w:rPr>
                <w:rFonts w:ascii="Times New Roman"/>
                <w:szCs w:val="18"/>
              </w:rPr>
              <w:t>空气和废气 颗粒物中铅等金属元素的测定 电感耦合等离子体质谱法</w:t>
            </w:r>
          </w:p>
        </w:tc>
        <w:tc>
          <w:tcPr>
            <w:tcW w:w="1136" w:type="dxa"/>
            <w:vAlign w:val="center"/>
          </w:tcPr>
          <w:p w14:paraId="635DB156">
            <w:pPr>
              <w:pStyle w:val="243"/>
              <w:widowControl w:val="0"/>
              <w:spacing w:before="0" w:after="0" w:line="240" w:lineRule="auto"/>
            </w:pPr>
            <w:r>
              <w:rPr>
                <w:rFonts w:ascii="Times New Roman"/>
                <w:szCs w:val="18"/>
              </w:rPr>
              <w:t>HJ 657</w:t>
            </w:r>
          </w:p>
        </w:tc>
      </w:tr>
      <w:tr w14:paraId="232CAD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06E52016">
            <w:pPr>
              <w:pStyle w:val="243"/>
              <w:widowControl w:val="0"/>
              <w:spacing w:before="0" w:after="0" w:line="240" w:lineRule="auto"/>
            </w:pPr>
          </w:p>
        </w:tc>
        <w:tc>
          <w:tcPr>
            <w:tcW w:w="1742" w:type="dxa"/>
            <w:vMerge w:val="continue"/>
            <w:vAlign w:val="center"/>
          </w:tcPr>
          <w:p w14:paraId="1F0CA10B">
            <w:pPr>
              <w:pStyle w:val="243"/>
              <w:widowControl w:val="0"/>
              <w:spacing w:before="0" w:after="0" w:line="240" w:lineRule="auto"/>
            </w:pPr>
          </w:p>
        </w:tc>
        <w:tc>
          <w:tcPr>
            <w:tcW w:w="5670" w:type="dxa"/>
            <w:vAlign w:val="center"/>
          </w:tcPr>
          <w:p w14:paraId="428AED8D">
            <w:pPr>
              <w:pStyle w:val="243"/>
              <w:widowControl w:val="0"/>
              <w:spacing w:before="0" w:after="0" w:line="240" w:lineRule="auto"/>
              <w:jc w:val="both"/>
            </w:pPr>
            <w:r>
              <w:rPr>
                <w:rFonts w:hint="eastAsia" w:ascii="Times New Roman"/>
                <w:spacing w:val="1"/>
                <w:szCs w:val="18"/>
              </w:rPr>
              <w:t>空气和废气颗粒物中金属元素的测定 电感耦合等离子体发射光谱法</w:t>
            </w:r>
          </w:p>
        </w:tc>
        <w:tc>
          <w:tcPr>
            <w:tcW w:w="1136" w:type="dxa"/>
            <w:vAlign w:val="center"/>
          </w:tcPr>
          <w:p w14:paraId="66C809CB">
            <w:pPr>
              <w:pStyle w:val="243"/>
              <w:widowControl w:val="0"/>
              <w:spacing w:before="0" w:after="0" w:line="240" w:lineRule="auto"/>
            </w:pPr>
            <w:r>
              <w:rPr>
                <w:rFonts w:ascii="Times New Roman"/>
                <w:szCs w:val="18"/>
              </w:rPr>
              <w:t>HJ 777</w:t>
            </w:r>
          </w:p>
        </w:tc>
      </w:tr>
      <w:tr w14:paraId="13DF28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restart"/>
            <w:vAlign w:val="center"/>
          </w:tcPr>
          <w:p w14:paraId="03FD726B">
            <w:pPr>
              <w:pStyle w:val="243"/>
              <w:widowControl w:val="0"/>
              <w:spacing w:before="0" w:after="0" w:line="240" w:lineRule="auto"/>
            </w:pPr>
            <w:r>
              <w:rPr>
                <w:rFonts w:hint="eastAsia"/>
              </w:rPr>
              <w:t>1</w:t>
            </w:r>
            <w:r>
              <w:t>3</w:t>
            </w:r>
          </w:p>
        </w:tc>
        <w:tc>
          <w:tcPr>
            <w:tcW w:w="1742" w:type="dxa"/>
            <w:vMerge w:val="restart"/>
            <w:vAlign w:val="center"/>
          </w:tcPr>
          <w:p w14:paraId="2D1B3423">
            <w:pPr>
              <w:pStyle w:val="243"/>
              <w:widowControl w:val="0"/>
              <w:spacing w:before="0" w:after="0" w:line="240" w:lineRule="auto"/>
            </w:pPr>
            <w:r>
              <w:rPr>
                <w:rFonts w:hint="eastAsia"/>
              </w:rPr>
              <w:t>锡及其化合物</w:t>
            </w:r>
          </w:p>
        </w:tc>
        <w:tc>
          <w:tcPr>
            <w:tcW w:w="5670" w:type="dxa"/>
            <w:vAlign w:val="center"/>
          </w:tcPr>
          <w:p w14:paraId="07ABDE36">
            <w:pPr>
              <w:pStyle w:val="243"/>
              <w:widowControl w:val="0"/>
              <w:spacing w:before="0" w:after="0" w:line="240" w:lineRule="auto"/>
              <w:jc w:val="both"/>
              <w:rPr>
                <w:rFonts w:ascii="Times New Roman"/>
                <w:spacing w:val="1"/>
                <w:szCs w:val="18"/>
              </w:rPr>
            </w:pPr>
            <w:r>
              <w:rPr>
                <w:rFonts w:hint="eastAsia" w:ascii="Times New Roman"/>
                <w:spacing w:val="1"/>
                <w:szCs w:val="18"/>
              </w:rPr>
              <w:t>大气固定污染源</w:t>
            </w:r>
            <w:r>
              <w:rPr>
                <w:rFonts w:ascii="Times New Roman"/>
                <w:spacing w:val="1"/>
                <w:szCs w:val="18"/>
              </w:rPr>
              <w:t xml:space="preserve"> </w:t>
            </w:r>
            <w:r>
              <w:rPr>
                <w:rFonts w:hint="eastAsia" w:ascii="Times New Roman"/>
                <w:spacing w:val="1"/>
                <w:szCs w:val="18"/>
              </w:rPr>
              <w:t>锡的测定</w:t>
            </w:r>
            <w:r>
              <w:rPr>
                <w:rFonts w:ascii="Times New Roman"/>
                <w:spacing w:val="1"/>
                <w:szCs w:val="18"/>
              </w:rPr>
              <w:t xml:space="preserve"> </w:t>
            </w:r>
            <w:r>
              <w:rPr>
                <w:rFonts w:hint="eastAsia" w:ascii="Times New Roman"/>
                <w:spacing w:val="1"/>
                <w:szCs w:val="18"/>
              </w:rPr>
              <w:t>石墨炉原子吸收分光光度法</w:t>
            </w:r>
          </w:p>
        </w:tc>
        <w:tc>
          <w:tcPr>
            <w:tcW w:w="1136" w:type="dxa"/>
            <w:vAlign w:val="center"/>
          </w:tcPr>
          <w:p w14:paraId="677879A2">
            <w:pPr>
              <w:pStyle w:val="243"/>
              <w:widowControl w:val="0"/>
              <w:spacing w:before="0" w:after="0" w:line="240" w:lineRule="auto"/>
              <w:rPr>
                <w:rFonts w:ascii="Times New Roman"/>
                <w:szCs w:val="18"/>
              </w:rPr>
            </w:pPr>
            <w:r>
              <w:rPr>
                <w:rFonts w:ascii="Times New Roman"/>
                <w:color w:val="000000"/>
                <w:szCs w:val="18"/>
              </w:rPr>
              <w:t>HJ/T 65</w:t>
            </w:r>
          </w:p>
        </w:tc>
      </w:tr>
      <w:tr w14:paraId="2FBBF9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73273840">
            <w:pPr>
              <w:pStyle w:val="243"/>
              <w:widowControl w:val="0"/>
              <w:spacing w:before="0" w:after="0" w:line="240" w:lineRule="auto"/>
            </w:pPr>
          </w:p>
        </w:tc>
        <w:tc>
          <w:tcPr>
            <w:tcW w:w="1742" w:type="dxa"/>
            <w:vMerge w:val="continue"/>
            <w:vAlign w:val="center"/>
          </w:tcPr>
          <w:p w14:paraId="42A5E82F">
            <w:pPr>
              <w:pStyle w:val="243"/>
              <w:widowControl w:val="0"/>
              <w:spacing w:before="0" w:after="0" w:line="240" w:lineRule="auto"/>
            </w:pPr>
          </w:p>
        </w:tc>
        <w:tc>
          <w:tcPr>
            <w:tcW w:w="5670" w:type="dxa"/>
            <w:vAlign w:val="center"/>
          </w:tcPr>
          <w:p w14:paraId="71C93381">
            <w:pPr>
              <w:pStyle w:val="243"/>
              <w:widowControl w:val="0"/>
              <w:spacing w:before="0" w:after="0" w:line="240" w:lineRule="auto"/>
              <w:jc w:val="both"/>
              <w:rPr>
                <w:rFonts w:ascii="Times New Roman"/>
                <w:spacing w:val="1"/>
                <w:szCs w:val="18"/>
              </w:rPr>
            </w:pPr>
            <w:r>
              <w:rPr>
                <w:rFonts w:ascii="Times New Roman"/>
                <w:spacing w:val="1"/>
                <w:szCs w:val="18"/>
              </w:rPr>
              <w:t>空气和废气 颗粒物中铅等金属元素的测定 电感耦合等离子体质谱法</w:t>
            </w:r>
          </w:p>
        </w:tc>
        <w:tc>
          <w:tcPr>
            <w:tcW w:w="1136" w:type="dxa"/>
            <w:vAlign w:val="center"/>
          </w:tcPr>
          <w:p w14:paraId="4EC9D34C">
            <w:pPr>
              <w:pStyle w:val="243"/>
              <w:widowControl w:val="0"/>
              <w:spacing w:before="0" w:after="0" w:line="240" w:lineRule="auto"/>
              <w:rPr>
                <w:rFonts w:ascii="Times New Roman"/>
                <w:szCs w:val="18"/>
              </w:rPr>
            </w:pPr>
            <w:r>
              <w:rPr>
                <w:rFonts w:ascii="Times New Roman"/>
                <w:szCs w:val="18"/>
              </w:rPr>
              <w:t>HJ 657</w:t>
            </w:r>
          </w:p>
        </w:tc>
      </w:tr>
      <w:tr w14:paraId="117D0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59513DC1">
            <w:pPr>
              <w:pStyle w:val="243"/>
              <w:widowControl w:val="0"/>
              <w:spacing w:before="0" w:after="0" w:line="240" w:lineRule="auto"/>
            </w:pPr>
          </w:p>
        </w:tc>
        <w:tc>
          <w:tcPr>
            <w:tcW w:w="1742" w:type="dxa"/>
            <w:vMerge w:val="continue"/>
            <w:vAlign w:val="center"/>
          </w:tcPr>
          <w:p w14:paraId="1CBAFBFE">
            <w:pPr>
              <w:pStyle w:val="243"/>
              <w:widowControl w:val="0"/>
              <w:spacing w:before="0" w:after="0" w:line="240" w:lineRule="auto"/>
            </w:pPr>
          </w:p>
        </w:tc>
        <w:tc>
          <w:tcPr>
            <w:tcW w:w="5670" w:type="dxa"/>
            <w:vAlign w:val="center"/>
          </w:tcPr>
          <w:p w14:paraId="4C6201CF">
            <w:pPr>
              <w:pStyle w:val="243"/>
              <w:widowControl w:val="0"/>
              <w:spacing w:before="0" w:after="0" w:line="240" w:lineRule="auto"/>
              <w:jc w:val="both"/>
              <w:rPr>
                <w:rFonts w:ascii="Times New Roman"/>
                <w:spacing w:val="1"/>
                <w:szCs w:val="18"/>
              </w:rPr>
            </w:pPr>
            <w:r>
              <w:rPr>
                <w:rFonts w:hint="eastAsia" w:ascii="Times New Roman"/>
                <w:spacing w:val="1"/>
                <w:szCs w:val="18"/>
              </w:rPr>
              <w:t>空气和废气颗粒物中金属元素的测定 电感耦合等离子体发射光谱法</w:t>
            </w:r>
          </w:p>
        </w:tc>
        <w:tc>
          <w:tcPr>
            <w:tcW w:w="1136" w:type="dxa"/>
            <w:vAlign w:val="center"/>
          </w:tcPr>
          <w:p w14:paraId="66EC476D">
            <w:pPr>
              <w:pStyle w:val="243"/>
              <w:widowControl w:val="0"/>
              <w:spacing w:before="0" w:after="0" w:line="240" w:lineRule="auto"/>
              <w:rPr>
                <w:rFonts w:ascii="Times New Roman"/>
                <w:szCs w:val="18"/>
              </w:rPr>
            </w:pPr>
            <w:r>
              <w:rPr>
                <w:rFonts w:ascii="Times New Roman"/>
                <w:szCs w:val="18"/>
              </w:rPr>
              <w:t>HJ 777</w:t>
            </w:r>
          </w:p>
        </w:tc>
      </w:tr>
      <w:tr w14:paraId="67311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Align w:val="center"/>
          </w:tcPr>
          <w:p w14:paraId="04E7F21C">
            <w:pPr>
              <w:pStyle w:val="243"/>
              <w:widowControl w:val="0"/>
              <w:spacing w:before="0" w:after="0" w:line="240" w:lineRule="auto"/>
            </w:pPr>
            <w:r>
              <w:rPr>
                <w:rFonts w:hint="eastAsia"/>
              </w:rPr>
              <w:t>1</w:t>
            </w:r>
            <w:r>
              <w:t>4</w:t>
            </w:r>
          </w:p>
        </w:tc>
        <w:tc>
          <w:tcPr>
            <w:tcW w:w="1742" w:type="dxa"/>
            <w:vAlign w:val="center"/>
          </w:tcPr>
          <w:p w14:paraId="513FD69D">
            <w:pPr>
              <w:pStyle w:val="243"/>
              <w:widowControl w:val="0"/>
              <w:spacing w:before="0" w:after="0" w:line="240" w:lineRule="auto"/>
            </w:pPr>
            <w:r>
              <w:rPr>
                <w:rFonts w:ascii="Times New Roman"/>
                <w:spacing w:val="-1"/>
                <w:szCs w:val="18"/>
              </w:rPr>
              <w:t>铊、锑、铜、锰、</w:t>
            </w:r>
            <w:r>
              <w:rPr>
                <w:rFonts w:ascii="Times New Roman"/>
                <w:szCs w:val="18"/>
              </w:rPr>
              <w:t>钴</w:t>
            </w:r>
            <w:r>
              <w:rPr>
                <w:rFonts w:hint="eastAsia" w:ascii="Times New Roman"/>
                <w:szCs w:val="18"/>
              </w:rPr>
              <w:t>及其化合物</w:t>
            </w:r>
          </w:p>
        </w:tc>
        <w:tc>
          <w:tcPr>
            <w:tcW w:w="5670" w:type="dxa"/>
            <w:vAlign w:val="center"/>
          </w:tcPr>
          <w:p w14:paraId="191938F4">
            <w:pPr>
              <w:pStyle w:val="298"/>
              <w:spacing w:line="240" w:lineRule="auto"/>
              <w:jc w:val="both"/>
              <w:rPr>
                <w:rFonts w:hint="eastAsia"/>
                <w:lang w:eastAsia="zh-CN"/>
              </w:rPr>
            </w:pPr>
            <w:r>
              <w:rPr>
                <w:rFonts w:ascii="Times New Roman" w:hAnsi="Times New Roman" w:cs="Times New Roman"/>
                <w:sz w:val="18"/>
                <w:szCs w:val="18"/>
                <w:lang w:eastAsia="zh-CN"/>
              </w:rPr>
              <w:t>空气和废气 颗粒物中铅等金属元素的测定 电感耦合等离子体质谱法</w:t>
            </w:r>
          </w:p>
        </w:tc>
        <w:tc>
          <w:tcPr>
            <w:tcW w:w="1136" w:type="dxa"/>
            <w:vAlign w:val="center"/>
          </w:tcPr>
          <w:p w14:paraId="77AA9C0A">
            <w:pPr>
              <w:pStyle w:val="243"/>
              <w:widowControl w:val="0"/>
              <w:spacing w:before="0" w:after="0" w:line="240" w:lineRule="auto"/>
            </w:pPr>
            <w:r>
              <w:rPr>
                <w:rFonts w:ascii="Times New Roman"/>
                <w:szCs w:val="18"/>
              </w:rPr>
              <w:t>HJ 657</w:t>
            </w:r>
          </w:p>
        </w:tc>
      </w:tr>
      <w:tr w14:paraId="0976BE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restart"/>
            <w:vAlign w:val="center"/>
          </w:tcPr>
          <w:p w14:paraId="6226DC9C">
            <w:pPr>
              <w:pStyle w:val="243"/>
              <w:widowControl w:val="0"/>
              <w:spacing w:before="0" w:after="0" w:line="240" w:lineRule="auto"/>
            </w:pPr>
            <w:r>
              <w:rPr>
                <w:rFonts w:ascii="Times New Roman"/>
                <w:szCs w:val="18"/>
              </w:rPr>
              <w:t>15</w:t>
            </w:r>
          </w:p>
        </w:tc>
        <w:tc>
          <w:tcPr>
            <w:tcW w:w="1742" w:type="dxa"/>
            <w:vMerge w:val="restart"/>
            <w:vAlign w:val="center"/>
          </w:tcPr>
          <w:p w14:paraId="07EA47DC">
            <w:pPr>
              <w:pStyle w:val="243"/>
              <w:widowControl w:val="0"/>
              <w:spacing w:before="0" w:after="0" w:line="240" w:lineRule="auto"/>
            </w:pPr>
            <w:r>
              <w:rPr>
                <w:rFonts w:ascii="Times New Roman"/>
                <w:szCs w:val="18"/>
              </w:rPr>
              <w:t>镍</w:t>
            </w:r>
            <w:r>
              <w:rPr>
                <w:rFonts w:hint="eastAsia" w:ascii="Times New Roman"/>
                <w:szCs w:val="18"/>
              </w:rPr>
              <w:t>及其化合物</w:t>
            </w:r>
          </w:p>
        </w:tc>
        <w:tc>
          <w:tcPr>
            <w:tcW w:w="5670" w:type="dxa"/>
            <w:vAlign w:val="center"/>
          </w:tcPr>
          <w:p w14:paraId="41D367B6">
            <w:pPr>
              <w:pStyle w:val="243"/>
              <w:widowControl w:val="0"/>
              <w:spacing w:before="0" w:after="0" w:line="240" w:lineRule="auto"/>
              <w:jc w:val="both"/>
            </w:pPr>
            <w:r>
              <w:rPr>
                <w:rFonts w:ascii="Times New Roman"/>
                <w:spacing w:val="1"/>
                <w:szCs w:val="18"/>
              </w:rPr>
              <w:t>大气固定污染源 镍的测定 火焰原子吸收分光光度法</w:t>
            </w:r>
          </w:p>
        </w:tc>
        <w:tc>
          <w:tcPr>
            <w:tcW w:w="1136" w:type="dxa"/>
            <w:vAlign w:val="center"/>
          </w:tcPr>
          <w:p w14:paraId="663E9213">
            <w:pPr>
              <w:pStyle w:val="243"/>
              <w:widowControl w:val="0"/>
              <w:spacing w:before="0" w:after="0" w:line="240" w:lineRule="auto"/>
            </w:pPr>
            <w:r>
              <w:rPr>
                <w:rFonts w:ascii="Times New Roman"/>
                <w:szCs w:val="18"/>
              </w:rPr>
              <w:t>HJ/T</w:t>
            </w:r>
            <w:r>
              <w:rPr>
                <w:rFonts w:ascii="Times New Roman"/>
                <w:spacing w:val="-3"/>
                <w:szCs w:val="18"/>
              </w:rPr>
              <w:t xml:space="preserve"> </w:t>
            </w:r>
            <w:r>
              <w:rPr>
                <w:rFonts w:ascii="Times New Roman"/>
                <w:szCs w:val="18"/>
              </w:rPr>
              <w:t>63.1</w:t>
            </w:r>
          </w:p>
        </w:tc>
      </w:tr>
      <w:tr w14:paraId="12D7B8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2B72D3DA">
            <w:pPr>
              <w:pStyle w:val="243"/>
              <w:widowControl w:val="0"/>
              <w:spacing w:before="0" w:after="0" w:line="240" w:lineRule="auto"/>
            </w:pPr>
          </w:p>
        </w:tc>
        <w:tc>
          <w:tcPr>
            <w:tcW w:w="1742" w:type="dxa"/>
            <w:vMerge w:val="continue"/>
            <w:vAlign w:val="center"/>
          </w:tcPr>
          <w:p w14:paraId="6F361DA5">
            <w:pPr>
              <w:pStyle w:val="243"/>
              <w:widowControl w:val="0"/>
              <w:spacing w:before="0" w:after="0" w:line="240" w:lineRule="auto"/>
            </w:pPr>
          </w:p>
        </w:tc>
        <w:tc>
          <w:tcPr>
            <w:tcW w:w="5670" w:type="dxa"/>
            <w:vAlign w:val="center"/>
          </w:tcPr>
          <w:p w14:paraId="0A1C3FC7">
            <w:pPr>
              <w:pStyle w:val="243"/>
              <w:widowControl w:val="0"/>
              <w:spacing w:before="0" w:after="0" w:line="240" w:lineRule="auto"/>
              <w:jc w:val="both"/>
            </w:pPr>
            <w:r>
              <w:rPr>
                <w:rFonts w:hint="eastAsia" w:ascii="宋体\伜擢輀." w:eastAsia="宋体\伜擢輀." w:cs="宋体\伜擢輀."/>
                <w:color w:val="000000"/>
                <w:szCs w:val="18"/>
              </w:rPr>
              <w:t>大气固定污染源</w:t>
            </w:r>
            <w:r>
              <w:rPr>
                <w:rFonts w:ascii="宋体\伜擢輀." w:eastAsia="宋体\伜擢輀." w:cs="宋体\伜擢輀."/>
                <w:color w:val="000000"/>
                <w:szCs w:val="18"/>
              </w:rPr>
              <w:t xml:space="preserve"> </w:t>
            </w:r>
            <w:r>
              <w:rPr>
                <w:rFonts w:hint="eastAsia" w:ascii="宋体\伜擢輀." w:eastAsia="宋体\伜擢輀." w:cs="宋体\伜擢輀."/>
                <w:color w:val="000000"/>
                <w:szCs w:val="18"/>
              </w:rPr>
              <w:t>镍的测定</w:t>
            </w:r>
            <w:r>
              <w:rPr>
                <w:rFonts w:ascii="宋体\伜擢輀." w:eastAsia="宋体\伜擢輀." w:cs="宋体\伜擢輀."/>
                <w:color w:val="000000"/>
                <w:szCs w:val="18"/>
              </w:rPr>
              <w:t xml:space="preserve"> </w:t>
            </w:r>
            <w:r>
              <w:rPr>
                <w:rFonts w:hint="eastAsia" w:ascii="宋体\伜擢輀." w:eastAsia="宋体\伜擢輀." w:cs="宋体\伜擢輀."/>
                <w:color w:val="000000"/>
                <w:szCs w:val="18"/>
              </w:rPr>
              <w:t>石墨炉原子吸收分光光度法</w:t>
            </w:r>
          </w:p>
        </w:tc>
        <w:tc>
          <w:tcPr>
            <w:tcW w:w="1136" w:type="dxa"/>
            <w:vAlign w:val="center"/>
          </w:tcPr>
          <w:p w14:paraId="78C75A14">
            <w:pPr>
              <w:pStyle w:val="243"/>
              <w:widowControl w:val="0"/>
              <w:spacing w:before="0" w:after="0" w:line="240" w:lineRule="auto"/>
            </w:pPr>
            <w:r>
              <w:rPr>
                <w:rFonts w:hint="eastAsia" w:ascii="Times New Roman"/>
                <w:szCs w:val="18"/>
              </w:rPr>
              <w:t>HJ/</w:t>
            </w:r>
            <w:r>
              <w:rPr>
                <w:rFonts w:ascii="Times New Roman"/>
                <w:szCs w:val="18"/>
              </w:rPr>
              <w:t>T 63.2</w:t>
            </w:r>
          </w:p>
        </w:tc>
      </w:tr>
      <w:tr w14:paraId="14B0B7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78D12E20">
            <w:pPr>
              <w:pStyle w:val="243"/>
              <w:widowControl w:val="0"/>
              <w:spacing w:before="0" w:after="0" w:line="240" w:lineRule="auto"/>
            </w:pPr>
          </w:p>
        </w:tc>
        <w:tc>
          <w:tcPr>
            <w:tcW w:w="1742" w:type="dxa"/>
            <w:vMerge w:val="continue"/>
            <w:vAlign w:val="center"/>
          </w:tcPr>
          <w:p w14:paraId="0BE38773">
            <w:pPr>
              <w:pStyle w:val="243"/>
              <w:widowControl w:val="0"/>
              <w:spacing w:before="0" w:after="0" w:line="240" w:lineRule="auto"/>
            </w:pPr>
          </w:p>
        </w:tc>
        <w:tc>
          <w:tcPr>
            <w:tcW w:w="5670" w:type="dxa"/>
            <w:vAlign w:val="center"/>
          </w:tcPr>
          <w:p w14:paraId="32D00A24">
            <w:pPr>
              <w:pStyle w:val="243"/>
              <w:widowControl w:val="0"/>
              <w:spacing w:before="0" w:after="0" w:line="240" w:lineRule="auto"/>
              <w:jc w:val="both"/>
            </w:pPr>
            <w:r>
              <w:rPr>
                <w:rFonts w:ascii="Times New Roman"/>
                <w:szCs w:val="18"/>
              </w:rPr>
              <w:t>空气和废气 颗粒物中铅等金属元素的测定 电感耦合等离子体质谱法</w:t>
            </w:r>
          </w:p>
        </w:tc>
        <w:tc>
          <w:tcPr>
            <w:tcW w:w="1136" w:type="dxa"/>
            <w:vAlign w:val="center"/>
          </w:tcPr>
          <w:p w14:paraId="7221C5DE">
            <w:pPr>
              <w:pStyle w:val="243"/>
              <w:widowControl w:val="0"/>
              <w:spacing w:before="0" w:after="0" w:line="240" w:lineRule="auto"/>
            </w:pPr>
            <w:r>
              <w:rPr>
                <w:rFonts w:ascii="Times New Roman"/>
                <w:szCs w:val="18"/>
              </w:rPr>
              <w:t>HJ 657</w:t>
            </w:r>
          </w:p>
        </w:tc>
      </w:tr>
      <w:tr w14:paraId="6C55CE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Merge w:val="continue"/>
            <w:vAlign w:val="center"/>
          </w:tcPr>
          <w:p w14:paraId="5A8551EE">
            <w:pPr>
              <w:pStyle w:val="243"/>
              <w:widowControl w:val="0"/>
              <w:spacing w:before="0" w:after="0" w:line="240" w:lineRule="auto"/>
            </w:pPr>
          </w:p>
        </w:tc>
        <w:tc>
          <w:tcPr>
            <w:tcW w:w="1742" w:type="dxa"/>
            <w:vMerge w:val="continue"/>
            <w:vAlign w:val="center"/>
          </w:tcPr>
          <w:p w14:paraId="47A4FEDD">
            <w:pPr>
              <w:pStyle w:val="243"/>
              <w:widowControl w:val="0"/>
              <w:spacing w:before="0" w:after="0" w:line="240" w:lineRule="auto"/>
            </w:pPr>
          </w:p>
        </w:tc>
        <w:tc>
          <w:tcPr>
            <w:tcW w:w="5670" w:type="dxa"/>
            <w:vAlign w:val="center"/>
          </w:tcPr>
          <w:p w14:paraId="1FD2313D">
            <w:pPr>
              <w:pStyle w:val="243"/>
              <w:widowControl w:val="0"/>
              <w:spacing w:before="0" w:after="0" w:line="240" w:lineRule="auto"/>
              <w:jc w:val="both"/>
            </w:pPr>
            <w:r>
              <w:rPr>
                <w:rFonts w:hint="eastAsia" w:ascii="Times New Roman"/>
                <w:spacing w:val="1"/>
                <w:szCs w:val="18"/>
              </w:rPr>
              <w:t>空气和废气颗粒物中金属元素的测定 电感耦合等离子体发射光谱法</w:t>
            </w:r>
          </w:p>
        </w:tc>
        <w:tc>
          <w:tcPr>
            <w:tcW w:w="1136" w:type="dxa"/>
            <w:vAlign w:val="center"/>
          </w:tcPr>
          <w:p w14:paraId="5DB7B98A">
            <w:pPr>
              <w:pStyle w:val="243"/>
              <w:widowControl w:val="0"/>
              <w:spacing w:before="0" w:after="0" w:line="240" w:lineRule="auto"/>
            </w:pPr>
            <w:r>
              <w:rPr>
                <w:rFonts w:ascii="Times New Roman"/>
                <w:szCs w:val="18"/>
              </w:rPr>
              <w:t>HJ 777</w:t>
            </w:r>
          </w:p>
        </w:tc>
      </w:tr>
      <w:tr w14:paraId="18D2F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0" w:type="auto"/>
            <w:vAlign w:val="center"/>
          </w:tcPr>
          <w:p w14:paraId="32EB8F5A">
            <w:pPr>
              <w:pStyle w:val="243"/>
              <w:widowControl w:val="0"/>
              <w:spacing w:before="0" w:after="0" w:line="240" w:lineRule="auto"/>
            </w:pPr>
            <w:r>
              <w:rPr>
                <w:rFonts w:ascii="Times New Roman"/>
                <w:szCs w:val="18"/>
              </w:rPr>
              <w:t>16</w:t>
            </w:r>
          </w:p>
        </w:tc>
        <w:tc>
          <w:tcPr>
            <w:tcW w:w="1742" w:type="dxa"/>
            <w:vAlign w:val="center"/>
          </w:tcPr>
          <w:p w14:paraId="11E7335C">
            <w:pPr>
              <w:pStyle w:val="243"/>
              <w:widowControl w:val="0"/>
              <w:spacing w:before="0" w:after="0" w:line="240" w:lineRule="auto"/>
            </w:pPr>
            <w:r>
              <w:rPr>
                <w:rFonts w:ascii="Times New Roman"/>
                <w:szCs w:val="18"/>
              </w:rPr>
              <w:t>二噁英类</w:t>
            </w:r>
          </w:p>
        </w:tc>
        <w:tc>
          <w:tcPr>
            <w:tcW w:w="5670" w:type="dxa"/>
            <w:vAlign w:val="center"/>
          </w:tcPr>
          <w:p w14:paraId="6DAA04B8">
            <w:pPr>
              <w:pStyle w:val="298"/>
              <w:spacing w:line="240" w:lineRule="auto"/>
              <w:jc w:val="both"/>
              <w:rPr>
                <w:rFonts w:hint="eastAsia"/>
                <w:lang w:eastAsia="zh-CN"/>
              </w:rPr>
            </w:pPr>
            <w:r>
              <w:rPr>
                <w:rFonts w:ascii="Times New Roman" w:hAnsi="Times New Roman" w:cs="Times New Roman"/>
                <w:spacing w:val="5"/>
                <w:sz w:val="18"/>
                <w:szCs w:val="18"/>
                <w:lang w:eastAsia="zh-CN"/>
              </w:rPr>
              <w:t>环境空气和废气 二噁英类的测定 同位素稀释高分辨气相色谱</w:t>
            </w:r>
            <w:r>
              <w:rPr>
                <w:rFonts w:ascii="Times New Roman" w:hAnsi="Times New Roman" w:cs="Times New Roman"/>
                <w:sz w:val="18"/>
                <w:szCs w:val="18"/>
                <w:lang w:eastAsia="zh-CN"/>
              </w:rPr>
              <w:t>-</w:t>
            </w:r>
            <w:r>
              <w:rPr>
                <w:rFonts w:ascii="Times New Roman" w:hAnsi="Times New Roman" w:cs="Times New Roman"/>
                <w:spacing w:val="5"/>
                <w:sz w:val="18"/>
                <w:szCs w:val="18"/>
                <w:lang w:eastAsia="zh-CN"/>
              </w:rPr>
              <w:t>高分辨质谱法</w:t>
            </w:r>
          </w:p>
        </w:tc>
        <w:tc>
          <w:tcPr>
            <w:tcW w:w="1136" w:type="dxa"/>
            <w:vAlign w:val="center"/>
          </w:tcPr>
          <w:p w14:paraId="2E83FECE">
            <w:pPr>
              <w:pStyle w:val="243"/>
              <w:widowControl w:val="0"/>
              <w:spacing w:before="0" w:after="0" w:line="240" w:lineRule="auto"/>
            </w:pPr>
            <w:r>
              <w:rPr>
                <w:rFonts w:ascii="Times New Roman"/>
                <w:szCs w:val="18"/>
              </w:rPr>
              <w:t>HJ</w:t>
            </w:r>
            <w:r>
              <w:rPr>
                <w:rFonts w:ascii="Times New Roman"/>
                <w:spacing w:val="-1"/>
                <w:szCs w:val="18"/>
              </w:rPr>
              <w:t xml:space="preserve"> </w:t>
            </w:r>
            <w:r>
              <w:rPr>
                <w:rFonts w:ascii="Times New Roman"/>
                <w:szCs w:val="18"/>
              </w:rPr>
              <w:t>77.2</w:t>
            </w:r>
          </w:p>
        </w:tc>
      </w:tr>
    </w:tbl>
    <w:p w14:paraId="70675131">
      <w:pPr>
        <w:pStyle w:val="230"/>
        <w:numPr>
          <w:ilvl w:val="3"/>
          <w:numId w:val="1"/>
        </w:numPr>
        <w:rPr>
          <w:color w:val="000000" w:themeColor="text1"/>
          <w14:textFill>
            <w14:solidFill>
              <w14:schemeClr w14:val="tx1"/>
            </w14:solidFill>
          </w14:textFill>
        </w:rPr>
      </w:pPr>
      <w:r>
        <w:rPr>
          <w:rFonts w:hint="eastAsia" w:ascii="Times New Roman"/>
        </w:rPr>
        <w:t>本文件实施后国家发布的污染物监测方法标准，如适用性满足要求，同样适用于本文件相应污染物的</w:t>
      </w:r>
      <w:r>
        <w:rPr>
          <w:rFonts w:hint="eastAsia" w:ascii="Times New Roman"/>
          <w:color w:val="000000" w:themeColor="text1"/>
          <w14:textFill>
            <w14:solidFill>
              <w14:schemeClr w14:val="tx1"/>
            </w14:solidFill>
          </w14:textFill>
        </w:rPr>
        <w:t>测定。</w:t>
      </w:r>
    </w:p>
    <w:p w14:paraId="46A2B26C">
      <w:pPr>
        <w:pStyle w:val="230"/>
        <w:numPr>
          <w:ilvl w:val="3"/>
          <w:numId w:val="1"/>
        </w:numPr>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危险废物</w:t>
      </w:r>
      <w:r>
        <w:rPr>
          <w:rFonts w:ascii="Times New Roman"/>
          <w:color w:val="000000" w:themeColor="text1"/>
          <w14:textFill>
            <w14:solidFill>
              <w14:schemeClr w14:val="tx1"/>
            </w14:solidFill>
          </w14:textFill>
        </w:rPr>
        <w:t xml:space="preserve">焚烧单位应对焚烧烟气中主要污染物浓度进行自动监测，烟气自动监测指标应为1 </w:t>
      </w:r>
      <w:r>
        <w:rPr>
          <w:rFonts w:hint="eastAsia" w:ascii="Times New Roman"/>
          <w:color w:val="000000" w:themeColor="text1"/>
          <w14:textFill>
            <w14:solidFill>
              <w14:schemeClr w14:val="tx1"/>
            </w14:solidFill>
          </w14:textFill>
        </w:rPr>
        <w:t>h</w:t>
      </w:r>
      <w:r>
        <w:rPr>
          <w:rFonts w:ascii="Times New Roman"/>
          <w:color w:val="000000" w:themeColor="text1"/>
          <w14:textFill>
            <w14:solidFill>
              <w14:schemeClr w14:val="tx1"/>
            </w14:solidFill>
          </w14:textFill>
        </w:rPr>
        <w:t>均值及日均值，包括</w:t>
      </w:r>
      <w:r>
        <w:rPr>
          <w:rFonts w:hint="eastAsia" w:ascii="Times New Roman"/>
          <w:color w:val="000000" w:themeColor="text1"/>
          <w14:textFill>
            <w14:solidFill>
              <w14:schemeClr w14:val="tx1"/>
            </w14:solidFill>
          </w14:textFill>
        </w:rPr>
        <w:t>但不限于</w:t>
      </w:r>
      <w:r>
        <w:rPr>
          <w:rFonts w:ascii="Times New Roman"/>
          <w:color w:val="000000" w:themeColor="text1"/>
          <w14:textFill>
            <w14:solidFill>
              <w14:schemeClr w14:val="tx1"/>
            </w14:solidFill>
          </w14:textFill>
        </w:rPr>
        <w:t>氯化氢、二氧化硫、氮氧化物、颗粒物、一氧化碳</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烟气含氧量</w:t>
      </w:r>
      <w:r>
        <w:rPr>
          <w:rFonts w:hint="eastAsia" w:ascii="Times New Roman"/>
          <w:color w:val="000000" w:themeColor="text1"/>
          <w14:textFill>
            <w14:solidFill>
              <w14:schemeClr w14:val="tx1"/>
            </w14:solidFill>
          </w14:textFill>
        </w:rPr>
        <w:t>，宜对二氧化碳进行自动监测。自动监测数据的采集和传输应符合HJ 75、HJ1403和HJ 212的要求</w:t>
      </w:r>
      <w:r>
        <w:rPr>
          <w:rFonts w:ascii="Times New Roman"/>
          <w:color w:val="000000" w:themeColor="text1"/>
          <w14:textFill>
            <w14:solidFill>
              <w14:schemeClr w14:val="tx1"/>
            </w14:solidFill>
          </w14:textFill>
        </w:rPr>
        <w:t>。</w:t>
      </w:r>
    </w:p>
    <w:p w14:paraId="6AA3A92E">
      <w:pPr>
        <w:pStyle w:val="230"/>
        <w:numPr>
          <w:ilvl w:val="3"/>
          <w:numId w:val="1"/>
        </w:numPr>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焚烧炉运行工况在线自动监测指标应至少包括炉膛内高温段热电偶测量温度。</w:t>
      </w:r>
    </w:p>
    <w:p w14:paraId="239E42A6">
      <w:pPr>
        <w:pStyle w:val="193"/>
        <w:numPr>
          <w:ilvl w:val="1"/>
          <w:numId w:val="1"/>
        </w:numPr>
        <w:spacing w:before="312" w:after="312"/>
        <w:ind w:left="0"/>
        <w:rPr>
          <w:color w:val="000000" w:themeColor="text1"/>
          <w14:textFill>
            <w14:solidFill>
              <w14:schemeClr w14:val="tx1"/>
            </w14:solidFill>
          </w14:textFill>
        </w:rPr>
      </w:pPr>
      <w:bookmarkStart w:id="85" w:name="_Toc183253035"/>
      <w:r>
        <w:rPr>
          <w:rFonts w:hint="eastAsia"/>
          <w:color w:val="000000" w:themeColor="text1"/>
          <w14:textFill>
            <w14:solidFill>
              <w14:schemeClr w14:val="tx1"/>
            </w14:solidFill>
          </w14:textFill>
        </w:rPr>
        <w:t>达标判定</w:t>
      </w:r>
      <w:bookmarkEnd w:id="81"/>
      <w:bookmarkEnd w:id="82"/>
      <w:bookmarkEnd w:id="83"/>
      <w:bookmarkEnd w:id="84"/>
      <w:bookmarkEnd w:id="85"/>
    </w:p>
    <w:p w14:paraId="096F943A">
      <w:pPr>
        <w:pStyle w:val="227"/>
        <w:numPr>
          <w:ilvl w:val="2"/>
          <w:numId w:val="1"/>
        </w:numPr>
        <w:ind w:left="0"/>
        <w:rPr>
          <w:rFonts w:ascii="Times New Roman"/>
        </w:rPr>
      </w:pPr>
      <w:bookmarkStart w:id="86" w:name="_Hlk159633059"/>
      <w:bookmarkStart w:id="87" w:name="_Toc8866"/>
      <w:bookmarkStart w:id="88" w:name="_Hlk183303834"/>
      <w:r>
        <w:rPr>
          <w:rFonts w:ascii="Times New Roman"/>
          <w:color w:val="000000" w:themeColor="text1"/>
          <w14:textFill>
            <w14:solidFill>
              <w14:schemeClr w14:val="tx1"/>
            </w14:solidFill>
          </w14:textFill>
        </w:rPr>
        <w:t>对于</w:t>
      </w:r>
      <w:r>
        <w:rPr>
          <w:rFonts w:hint="eastAsia" w:ascii="Times New Roman"/>
          <w:color w:val="000000" w:themeColor="text1"/>
          <w14:textFill>
            <w14:solidFill>
              <w14:schemeClr w14:val="tx1"/>
            </w14:solidFill>
          </w14:textFill>
        </w:rPr>
        <w:t>烟气污染物排放</w:t>
      </w:r>
      <w:r>
        <w:rPr>
          <w:rFonts w:ascii="Times New Roman"/>
          <w:color w:val="000000" w:themeColor="text1"/>
          <w14:textFill>
            <w14:solidFill>
              <w14:schemeClr w14:val="tx1"/>
            </w14:solidFill>
          </w14:textFill>
        </w:rPr>
        <w:t>，采用手工监测</w:t>
      </w:r>
      <w:r>
        <w:rPr>
          <w:rFonts w:hint="eastAsia" w:ascii="Times New Roman"/>
          <w:color w:val="000000" w:themeColor="text1"/>
          <w14:textFill>
            <w14:solidFill>
              <w14:schemeClr w14:val="tx1"/>
            </w14:solidFill>
          </w14:textFill>
        </w:rPr>
        <w:t>时，</w:t>
      </w:r>
      <w:r>
        <w:rPr>
          <w:rFonts w:ascii="Times New Roman"/>
          <w:color w:val="000000" w:themeColor="text1"/>
          <w14:textFill>
            <w14:solidFill>
              <w14:schemeClr w14:val="tx1"/>
            </w14:solidFill>
          </w14:textFill>
        </w:rPr>
        <w:t xml:space="preserve">按照监测规范要求测得的任意1 </w:t>
      </w:r>
      <w:r>
        <w:rPr>
          <w:rFonts w:hint="eastAsia" w:ascii="Times New Roman"/>
          <w:color w:val="000000" w:themeColor="text1"/>
          <w14:textFill>
            <w14:solidFill>
              <w14:schemeClr w14:val="tx1"/>
            </w14:solidFill>
          </w14:textFill>
        </w:rPr>
        <w:t>h</w:t>
      </w:r>
      <w:r>
        <w:rPr>
          <w:rFonts w:ascii="Times New Roman"/>
          <w:color w:val="000000" w:themeColor="text1"/>
          <w14:textFill>
            <w14:solidFill>
              <w14:schemeClr w14:val="tx1"/>
            </w14:solidFill>
          </w14:textFill>
        </w:rPr>
        <w:t>均值</w:t>
      </w:r>
      <w:r>
        <w:rPr>
          <w:rFonts w:hint="eastAsia" w:ascii="Times New Roman"/>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日均值、测定均值超过表2的限值，判定为超标</w:t>
      </w:r>
      <w:r>
        <w:rPr>
          <w:rFonts w:hint="eastAsia"/>
          <w:szCs w:val="21"/>
        </w:rPr>
        <w:t>。</w:t>
      </w:r>
    </w:p>
    <w:bookmarkEnd w:id="86"/>
    <w:p w14:paraId="18963835">
      <w:pPr>
        <w:pStyle w:val="227"/>
        <w:numPr>
          <w:ilvl w:val="2"/>
          <w:numId w:val="1"/>
        </w:numPr>
        <w:ind w:left="0"/>
        <w:rPr>
          <w:color w:val="000000" w:themeColor="text1"/>
          <w14:textFill>
            <w14:solidFill>
              <w14:schemeClr w14:val="tx1"/>
            </w14:solidFill>
          </w14:textFill>
        </w:rPr>
      </w:pPr>
      <w:bookmarkStart w:id="89" w:name="_Hlk179209228"/>
      <w:bookmarkStart w:id="90" w:name="_Hlk159633078"/>
      <w:r>
        <w:rPr>
          <w:rFonts w:hint="eastAsia" w:ascii="Times New Roman"/>
          <w:color w:val="000000" w:themeColor="text1"/>
          <w14:textFill>
            <w14:solidFill>
              <w14:schemeClr w14:val="tx1"/>
            </w14:solidFill>
          </w14:textFill>
        </w:rPr>
        <w:t>5.6.1、5.6.2、5.6.3、5.6.4规定的时间</w:t>
      </w:r>
      <w:bookmarkEnd w:id="89"/>
      <w:r>
        <w:rPr>
          <w:rFonts w:hint="eastAsia" w:ascii="Times New Roman"/>
          <w:color w:val="000000" w:themeColor="text1"/>
          <w14:textFill>
            <w14:solidFill>
              <w14:schemeClr w14:val="tx1"/>
            </w14:solidFill>
          </w14:textFill>
        </w:rPr>
        <w:t>外</w:t>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烟气污染物排放自动监测按照监测规范要求测得的</w:t>
      </w:r>
      <w:r>
        <w:rPr>
          <w:rFonts w:ascii="Times New Roman"/>
          <w:color w:val="000000" w:themeColor="text1"/>
          <w14:textFill>
            <w14:solidFill>
              <w14:schemeClr w14:val="tx1"/>
            </w14:solidFill>
          </w14:textFill>
        </w:rPr>
        <w:t>日均值</w:t>
      </w:r>
      <w:r>
        <w:rPr>
          <w:rFonts w:hint="eastAsia" w:ascii="Times New Roman"/>
          <w:color w:val="000000" w:themeColor="text1"/>
          <w14:textFill>
            <w14:solidFill>
              <w14:schemeClr w14:val="tx1"/>
            </w14:solidFill>
          </w14:textFill>
        </w:rPr>
        <w:t>超过表</w:t>
      </w:r>
      <w:r>
        <w:rPr>
          <w:rFonts w:hint="eastAsia"/>
          <w:color w:val="000000" w:themeColor="text1"/>
          <w:szCs w:val="21"/>
          <w14:textFill>
            <w14:solidFill>
              <w14:schemeClr w14:val="tx1"/>
            </w14:solidFill>
          </w14:textFill>
        </w:rPr>
        <w:t>2</w:t>
      </w:r>
      <w:r>
        <w:rPr>
          <w:rFonts w:hint="eastAsia" w:ascii="Times New Roman"/>
          <w:color w:val="000000" w:themeColor="text1"/>
          <w14:textFill>
            <w14:solidFill>
              <w14:schemeClr w14:val="tx1"/>
            </w14:solidFill>
          </w14:textFill>
        </w:rPr>
        <w:t>的限值，判定为超标</w:t>
      </w:r>
      <w:r>
        <w:rPr>
          <w:rFonts w:hint="eastAsia"/>
          <w:color w:val="000000" w:themeColor="text1"/>
          <w14:textFill>
            <w14:solidFill>
              <w14:schemeClr w14:val="tx1"/>
            </w14:solidFill>
          </w14:textFill>
        </w:rPr>
        <w:t>。</w:t>
      </w:r>
      <w:bookmarkEnd w:id="87"/>
      <w:bookmarkEnd w:id="90"/>
      <w:bookmarkStart w:id="91" w:name="_Hlk159633097"/>
      <w:r>
        <w:rPr>
          <w:rFonts w:hint="eastAsia" w:ascii="Times New Roman"/>
          <w:color w:val="000000" w:themeColor="text1"/>
          <w14:textFill>
            <w14:solidFill>
              <w14:schemeClr w14:val="tx1"/>
            </w14:solidFill>
          </w14:textFill>
        </w:rPr>
        <w:t>5.6.1、5.6.2、5.6.3、5.6.4规定的时间内，颗粒物按照监测规范测得的小时均值超过150mg/m</w:t>
      </w:r>
      <w:r>
        <w:rPr>
          <w:rFonts w:hint="eastAsia" w:ascii="Times New Roman"/>
          <w:color w:val="000000" w:themeColor="text1"/>
          <w:vertAlign w:val="superscript"/>
          <w14:textFill>
            <w14:solidFill>
              <w14:schemeClr w14:val="tx1"/>
            </w14:solidFill>
          </w14:textFill>
        </w:rPr>
        <w:t>3</w:t>
      </w:r>
      <w:r>
        <w:rPr>
          <w:rFonts w:hint="eastAsia" w:ascii="Times New Roman"/>
          <w:color w:val="000000" w:themeColor="text1"/>
          <w14:textFill>
            <w14:solidFill>
              <w14:schemeClr w14:val="tx1"/>
            </w14:solidFill>
          </w14:textFill>
        </w:rPr>
        <w:t>，判定为超标。</w:t>
      </w:r>
    </w:p>
    <w:bookmarkEnd w:id="91"/>
    <w:p w14:paraId="55F71980">
      <w:pPr>
        <w:pStyle w:val="227"/>
        <w:numPr>
          <w:ilvl w:val="2"/>
          <w:numId w:val="1"/>
        </w:numPr>
        <w:ind w:left="0"/>
        <w:rPr>
          <w:rFonts w:ascii="Times New Roman"/>
          <w:color w:val="000000" w:themeColor="text1"/>
          <w14:textFill>
            <w14:solidFill>
              <w14:schemeClr w14:val="tx1"/>
            </w14:solidFill>
          </w14:textFill>
        </w:rPr>
      </w:pPr>
      <w:bookmarkStart w:id="92" w:name="_Hlk159633115"/>
      <w:r>
        <w:rPr>
          <w:rFonts w:hint="eastAsia" w:ascii="Times New Roman"/>
          <w:color w:val="000000" w:themeColor="text1"/>
          <w14:textFill>
            <w14:solidFill>
              <w14:schemeClr w14:val="tx1"/>
            </w14:solidFill>
          </w14:textFill>
        </w:rPr>
        <w:t>焚烧炉高温段热电偶测量温度未达到表1要求，且一个自然日内累计超过5次的，参照《生活垃圾焚烧发电厂监测数据应用管理规定》等相关规定判定为“未按照国家有关规定采取有利于减少持久性有机污染物排放措施”。</w:t>
      </w:r>
    </w:p>
    <w:bookmarkEnd w:id="88"/>
    <w:bookmarkEnd w:id="92"/>
    <w:p w14:paraId="039A31F3">
      <w:pPr>
        <w:pStyle w:val="193"/>
        <w:numPr>
          <w:ilvl w:val="1"/>
          <w:numId w:val="1"/>
        </w:numPr>
        <w:spacing w:before="312" w:after="312"/>
        <w:ind w:left="0"/>
        <w:rPr>
          <w:color w:val="000000" w:themeColor="text1"/>
          <w14:textFill>
            <w14:solidFill>
              <w14:schemeClr w14:val="tx1"/>
            </w14:solidFill>
          </w14:textFill>
        </w:rPr>
      </w:pPr>
      <w:bookmarkStart w:id="93" w:name="_Toc2467"/>
      <w:bookmarkStart w:id="94" w:name="_Toc155547138"/>
      <w:bookmarkStart w:id="95" w:name="_Toc183253036"/>
      <w:bookmarkStart w:id="96" w:name="_Toc150267314"/>
      <w:bookmarkStart w:id="97" w:name="_Toc467"/>
      <w:bookmarkStart w:id="98" w:name="_Toc150267292"/>
      <w:bookmarkStart w:id="99" w:name="_Toc3781"/>
      <w:r>
        <w:rPr>
          <w:rFonts w:hint="eastAsia"/>
          <w:color w:val="000000" w:themeColor="text1"/>
          <w14:textFill>
            <w14:solidFill>
              <w14:schemeClr w14:val="tx1"/>
            </w14:solidFill>
          </w14:textFill>
        </w:rPr>
        <w:t>实施与监督</w:t>
      </w:r>
      <w:bookmarkEnd w:id="93"/>
      <w:bookmarkEnd w:id="94"/>
      <w:bookmarkEnd w:id="95"/>
      <w:bookmarkEnd w:id="96"/>
      <w:bookmarkEnd w:id="97"/>
      <w:bookmarkEnd w:id="98"/>
      <w:bookmarkEnd w:id="99"/>
    </w:p>
    <w:p w14:paraId="4D7AE0B6">
      <w:pPr>
        <w:pStyle w:val="227"/>
        <w:numPr>
          <w:ilvl w:val="2"/>
          <w:numId w:val="1"/>
        </w:numPr>
        <w:ind w:left="0"/>
        <w:rPr>
          <w:color w:val="000000" w:themeColor="text1"/>
          <w14:textFill>
            <w14:solidFill>
              <w14:schemeClr w14:val="tx1"/>
            </w14:solidFill>
          </w14:textFill>
        </w:rPr>
      </w:pPr>
      <w:bookmarkStart w:id="100" w:name="_Hlk179209293"/>
      <w:bookmarkStart w:id="101" w:name="_Toc2848"/>
      <w:r>
        <w:rPr>
          <w:rFonts w:hint="eastAsia"/>
          <w:color w:val="000000" w:themeColor="text1"/>
          <w14:textFill>
            <w14:solidFill>
              <w14:schemeClr w14:val="tx1"/>
            </w14:solidFill>
          </w14:textFill>
        </w:rPr>
        <w:t>本文件由生态环境主管部门监督实施。</w:t>
      </w:r>
    </w:p>
    <w:p w14:paraId="7E0B911C">
      <w:pPr>
        <w:pStyle w:val="227"/>
        <w:numPr>
          <w:ilvl w:val="2"/>
          <w:numId w:val="1"/>
        </w:numPr>
        <w:ind w:left="0"/>
        <w:rPr>
          <w:color w:val="000000" w:themeColor="text1"/>
          <w14:textFill>
            <w14:solidFill>
              <w14:schemeClr w14:val="tx1"/>
            </w14:solidFill>
          </w14:textFill>
        </w:rPr>
      </w:pPr>
      <w:r>
        <w:rPr>
          <w:color w:val="000000" w:themeColor="text1"/>
          <w14:textFill>
            <w14:solidFill>
              <w14:schemeClr w14:val="tx1"/>
            </w14:solidFill>
          </w14:textFill>
        </w:rPr>
        <w:t>除无法抗拒的灾害和其他应急情况下，危险废物焚烧设施均应遵守本标准的污染控制要求，并采取必要措施保证污染防治设施正常运行。</w:t>
      </w:r>
    </w:p>
    <w:bookmarkEnd w:id="100"/>
    <w:p w14:paraId="1CCAEE10">
      <w:pPr>
        <w:pStyle w:val="227"/>
        <w:numPr>
          <w:ilvl w:val="2"/>
          <w:numId w:val="1"/>
        </w:numPr>
        <w:ind w:left="0"/>
        <w:rPr>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危险废物焚烧企业自本文件实施之日起执行本文件要求。</w:t>
      </w:r>
      <w:bookmarkEnd w:id="101"/>
    </w:p>
    <w:p w14:paraId="301B9E46">
      <w:pPr>
        <w:pStyle w:val="227"/>
        <w:ind w:left="0"/>
      </w:pPr>
    </w:p>
    <w:p w14:paraId="2E93C1B1">
      <w:pPr>
        <w:pStyle w:val="227"/>
        <w:ind w:left="0"/>
        <w:sectPr>
          <w:headerReference r:id="rId18" w:type="default"/>
          <w:footerReference r:id="rId20" w:type="default"/>
          <w:headerReference r:id="rId19" w:type="even"/>
          <w:footerReference r:id="rId21" w:type="even"/>
          <w:pgSz w:w="11906" w:h="16838"/>
          <w:pgMar w:top="1871" w:right="1134" w:bottom="1134" w:left="1134" w:header="1418" w:footer="1134" w:gutter="284"/>
          <w:pgNumType w:start="1"/>
          <w:cols w:space="425" w:num="1"/>
          <w:formProt w:val="0"/>
          <w:docGrid w:type="lines" w:linePitch="312" w:charSpace="0"/>
        </w:sectPr>
      </w:pPr>
    </w:p>
    <w:bookmarkEnd w:id="15"/>
    <w:p w14:paraId="757A6A1B">
      <w:pPr>
        <w:pStyle w:val="262"/>
        <w:ind w:left="420"/>
        <w:rPr>
          <w:rFonts w:hint="eastAsia"/>
        </w:rPr>
      </w:pPr>
      <w:bookmarkStart w:id="102" w:name="BookMark5"/>
    </w:p>
    <w:p w14:paraId="74458099">
      <w:pPr>
        <w:pStyle w:val="263"/>
        <w:ind w:left="425"/>
      </w:pPr>
    </w:p>
    <w:bookmarkEnd w:id="102"/>
    <w:p w14:paraId="296351EA">
      <w:pPr>
        <w:pStyle w:val="147"/>
        <w:ind w:firstLine="0" w:firstLineChars="0"/>
        <w:jc w:val="left"/>
      </w:pPr>
      <w:bookmarkStart w:id="103" w:name="BookMark8"/>
    </w:p>
    <w:p w14:paraId="624A39E0">
      <w:pPr>
        <w:pStyle w:val="154"/>
        <w:spacing w:before="124" w:after="156"/>
      </w:pPr>
      <w:bookmarkStart w:id="104" w:name="_Toc149837537"/>
      <w:bookmarkStart w:id="105" w:name="_Toc183253037"/>
      <w:bookmarkStart w:id="106" w:name="BookMark6"/>
      <w:r>
        <w:rPr>
          <w:rFonts w:hint="eastAsia"/>
          <w:spacing w:val="105"/>
        </w:rPr>
        <w:t>参考文</w:t>
      </w:r>
      <w:r>
        <w:rPr>
          <w:rFonts w:hint="eastAsia"/>
        </w:rPr>
        <w:t>献</w:t>
      </w:r>
      <w:bookmarkEnd w:id="104"/>
      <w:bookmarkEnd w:id="105"/>
    </w:p>
    <w:p w14:paraId="549B253C">
      <w:pPr>
        <w:pStyle w:val="298"/>
        <w:spacing w:before="129"/>
        <w:ind w:left="201" w:firstLine="220" w:firstLineChars="100"/>
        <w:rPr>
          <w:rFonts w:hint="eastAsia"/>
          <w:color w:val="000000" w:themeColor="text1"/>
          <w:szCs w:val="21"/>
          <w:lang w:eastAsia="zh-CN"/>
          <w14:textFill>
            <w14:solidFill>
              <w14:schemeClr w14:val="tx1"/>
            </w14:solidFill>
          </w14:textFill>
        </w:rPr>
      </w:pPr>
      <w:bookmarkStart w:id="107" w:name="_Hlk163074437"/>
      <w:r>
        <w:rPr>
          <w:color w:val="000000" w:themeColor="text1"/>
          <w:szCs w:val="21"/>
          <w:lang w:eastAsia="zh-CN"/>
          <w14:textFill>
            <w14:solidFill>
              <w14:schemeClr w14:val="tx1"/>
            </w14:solidFill>
          </w14:textFill>
        </w:rPr>
        <w:t>[</w:t>
      </w:r>
      <w:r>
        <w:rPr>
          <w:rFonts w:hint="eastAsia"/>
          <w:color w:val="000000" w:themeColor="text1"/>
          <w:szCs w:val="21"/>
          <w:lang w:eastAsia="zh-CN"/>
          <w14:textFill>
            <w14:solidFill>
              <w14:schemeClr w14:val="tx1"/>
            </w14:solidFill>
          </w14:textFill>
        </w:rPr>
        <w:t>1</w:t>
      </w:r>
      <w:r>
        <w:rPr>
          <w:color w:val="000000" w:themeColor="text1"/>
          <w:szCs w:val="21"/>
          <w:lang w:eastAsia="zh-CN"/>
          <w14:textFill>
            <w14:solidFill>
              <w14:schemeClr w14:val="tx1"/>
            </w14:solidFill>
          </w14:textFill>
        </w:rPr>
        <w:t>]</w:t>
      </w:r>
      <w:r>
        <w:rPr>
          <w:rFonts w:hint="eastAsia"/>
          <w:color w:val="000000" w:themeColor="text1"/>
          <w:szCs w:val="21"/>
          <w:lang w:eastAsia="zh-CN"/>
          <w14:textFill>
            <w14:solidFill>
              <w14:schemeClr w14:val="tx1"/>
            </w14:solidFill>
          </w14:textFill>
        </w:rPr>
        <w:t>《环境监测管理办法》</w:t>
      </w:r>
      <w:r>
        <w:rPr>
          <w:color w:val="000000" w:themeColor="text1"/>
          <w:sz w:val="21"/>
          <w:lang w:eastAsia="zh-CN"/>
          <w14:textFill>
            <w14:solidFill>
              <w14:schemeClr w14:val="tx1"/>
            </w14:solidFill>
          </w14:textFill>
        </w:rPr>
        <w:t>（</w:t>
      </w:r>
      <w:r>
        <w:rPr>
          <w:color w:val="000000" w:themeColor="text1"/>
          <w:spacing w:val="-5"/>
          <w:sz w:val="21"/>
          <w:lang w:eastAsia="zh-CN"/>
          <w14:textFill>
            <w14:solidFill>
              <w14:schemeClr w14:val="tx1"/>
            </w14:solidFill>
          </w14:textFill>
        </w:rPr>
        <w:t xml:space="preserve">原国家环境保护总局令 第 </w:t>
      </w:r>
      <w:r>
        <w:rPr>
          <w:rFonts w:ascii="Times New Roman" w:eastAsia="Times New Roman"/>
          <w:color w:val="000000" w:themeColor="text1"/>
          <w:sz w:val="21"/>
          <w:lang w:eastAsia="zh-CN"/>
          <w14:textFill>
            <w14:solidFill>
              <w14:schemeClr w14:val="tx1"/>
            </w14:solidFill>
          </w14:textFill>
        </w:rPr>
        <w:t>39</w:t>
      </w:r>
      <w:r>
        <w:rPr>
          <w:rFonts w:ascii="Times New Roman" w:eastAsia="Times New Roman"/>
          <w:color w:val="000000" w:themeColor="text1"/>
          <w:spacing w:val="-2"/>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号）</w:t>
      </w:r>
    </w:p>
    <w:p w14:paraId="5EF046FC">
      <w:pPr>
        <w:pStyle w:val="298"/>
        <w:spacing w:before="129"/>
        <w:ind w:left="201" w:firstLine="210" w:firstLineChars="100"/>
        <w:rPr>
          <w:rFonts w:hint="eastAsia"/>
          <w:color w:val="000000" w:themeColor="text1"/>
          <w:sz w:val="21"/>
          <w:lang w:eastAsia="zh-CN"/>
          <w14:textFill>
            <w14:solidFill>
              <w14:schemeClr w14:val="tx1"/>
            </w14:solidFill>
          </w14:textFill>
        </w:rPr>
      </w:pPr>
      <w:r>
        <w:rPr>
          <w:color w:val="000000" w:themeColor="text1"/>
          <w:sz w:val="21"/>
          <w:lang w:eastAsia="zh-CN"/>
          <w14:textFill>
            <w14:solidFill>
              <w14:schemeClr w14:val="tx1"/>
            </w14:solidFill>
          </w14:textFill>
        </w:rPr>
        <w:t>[</w:t>
      </w:r>
      <w:r>
        <w:rPr>
          <w:rFonts w:hint="eastAsia"/>
          <w:color w:val="000000" w:themeColor="text1"/>
          <w:sz w:val="21"/>
          <w:lang w:eastAsia="zh-CN"/>
          <w14:textFill>
            <w14:solidFill>
              <w14:schemeClr w14:val="tx1"/>
            </w14:solidFill>
          </w14:textFill>
        </w:rPr>
        <w:t>2</w:t>
      </w:r>
      <w:r>
        <w:rPr>
          <w:color w:val="000000" w:themeColor="text1"/>
          <w:sz w:val="21"/>
          <w:lang w:eastAsia="zh-CN"/>
          <w14:textFill>
            <w14:solidFill>
              <w14:schemeClr w14:val="tx1"/>
            </w14:solidFill>
          </w14:textFill>
        </w:rPr>
        <w:t>]《污染源自动监控管理办法》（</w:t>
      </w:r>
      <w:r>
        <w:rPr>
          <w:color w:val="000000" w:themeColor="text1"/>
          <w:spacing w:val="-5"/>
          <w:sz w:val="21"/>
          <w:lang w:eastAsia="zh-CN"/>
          <w14:textFill>
            <w14:solidFill>
              <w14:schemeClr w14:val="tx1"/>
            </w14:solidFill>
          </w14:textFill>
        </w:rPr>
        <w:t xml:space="preserve">原国家环境保护总局令 第 </w:t>
      </w:r>
      <w:r>
        <w:rPr>
          <w:rFonts w:ascii="Times New Roman" w:eastAsia="Times New Roman"/>
          <w:color w:val="000000" w:themeColor="text1"/>
          <w:sz w:val="21"/>
          <w:lang w:eastAsia="zh-CN"/>
          <w14:textFill>
            <w14:solidFill>
              <w14:schemeClr w14:val="tx1"/>
            </w14:solidFill>
          </w14:textFill>
        </w:rPr>
        <w:t>28</w:t>
      </w:r>
      <w:r>
        <w:rPr>
          <w:rFonts w:ascii="Times New Roman" w:eastAsia="Times New Roman"/>
          <w:color w:val="000000" w:themeColor="text1"/>
          <w:spacing w:val="-2"/>
          <w:sz w:val="21"/>
          <w:lang w:eastAsia="zh-CN"/>
          <w14:textFill>
            <w14:solidFill>
              <w14:schemeClr w14:val="tx1"/>
            </w14:solidFill>
          </w14:textFill>
        </w:rPr>
        <w:t xml:space="preserve"> </w:t>
      </w:r>
      <w:r>
        <w:rPr>
          <w:color w:val="000000" w:themeColor="text1"/>
          <w:sz w:val="21"/>
          <w:lang w:eastAsia="zh-CN"/>
          <w14:textFill>
            <w14:solidFill>
              <w14:schemeClr w14:val="tx1"/>
            </w14:solidFill>
          </w14:textFill>
        </w:rPr>
        <w:t>号）</w:t>
      </w:r>
    </w:p>
    <w:p w14:paraId="42E029BB">
      <w:pPr>
        <w:pStyle w:val="298"/>
        <w:spacing w:before="129"/>
        <w:ind w:left="201" w:firstLine="220" w:firstLineChars="100"/>
        <w:rPr>
          <w:rFonts w:hint="eastAsia"/>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w:t>
      </w:r>
      <w:r>
        <w:rPr>
          <w:rFonts w:hint="eastAsia"/>
          <w:color w:val="000000" w:themeColor="text1"/>
          <w:szCs w:val="21"/>
          <w:lang w:eastAsia="zh-CN"/>
          <w14:textFill>
            <w14:solidFill>
              <w14:schemeClr w14:val="tx1"/>
            </w14:solidFill>
          </w14:textFill>
        </w:rPr>
        <w:t>3</w:t>
      </w:r>
      <w:r>
        <w:rPr>
          <w:color w:val="000000" w:themeColor="text1"/>
          <w:szCs w:val="21"/>
          <w:lang w:eastAsia="zh-CN"/>
          <w14:textFill>
            <w14:solidFill>
              <w14:schemeClr w14:val="tx1"/>
            </w14:solidFill>
          </w14:textFill>
        </w:rPr>
        <w:t>]</w:t>
      </w:r>
      <w:r>
        <w:rPr>
          <w:rFonts w:hint="eastAsia"/>
          <w:color w:val="000000" w:themeColor="text1"/>
          <w:szCs w:val="21"/>
          <w:lang w:eastAsia="zh-CN"/>
          <w14:textFill>
            <w14:solidFill>
              <w14:schemeClr w14:val="tx1"/>
            </w14:solidFill>
          </w14:textFill>
        </w:rPr>
        <w:t>《生活垃圾焚烧发电厂自动监测数据应用管理规定》（生态环境部令</w:t>
      </w:r>
      <w:r>
        <w:rPr>
          <w:color w:val="000000" w:themeColor="text1"/>
          <w:szCs w:val="21"/>
          <w:lang w:eastAsia="zh-CN"/>
          <w14:textFill>
            <w14:solidFill>
              <w14:schemeClr w14:val="tx1"/>
            </w14:solidFill>
          </w14:textFill>
        </w:rPr>
        <w:t xml:space="preserve"> </w:t>
      </w:r>
      <w:r>
        <w:rPr>
          <w:rFonts w:hint="eastAsia"/>
          <w:color w:val="000000" w:themeColor="text1"/>
          <w:szCs w:val="21"/>
          <w:lang w:eastAsia="zh-CN"/>
          <w14:textFill>
            <w14:solidFill>
              <w14:schemeClr w14:val="tx1"/>
            </w14:solidFill>
          </w14:textFill>
        </w:rPr>
        <w:t>第</w:t>
      </w:r>
      <w:r>
        <w:rPr>
          <w:color w:val="000000" w:themeColor="text1"/>
          <w:szCs w:val="21"/>
          <w:lang w:eastAsia="zh-CN"/>
          <w14:textFill>
            <w14:solidFill>
              <w14:schemeClr w14:val="tx1"/>
            </w14:solidFill>
          </w14:textFill>
        </w:rPr>
        <w:t>10</w:t>
      </w:r>
      <w:r>
        <w:rPr>
          <w:rFonts w:hint="eastAsia"/>
          <w:color w:val="000000" w:themeColor="text1"/>
          <w:szCs w:val="21"/>
          <w:lang w:eastAsia="zh-CN"/>
          <w14:textFill>
            <w14:solidFill>
              <w14:schemeClr w14:val="tx1"/>
            </w14:solidFill>
          </w14:textFill>
        </w:rPr>
        <w:t>号）</w:t>
      </w:r>
    </w:p>
    <w:p w14:paraId="2CADD243">
      <w:pPr>
        <w:pStyle w:val="298"/>
        <w:spacing w:before="129"/>
        <w:ind w:left="201" w:firstLine="220" w:firstLineChars="100"/>
        <w:rPr>
          <w:rFonts w:hint="eastAsia"/>
          <w:color w:val="000000" w:themeColor="text1"/>
          <w:szCs w:val="21"/>
          <w:lang w:eastAsia="zh-CN"/>
          <w14:textFill>
            <w14:solidFill>
              <w14:schemeClr w14:val="tx1"/>
            </w14:solidFill>
          </w14:textFill>
        </w:rPr>
      </w:pPr>
      <w:r>
        <w:rPr>
          <w:color w:val="000000" w:themeColor="text1"/>
          <w:szCs w:val="21"/>
          <w:lang w:eastAsia="zh-CN"/>
          <w14:textFill>
            <w14:solidFill>
              <w14:schemeClr w14:val="tx1"/>
            </w14:solidFill>
          </w14:textFill>
        </w:rPr>
        <w:t>[4]</w:t>
      </w:r>
      <w:r>
        <w:rPr>
          <w:rFonts w:hint="eastAsia"/>
          <w:color w:val="000000" w:themeColor="text1"/>
          <w:szCs w:val="21"/>
          <w:lang w:eastAsia="zh-CN"/>
          <w14:textFill>
            <w14:solidFill>
              <w14:schemeClr w14:val="tx1"/>
            </w14:solidFill>
          </w14:textFill>
        </w:rPr>
        <w:t>《企业环境信息依法披露管理办法》（生态环境部令 第24号）</w:t>
      </w:r>
    </w:p>
    <w:p w14:paraId="23681A53">
      <w:pPr>
        <w:pStyle w:val="298"/>
        <w:spacing w:before="129"/>
        <w:ind w:left="201" w:firstLine="220" w:firstLineChars="100"/>
        <w:rPr>
          <w:rFonts w:hint="eastAsia"/>
          <w:color w:val="000000" w:themeColor="text1"/>
          <w:szCs w:val="21"/>
          <w:lang w:eastAsia="zh-CN"/>
          <w14:textFill>
            <w14:solidFill>
              <w14:schemeClr w14:val="tx1"/>
            </w14:solidFill>
          </w14:textFill>
        </w:rPr>
      </w:pPr>
      <w:r>
        <w:rPr>
          <w:rFonts w:hint="eastAsia"/>
          <w:color w:val="000000" w:themeColor="text1"/>
          <w:szCs w:val="21"/>
          <w:lang w:eastAsia="zh-CN"/>
          <w14:textFill>
            <w14:solidFill>
              <w14:schemeClr w14:val="tx1"/>
            </w14:solidFill>
          </w14:textFill>
        </w:rPr>
        <w:t>[</w:t>
      </w:r>
      <w:r>
        <w:rPr>
          <w:color w:val="000000" w:themeColor="text1"/>
          <w:szCs w:val="21"/>
          <w:lang w:eastAsia="zh-CN"/>
          <w14:textFill>
            <w14:solidFill>
              <w14:schemeClr w14:val="tx1"/>
            </w14:solidFill>
          </w14:textFill>
        </w:rPr>
        <w:t>5]</w:t>
      </w:r>
      <w:r>
        <w:rPr>
          <w:rFonts w:hint="eastAsia"/>
          <w:color w:val="000000" w:themeColor="text1"/>
          <w:szCs w:val="21"/>
          <w:lang w:eastAsia="zh-CN"/>
          <w14:textFill>
            <w14:solidFill>
              <w14:schemeClr w14:val="tx1"/>
            </w14:solidFill>
          </w14:textFill>
        </w:rPr>
        <w:t>《国家危险废物名录》</w:t>
      </w:r>
    </w:p>
    <w:bookmarkEnd w:id="103"/>
    <w:bookmarkEnd w:id="106"/>
    <w:bookmarkEnd w:id="107"/>
    <w:p w14:paraId="6BC6AEA7">
      <w:pPr>
        <w:pStyle w:val="298"/>
        <w:spacing w:before="129"/>
        <w:ind w:left="201" w:firstLine="220" w:firstLineChars="100"/>
        <w:rPr>
          <w:rFonts w:hint="eastAsia"/>
        </w:rPr>
      </w:pPr>
      <w:r>
        <w:rPr>
          <w:color w:val="000000" w:themeColor="text1"/>
          <w:szCs w:val="21"/>
          <w:lang w:eastAsia="zh-CN"/>
          <w14:textFill>
            <w14:solidFill>
              <w14:schemeClr w14:val="tx1"/>
            </w14:solidFill>
          </w14:textFill>
        </w:rPr>
        <w:drawing>
          <wp:anchor distT="0" distB="0" distL="114300" distR="114300" simplePos="0" relativeHeight="251666432" behindDoc="0" locked="0" layoutInCell="1" allowOverlap="1">
            <wp:simplePos x="0" y="0"/>
            <wp:positionH relativeFrom="column">
              <wp:posOffset>2552065</wp:posOffset>
            </wp:positionH>
            <wp:positionV relativeFrom="paragraph">
              <wp:posOffset>124460</wp:posOffset>
            </wp:positionV>
            <wp:extent cx="1485900" cy="317500"/>
            <wp:effectExtent l="0" t="0" r="0" b="6350"/>
            <wp:wrapSquare wrapText="bothSides"/>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anchor>
        </w:drawing>
      </w:r>
    </w:p>
    <w:p w14:paraId="402727F7">
      <w:pPr>
        <w:shd w:val="clear" w:color="auto" w:fill="FFFFFF"/>
        <w:tabs>
          <w:tab w:val="left" w:pos="1517"/>
        </w:tabs>
        <w:spacing w:line="360" w:lineRule="exact"/>
        <w:ind w:firstLine="420" w:firstLineChars="200"/>
        <w:rPr>
          <w:szCs w:val="21"/>
        </w:rPr>
      </w:pPr>
    </w:p>
    <w:sectPr>
      <w:headerReference r:id="rId22" w:type="default"/>
      <w:footerReference r:id="rId24" w:type="default"/>
      <w:headerReference r:id="rId23" w:type="even"/>
      <w:footerReference r:id="rId25" w:type="even"/>
      <w:pgSz w:w="11906" w:h="16838"/>
      <w:pgMar w:top="1871"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 New Roman Regular">
    <w:altName w:val="Arial"/>
    <w:panose1 w:val="00000000000000000000"/>
    <w:charset w:val="00"/>
    <w:family w:val="auto"/>
    <w:pitch w:val="default"/>
    <w:sig w:usb0="00000000" w:usb1="00000000" w:usb2="00000001" w:usb3="00000000" w:csb0="400001BF" w:csb1="DFF70000"/>
  </w:font>
  <w:font w:name="宋体e眠副浡渀.">
    <w:altName w:val="宋体"/>
    <w:panose1 w:val="00000000000000000000"/>
    <w:charset w:val="86"/>
    <w:family w:val="roman"/>
    <w:pitch w:val="default"/>
    <w:sig w:usb0="00000000" w:usb1="00000000" w:usb2="00000010" w:usb3="00000000" w:csb0="00040000" w:csb1="00000000"/>
  </w:font>
  <w:font w:name="宋体\伜擢輀.">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E0F8B">
    <w:pPr>
      <w:pStyle w:val="60"/>
      <w:rPr>
        <w:rStyle w:val="43"/>
      </w:rPr>
    </w:pPr>
    <w:r>
      <w:rPr>
        <w:rStyle w:val="43"/>
      </w:rPr>
      <w:fldChar w:fldCharType="begin"/>
    </w:r>
    <w:r>
      <w:rPr>
        <w:rStyle w:val="43"/>
      </w:rPr>
      <w:instrText xml:space="preserve">PAGE  </w:instrText>
    </w:r>
    <w:r>
      <w:rPr>
        <w:rStyle w:val="43"/>
      </w:rPr>
      <w:fldChar w:fldCharType="separate"/>
    </w:r>
    <w:r>
      <w:rPr>
        <w:rStyle w:val="43"/>
      </w:rPr>
      <w:t>1</w:t>
    </w:r>
    <w:r>
      <w:rPr>
        <w:rStyle w:val="43"/>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6C5F1">
    <w:pPr>
      <w:pStyle w:val="143"/>
    </w:pPr>
    <w:r>
      <w:fldChar w:fldCharType="begin"/>
    </w:r>
    <w:r>
      <w:instrText xml:space="preserve">PAGE   \* MERGEFORMAT</w:instrText>
    </w:r>
    <w:r>
      <w:fldChar w:fldCharType="separate"/>
    </w:r>
    <w:r>
      <w:rPr>
        <w:lang w:val="zh-CN"/>
      </w:rPr>
      <w:t>8</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9187">
    <w:pPr>
      <w:pStyle w:val="144"/>
    </w:pPr>
    <w:r>
      <w:fldChar w:fldCharType="begin"/>
    </w:r>
    <w:r>
      <w:instrText xml:space="preserve">PAGE   \* MERGEFORMAT</w:instrText>
    </w:r>
    <w:r>
      <w:fldChar w:fldCharType="separate"/>
    </w:r>
    <w:r>
      <w:rPr>
        <w:lang w:val="zh-CN"/>
      </w:rPr>
      <w:t>9</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68B56">
    <w:pPr>
      <w:pStyle w:val="143"/>
    </w:pPr>
    <w:r>
      <w:fldChar w:fldCharType="begin"/>
    </w:r>
    <w:r>
      <w:instrText xml:space="preserve">PAGE   \* MERGEFORMAT</w:instrText>
    </w:r>
    <w:r>
      <w:fldChar w:fldCharType="separate"/>
    </w:r>
    <w:r>
      <w:rPr>
        <w:lang w:val="zh-CN"/>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F07F2">
    <w:pPr>
      <w:pStyle w:val="59"/>
      <w:rPr>
        <w:rStyle w:val="43"/>
      </w:rPr>
    </w:pPr>
    <w:r>
      <w:rPr>
        <w:rStyle w:val="43"/>
      </w:rPr>
      <w:fldChar w:fldCharType="begin"/>
    </w:r>
    <w:r>
      <w:rPr>
        <w:rStyle w:val="43"/>
      </w:rPr>
      <w:instrText xml:space="preserve">PAGE  </w:instrText>
    </w:r>
    <w:r>
      <w:rPr>
        <w:rStyle w:val="43"/>
      </w:rPr>
      <w:fldChar w:fldCharType="separate"/>
    </w:r>
    <w:r>
      <w:rPr>
        <w:rStyle w:val="43"/>
      </w:rPr>
      <w:t>2</w:t>
    </w:r>
    <w:r>
      <w:rPr>
        <w:rStyle w:val="43"/>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6B061">
    <w:pPr>
      <w:pStyle w:val="144"/>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E0819">
    <w:pPr>
      <w:pStyle w:val="143"/>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A1E4E">
    <w:pPr>
      <w:pStyle w:val="144"/>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140E">
    <w:pPr>
      <w:pStyle w:val="143"/>
    </w:pPr>
    <w:r>
      <w:fldChar w:fldCharType="begin"/>
    </w:r>
    <w:r>
      <w:instrText xml:space="preserve">PAGE   \* MERGEFORMAT</w:instrText>
    </w:r>
    <w:r>
      <w:fldChar w:fldCharType="separate"/>
    </w:r>
    <w:r>
      <w:rPr>
        <w:lang w:val="zh-CN"/>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40CA4">
    <w:pPr>
      <w:pStyle w:val="144"/>
    </w:pPr>
    <w:r>
      <w:fldChar w:fldCharType="begin"/>
    </w:r>
    <w:r>
      <w:instrText xml:space="preserve">PAGE   \* MERGEFORMAT</w:instrText>
    </w:r>
    <w:r>
      <w:fldChar w:fldCharType="separate"/>
    </w:r>
    <w:r>
      <w:rPr>
        <w:lang w:val="zh-CN"/>
      </w:rP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43C5B">
    <w:pPr>
      <w:pStyle w:val="143"/>
    </w:pPr>
    <w:r>
      <w:fldChar w:fldCharType="begin"/>
    </w:r>
    <w:r>
      <w:instrText xml:space="preserve">PAGE   \* MERGEFORMAT</w:instrText>
    </w:r>
    <w:r>
      <w:fldChar w:fldCharType="separate"/>
    </w:r>
    <w:r>
      <w:rPr>
        <w:lang w:val="zh-CN"/>
      </w:rPr>
      <w:t>2</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7E85A">
    <w:pPr>
      <w:pStyle w:val="144"/>
    </w:pPr>
    <w:r>
      <w:fldChar w:fldCharType="begin"/>
    </w:r>
    <w:r>
      <w:instrText xml:space="preserve">PAGE   \* MERGEFORMAT</w:instrText>
    </w:r>
    <w:r>
      <w:fldChar w:fldCharType="separate"/>
    </w:r>
    <w:r>
      <w:rPr>
        <w:lang w:val="zh-CN"/>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3F29E">
    <w:pPr>
      <w:pStyle w:val="62"/>
    </w:pPr>
    <w:r>
      <w:t>DB31/XXX-XXXX××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1EB8F">
    <w:pPr>
      <w:pStyle w:val="152"/>
      <w:rPr>
        <w:rFonts w:hint="eastAsia"/>
      </w:rPr>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89D22">
    <w:pPr>
      <w:pStyle w:val="152"/>
      <w:jc w:val="both"/>
      <w:rPr>
        <w:rFonts w:hint="eastAsia"/>
      </w:rPr>
    </w:pPr>
    <w:r>
      <w:rPr>
        <w:rFonts w:hint="eastAsia"/>
      </w:rPr>
      <w:t>DB</w:t>
    </w:r>
    <w:r>
      <w:t>31</w:t>
    </w:r>
    <w:r>
      <w:rPr>
        <w:rFonts w:hint="eastAsia"/>
      </w:rPr>
      <w:t>/</w:t>
    </w:r>
    <w:r>
      <w:t>767-202X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A87C2">
    <w:pPr>
      <w:pStyle w:val="152"/>
      <w:rPr>
        <w:rFonts w:hint="eastAsia"/>
      </w:rPr>
    </w:pPr>
    <w:r>
      <w:rPr>
        <w:rFonts w:hint="eastAsia"/>
      </w:rPr>
      <w:t>DB</w:t>
    </w:r>
    <w:r>
      <w:t>31</w:t>
    </w:r>
    <w:r>
      <w:rPr>
        <w:rFonts w:hint="eastAsia"/>
      </w:rPr>
      <w:t>/</w:t>
    </w:r>
    <w:r>
      <w:t>767-202X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44E6D">
    <w:pPr>
      <w:pStyle w:val="153"/>
      <w:rPr>
        <w:rFonts w:hint="eastAsia"/>
      </w:rPr>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0AE00">
    <w:pPr>
      <w:pStyle w:val="152"/>
      <w:rPr>
        <w:rFonts w:hint="eastAsia"/>
      </w:rPr>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53CA8">
    <w:pPr>
      <w:pStyle w:val="152"/>
      <w:jc w:val="left"/>
      <w:rPr>
        <w:rFonts w:hint="eastAsia"/>
      </w:rPr>
    </w:pPr>
    <w:r>
      <w:t xml:space="preserve"> </w:t>
    </w:r>
    <w:r>
      <w:rPr>
        <w:rFonts w:hint="eastAsia"/>
      </w:rPr>
      <w:t>DB</w:t>
    </w:r>
    <w:r>
      <w:t>31</w:t>
    </w:r>
    <w:r>
      <w:rPr>
        <w:rFonts w:hint="eastAsia"/>
      </w:rPr>
      <w:t>/</w:t>
    </w:r>
    <w:r>
      <w:t>767-202X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F4859">
    <w:pPr>
      <w:pStyle w:val="152"/>
      <w:rPr>
        <w:rFonts w:hint="eastAsia"/>
      </w:rPr>
    </w:pPr>
    <w:r>
      <w:rPr>
        <w:rFonts w:hint="eastAsia"/>
      </w:rPr>
      <w:t>DB</w:t>
    </w:r>
    <w:r>
      <w:t>31</w:t>
    </w:r>
    <w:r>
      <w:rPr>
        <w:rFonts w:hint="eastAsia"/>
      </w:rPr>
      <w:t>/</w:t>
    </w:r>
    <w:r>
      <w:t>767-202X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777E3">
    <w:pPr>
      <w:pStyle w:val="153"/>
      <w:rPr>
        <w:rFonts w:hint="eastAsia"/>
      </w:rPr>
    </w:pPr>
    <w:r>
      <w:fldChar w:fldCharType="begin"/>
    </w:r>
    <w:r>
      <w:instrText xml:space="preserve"> STYLEREF  标准文件_文件编号 \* MERGEFORMAT </w:instrText>
    </w:r>
    <w:r>
      <w:fldChar w:fldCharType="separate"/>
    </w:r>
    <w:r>
      <w:rPr>
        <w:b/>
      </w:rPr>
      <w:t>错误！文档中没有指定样式的文字。</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F5BA9">
    <w:pPr>
      <w:pStyle w:val="152"/>
      <w:rPr>
        <w:rFonts w:hint="eastAsia"/>
      </w:rPr>
    </w:pPr>
    <w:r>
      <w:rPr>
        <w:rFonts w:hint="eastAsia"/>
      </w:rPr>
      <w:t>DB</w:t>
    </w:r>
    <w:r>
      <w:t>31</w:t>
    </w:r>
    <w:r>
      <w:rPr>
        <w:rFonts w:hint="eastAsia"/>
      </w:rPr>
      <w:t>/</w:t>
    </w:r>
    <w:r>
      <w:t>767-202X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DED2E">
    <w:pPr>
      <w:pStyle w:val="152"/>
      <w:jc w:val="left"/>
      <w:rPr>
        <w:rFonts w:hint="eastAsia"/>
      </w:rPr>
    </w:pPr>
    <w:r>
      <w:rPr>
        <w:rFonts w:hint="eastAsia"/>
      </w:rPr>
      <w:t>DB</w:t>
    </w:r>
    <w:r>
      <w:t>31</w:t>
    </w:r>
    <w:r>
      <w:rPr>
        <w:rFonts w:hint="eastAsia"/>
      </w:rPr>
      <w:t>/</w:t>
    </w:r>
    <w:r>
      <w:t>767-202X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15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101"/>
      <w:suff w:val="nothing"/>
      <w:lvlText w:val="%1%2.%3.%4.%5　"/>
      <w:lvlJc w:val="left"/>
      <w:pPr>
        <w:ind w:left="0" w:firstLine="0"/>
      </w:pPr>
      <w:rPr>
        <w:rFonts w:hint="eastAsia" w:ascii="黑体" w:hAnsi="Times New Roman" w:eastAsia="黑体"/>
        <w:b w:val="0"/>
        <w:i w:val="0"/>
        <w:sz w:val="21"/>
      </w:rPr>
    </w:lvl>
    <w:lvl w:ilvl="5" w:tentative="0">
      <w:start w:val="1"/>
      <w:numFmt w:val="decimal"/>
      <w:pStyle w:val="106"/>
      <w:suff w:val="nothing"/>
      <w:lvlText w:val="%1%2.%3.%4.%5.%6　"/>
      <w:lvlJc w:val="left"/>
      <w:pPr>
        <w:ind w:left="0" w:firstLine="0"/>
      </w:pPr>
      <w:rPr>
        <w:rFonts w:hint="eastAsia" w:ascii="黑体" w:hAnsi="Times New Roman" w:eastAsia="黑体"/>
        <w:b w:val="0"/>
        <w:i w:val="0"/>
        <w:sz w:val="21"/>
      </w:rPr>
    </w:lvl>
    <w:lvl w:ilvl="6" w:tentative="0">
      <w:start w:val="1"/>
      <w:numFmt w:val="decimal"/>
      <w:pStyle w:val="11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79102AD"/>
    <w:multiLevelType w:val="multilevel"/>
    <w:tmpl w:val="079102AD"/>
    <w:lvl w:ilvl="0" w:tentative="0">
      <w:start w:val="1"/>
      <w:numFmt w:val="decimal"/>
      <w:pStyle w:val="245"/>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179"/>
      <w:lvlText w:val="%1"/>
      <w:lvlJc w:val="left"/>
      <w:pPr>
        <w:ind w:left="425" w:hanging="425"/>
      </w:pPr>
      <w:rPr>
        <w:rFonts w:hint="eastAsia"/>
      </w:rPr>
    </w:lvl>
    <w:lvl w:ilvl="1" w:tentative="0">
      <w:start w:val="1"/>
      <w:numFmt w:val="decimal"/>
      <w:pStyle w:val="264"/>
      <w:suff w:val="nothing"/>
      <w:lvlText w:val="%10.%2 "/>
      <w:lvlJc w:val="left"/>
      <w:pPr>
        <w:ind w:left="0" w:firstLine="0"/>
      </w:pPr>
      <w:rPr>
        <w:rFonts w:hint="eastAsia" w:ascii="黑体" w:eastAsia="黑体" w:hAnsiTheme="minorHAnsi"/>
        <w:b w:val="0"/>
        <w:i w:val="0"/>
        <w:sz w:val="21"/>
      </w:rPr>
    </w:lvl>
    <w:lvl w:ilvl="2" w:tentative="0">
      <w:start w:val="1"/>
      <w:numFmt w:val="decimal"/>
      <w:pStyle w:val="265"/>
      <w:suff w:val="nothing"/>
      <w:lvlText w:val="%10.%2.%3 "/>
      <w:lvlJc w:val="left"/>
      <w:pPr>
        <w:ind w:left="0" w:firstLine="0"/>
      </w:pPr>
      <w:rPr>
        <w:rFonts w:hint="eastAsia" w:ascii="黑体" w:eastAsia="黑体" w:hAnsiTheme="minorHAnsi"/>
        <w:b w:val="0"/>
        <w:i w:val="0"/>
        <w:sz w:val="21"/>
      </w:rPr>
    </w:lvl>
    <w:lvl w:ilvl="3" w:tentative="0">
      <w:start w:val="1"/>
      <w:numFmt w:val="decimal"/>
      <w:pStyle w:val="266"/>
      <w:suff w:val="nothing"/>
      <w:lvlText w:val="%10.%2.%3.%4 "/>
      <w:lvlJc w:val="left"/>
      <w:pPr>
        <w:ind w:left="0" w:firstLine="0"/>
      </w:pPr>
      <w:rPr>
        <w:rFonts w:hint="eastAsia" w:ascii="黑体" w:eastAsia="黑体" w:hAnsiTheme="minorHAnsi"/>
        <w:b w:val="0"/>
        <w:i w:val="0"/>
        <w:sz w:val="21"/>
      </w:rPr>
    </w:lvl>
    <w:lvl w:ilvl="4" w:tentative="0">
      <w:start w:val="1"/>
      <w:numFmt w:val="decimal"/>
      <w:pStyle w:val="267"/>
      <w:suff w:val="nothing"/>
      <w:lvlText w:val="%10.%2.%3.%4.%5 "/>
      <w:lvlJc w:val="left"/>
      <w:pPr>
        <w:ind w:left="0" w:firstLine="0"/>
      </w:pPr>
      <w:rPr>
        <w:rFonts w:hint="eastAsia" w:ascii="黑体" w:eastAsia="黑体" w:hAnsiTheme="minorHAnsi"/>
        <w:b w:val="0"/>
        <w:i w:val="0"/>
        <w:sz w:val="21"/>
      </w:rPr>
    </w:lvl>
    <w:lvl w:ilvl="5" w:tentative="0">
      <w:start w:val="1"/>
      <w:numFmt w:val="decimal"/>
      <w:pStyle w:val="26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03"/>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BDC1670"/>
    <w:multiLevelType w:val="multilevel"/>
    <w:tmpl w:val="0BDC1670"/>
    <w:lvl w:ilvl="0" w:tentative="0">
      <w:start w:val="1"/>
      <w:numFmt w:val="decimal"/>
      <w:pStyle w:val="15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23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9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17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8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21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51"/>
      <w:lvlText w:val=""/>
      <w:lvlJc w:val="left"/>
      <w:pPr>
        <w:ind w:left="851" w:hanging="431"/>
      </w:pPr>
      <w:rPr>
        <w:rFonts w:hint="default" w:ascii="Symbol" w:hAnsi="Symbol"/>
        <w:sz w:val="21"/>
      </w:rPr>
    </w:lvl>
    <w:lvl w:ilvl="2" w:tentative="0">
      <w:start w:val="1"/>
      <w:numFmt w:val="bullet"/>
      <w:pStyle w:val="237"/>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90"/>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07E65F9"/>
    <w:multiLevelType w:val="multilevel"/>
    <w:tmpl w:val="407E65F9"/>
    <w:lvl w:ilvl="0" w:tentative="0">
      <w:start w:val="1"/>
      <w:numFmt w:val="none"/>
      <w:pStyle w:val="95"/>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44C50F90"/>
    <w:multiLevelType w:val="multilevel"/>
    <w:tmpl w:val="44C50F90"/>
    <w:lvl w:ilvl="0" w:tentative="0">
      <w:start w:val="1"/>
      <w:numFmt w:val="lowerLetter"/>
      <w:pStyle w:val="239"/>
      <w:lvlText w:val="%1)"/>
      <w:lvlJc w:val="left"/>
      <w:pPr>
        <w:tabs>
          <w:tab w:val="left" w:pos="851"/>
        </w:tabs>
        <w:ind w:left="851" w:hanging="426"/>
      </w:pPr>
      <w:rPr>
        <w:rFonts w:hint="eastAsia" w:ascii="宋体" w:hAnsi="Times New Roman" w:eastAsia="宋体"/>
        <w:sz w:val="21"/>
      </w:rPr>
    </w:lvl>
    <w:lvl w:ilvl="1" w:tentative="0">
      <w:start w:val="1"/>
      <w:numFmt w:val="decimal"/>
      <w:pStyle w:val="198"/>
      <w:lvlText w:val="%2)"/>
      <w:lvlJc w:val="left"/>
      <w:pPr>
        <w:tabs>
          <w:tab w:val="left" w:pos="1276"/>
        </w:tabs>
        <w:ind w:left="1276" w:hanging="425"/>
      </w:pPr>
      <w:rPr>
        <w:rFonts w:hint="eastAsia" w:ascii="宋体" w:hAnsi="Times New Roman" w:eastAsia="宋体"/>
        <w:sz w:val="21"/>
      </w:rPr>
    </w:lvl>
    <w:lvl w:ilvl="2" w:tentative="0">
      <w:start w:val="1"/>
      <w:numFmt w:val="decimal"/>
      <w:pStyle w:val="20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62"/>
      <w:lvlText w:val="%1"/>
      <w:lvlJc w:val="left"/>
      <w:pPr>
        <w:ind w:left="420" w:hanging="420"/>
      </w:pPr>
      <w:rPr>
        <w:rFonts w:hint="eastAsia"/>
      </w:rPr>
    </w:lvl>
    <w:lvl w:ilvl="1" w:tentative="0">
      <w:start w:val="1"/>
      <w:numFmt w:val="decimal"/>
      <w:pStyle w:val="17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96E4D7B"/>
    <w:multiLevelType w:val="multilevel"/>
    <w:tmpl w:val="496E4D7B"/>
    <w:lvl w:ilvl="0" w:tentative="0">
      <w:start w:val="1"/>
      <w:numFmt w:val="none"/>
      <w:pStyle w:val="117"/>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B733A5F"/>
    <w:multiLevelType w:val="multilevel"/>
    <w:tmpl w:val="4B733A5F"/>
    <w:lvl w:ilvl="0" w:tentative="0">
      <w:start w:val="1"/>
      <w:numFmt w:val="decimal"/>
      <w:pStyle w:val="248"/>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20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18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5603797C"/>
    <w:multiLevelType w:val="multilevel"/>
    <w:tmpl w:val="5603797C"/>
    <w:lvl w:ilvl="0" w:tentative="0">
      <w:start w:val="1"/>
      <w:numFmt w:val="upperLetter"/>
      <w:pStyle w:val="263"/>
      <w:suff w:val="space"/>
      <w:lvlText w:val="%1"/>
      <w:lvlJc w:val="left"/>
      <w:pPr>
        <w:ind w:left="425" w:hanging="425"/>
      </w:pPr>
      <w:rPr>
        <w:rFonts w:hint="eastAsia"/>
      </w:rPr>
    </w:lvl>
    <w:lvl w:ilvl="1" w:tentative="0">
      <w:start w:val="1"/>
      <w:numFmt w:val="decimal"/>
      <w:pStyle w:val="16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20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23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54A26C9"/>
    <w:multiLevelType w:val="multilevel"/>
    <w:tmpl w:val="654A26C9"/>
    <w:lvl w:ilvl="0" w:tentative="0">
      <w:start w:val="1"/>
      <w:numFmt w:val="none"/>
      <w:pStyle w:val="25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z w:val="21"/>
      </w:rPr>
    </w:lvl>
    <w:lvl w:ilvl="1" w:tentative="0">
      <w:start w:val="1"/>
      <w:numFmt w:val="decimal"/>
      <w:pStyle w:val="85"/>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86"/>
      <w:suff w:val="nothing"/>
      <w:lvlText w:val="%1.%2.%3　"/>
      <w:lvlJc w:val="left"/>
      <w:pPr>
        <w:ind w:left="105"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88"/>
      <w:suff w:val="nothing"/>
      <w:lvlText w:val="%1.%2.%3.%4.%5　"/>
      <w:lvlJc w:val="left"/>
      <w:pPr>
        <w:ind w:left="0" w:firstLine="0"/>
      </w:pPr>
      <w:rPr>
        <w:rFonts w:hint="eastAsia" w:ascii="黑体" w:hAnsi="Times New Roman" w:eastAsia="黑体"/>
        <w:b w:val="0"/>
        <w:i w:val="0"/>
        <w:sz w:val="21"/>
      </w:rPr>
    </w:lvl>
    <w:lvl w:ilvl="5" w:tentative="0">
      <w:start w:val="1"/>
      <w:numFmt w:val="decimal"/>
      <w:pStyle w:val="89"/>
      <w:suff w:val="nothing"/>
      <w:lvlText w:val="%1.%2.%3.%4.%5.%6　"/>
      <w:lvlJc w:val="left"/>
      <w:pPr>
        <w:ind w:left="0" w:firstLine="0"/>
      </w:pPr>
      <w:rPr>
        <w:rFonts w:hint="eastAsia" w:ascii="黑体" w:hAnsi="Times New Roman" w:eastAsia="黑体"/>
        <w:b w:val="0"/>
        <w:i w:val="0"/>
        <w:sz w:val="21"/>
      </w:rPr>
    </w:lvl>
    <w:lvl w:ilvl="6" w:tentative="0">
      <w:start w:val="1"/>
      <w:numFmt w:val="decimal"/>
      <w:pStyle w:val="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25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8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238"/>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64"/>
      <w:suff w:val="nothing"/>
      <w:lvlText w:val="%1"/>
      <w:lvlJc w:val="left"/>
      <w:pPr>
        <w:ind w:left="0" w:firstLine="0"/>
      </w:pPr>
      <w:rPr>
        <w:rFonts w:hint="default" w:ascii="Times New Roman" w:hAnsi="Times New Roman"/>
        <w:b/>
        <w:i w:val="0"/>
        <w:sz w:val="21"/>
      </w:rPr>
    </w:lvl>
    <w:lvl w:ilvl="1" w:tentative="0">
      <w:start w:val="1"/>
      <w:numFmt w:val="decimal"/>
      <w:pStyle w:val="67"/>
      <w:suff w:val="nothing"/>
      <w:lvlText w:val="%1%2　"/>
      <w:lvlJc w:val="left"/>
      <w:pPr>
        <w:ind w:left="142" w:firstLine="0"/>
      </w:pPr>
      <w:rPr>
        <w:rFonts w:hint="eastAsia" w:ascii="黑体" w:hAnsi="Times New Roman" w:eastAsia="黑体"/>
        <w:b w:val="0"/>
        <w:i w:val="0"/>
        <w:sz w:val="21"/>
      </w:rPr>
    </w:lvl>
    <w:lvl w:ilvl="2" w:tentative="0">
      <w:start w:val="1"/>
      <w:numFmt w:val="decimal"/>
      <w:pStyle w:val="68"/>
      <w:suff w:val="nothing"/>
      <w:lvlText w:val="%1%2.%3　"/>
      <w:lvlJc w:val="left"/>
      <w:pPr>
        <w:ind w:left="709"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105"/>
      <w:suff w:val="nothing"/>
      <w:lvlText w:val="%1%2.%3.%4.%5.%6　"/>
      <w:lvlJc w:val="left"/>
      <w:pPr>
        <w:ind w:left="0" w:firstLine="0"/>
      </w:pPr>
      <w:rPr>
        <w:rFonts w:hint="eastAsia" w:ascii="黑体" w:hAnsi="Times New Roman" w:eastAsia="黑体"/>
        <w:b w:val="0"/>
        <w:i w:val="0"/>
        <w:sz w:val="21"/>
      </w:rPr>
    </w:lvl>
    <w:lvl w:ilvl="6" w:tentative="0">
      <w:start w:val="1"/>
      <w:numFmt w:val="decimal"/>
      <w:pStyle w:val="11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16"/>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DF35F19"/>
    <w:multiLevelType w:val="multilevel"/>
    <w:tmpl w:val="6DF35F19"/>
    <w:lvl w:ilvl="0" w:tentative="0">
      <w:start w:val="1"/>
      <w:numFmt w:val="decimal"/>
      <w:pStyle w:val="20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6EE76D79"/>
    <w:multiLevelType w:val="multilevel"/>
    <w:tmpl w:val="6EE76D79"/>
    <w:lvl w:ilvl="0" w:tentative="0">
      <w:start w:val="2024"/>
      <w:numFmt w:val="bullet"/>
      <w:lvlText w:val="—"/>
      <w:lvlJc w:val="left"/>
      <w:pPr>
        <w:ind w:left="780" w:hanging="360"/>
      </w:pPr>
      <w:rPr>
        <w:rFonts w:hint="eastAsia" w:ascii="宋体" w:hAnsi="宋体" w:eastAsia="宋体" w:cs="Times New Roman Regular"/>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3">
    <w:nsid w:val="76933334"/>
    <w:multiLevelType w:val="multilevel"/>
    <w:tmpl w:val="76933334"/>
    <w:lvl w:ilvl="0" w:tentative="0">
      <w:start w:val="1"/>
      <w:numFmt w:val="none"/>
      <w:pStyle w:val="9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9"/>
  </w:num>
  <w:num w:numId="2">
    <w:abstractNumId w:val="25"/>
  </w:num>
  <w:num w:numId="3">
    <w:abstractNumId w:val="33"/>
  </w:num>
  <w:num w:numId="4">
    <w:abstractNumId w:val="12"/>
  </w:num>
  <w:num w:numId="5">
    <w:abstractNumId w:val="1"/>
  </w:num>
  <w:num w:numId="6">
    <w:abstractNumId w:val="4"/>
  </w:num>
  <w:num w:numId="7">
    <w:abstractNumId w:val="23"/>
  </w:num>
  <w:num w:numId="8">
    <w:abstractNumId w:val="19"/>
  </w:num>
  <w:num w:numId="9">
    <w:abstractNumId w:val="30"/>
  </w:num>
  <w:num w:numId="10">
    <w:abstractNumId w:val="15"/>
  </w:num>
  <w:num w:numId="11">
    <w:abstractNumId w:val="0"/>
  </w:num>
  <w:num w:numId="12">
    <w:abstractNumId w:val="5"/>
  </w:num>
  <w:num w:numId="13">
    <w:abstractNumId w:val="20"/>
  </w:num>
  <w:num w:numId="14">
    <w:abstractNumId w:val="14"/>
  </w:num>
  <w:num w:numId="15">
    <w:abstractNumId w:val="8"/>
  </w:num>
  <w:num w:numId="16">
    <w:abstractNumId w:val="3"/>
  </w:num>
  <w:num w:numId="17">
    <w:abstractNumId w:val="9"/>
  </w:num>
  <w:num w:numId="18">
    <w:abstractNumId w:val="18"/>
  </w:num>
  <w:num w:numId="19">
    <w:abstractNumId w:val="27"/>
  </w:num>
  <w:num w:numId="20">
    <w:abstractNumId w:val="11"/>
  </w:num>
  <w:num w:numId="21">
    <w:abstractNumId w:val="13"/>
  </w:num>
  <w:num w:numId="22">
    <w:abstractNumId w:val="7"/>
  </w:num>
  <w:num w:numId="23">
    <w:abstractNumId w:val="21"/>
  </w:num>
  <w:num w:numId="24">
    <w:abstractNumId w:val="31"/>
  </w:num>
  <w:num w:numId="25">
    <w:abstractNumId w:val="17"/>
  </w:num>
  <w:num w:numId="26">
    <w:abstractNumId w:val="10"/>
  </w:num>
  <w:num w:numId="27">
    <w:abstractNumId w:val="22"/>
  </w:num>
  <w:num w:numId="28">
    <w:abstractNumId w:val="6"/>
  </w:num>
  <w:num w:numId="29">
    <w:abstractNumId w:val="28"/>
  </w:num>
  <w:num w:numId="30">
    <w:abstractNumId w:val="2"/>
  </w:num>
  <w:num w:numId="31">
    <w:abstractNumId w:val="16"/>
  </w:num>
  <w:num w:numId="32">
    <w:abstractNumId w:val="26"/>
  </w:num>
  <w:num w:numId="33">
    <w:abstractNumId w:val="24"/>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23"/>
    <w:rsid w:val="0000031B"/>
    <w:rsid w:val="000015E5"/>
    <w:rsid w:val="00001A8B"/>
    <w:rsid w:val="00001FEA"/>
    <w:rsid w:val="00005501"/>
    <w:rsid w:val="00005C20"/>
    <w:rsid w:val="00006A93"/>
    <w:rsid w:val="00006B3D"/>
    <w:rsid w:val="00010023"/>
    <w:rsid w:val="0001138D"/>
    <w:rsid w:val="0001297C"/>
    <w:rsid w:val="00013CF7"/>
    <w:rsid w:val="000148EE"/>
    <w:rsid w:val="00015394"/>
    <w:rsid w:val="00020D0A"/>
    <w:rsid w:val="000230DA"/>
    <w:rsid w:val="000231C5"/>
    <w:rsid w:val="0002332C"/>
    <w:rsid w:val="00024A69"/>
    <w:rsid w:val="000260A5"/>
    <w:rsid w:val="00027430"/>
    <w:rsid w:val="00027633"/>
    <w:rsid w:val="00027998"/>
    <w:rsid w:val="00030CF2"/>
    <w:rsid w:val="0003247E"/>
    <w:rsid w:val="00032676"/>
    <w:rsid w:val="00032CD8"/>
    <w:rsid w:val="00033ED6"/>
    <w:rsid w:val="00034387"/>
    <w:rsid w:val="00035D36"/>
    <w:rsid w:val="00036B77"/>
    <w:rsid w:val="0004161F"/>
    <w:rsid w:val="00041B5A"/>
    <w:rsid w:val="0004436A"/>
    <w:rsid w:val="000446C9"/>
    <w:rsid w:val="00047D22"/>
    <w:rsid w:val="00051273"/>
    <w:rsid w:val="00051943"/>
    <w:rsid w:val="00052026"/>
    <w:rsid w:val="00052AAD"/>
    <w:rsid w:val="00053267"/>
    <w:rsid w:val="00053EF4"/>
    <w:rsid w:val="0005674B"/>
    <w:rsid w:val="000572FE"/>
    <w:rsid w:val="000606E7"/>
    <w:rsid w:val="00060ADA"/>
    <w:rsid w:val="000640C4"/>
    <w:rsid w:val="0006635E"/>
    <w:rsid w:val="00066472"/>
    <w:rsid w:val="00067157"/>
    <w:rsid w:val="00067882"/>
    <w:rsid w:val="00067985"/>
    <w:rsid w:val="000729A4"/>
    <w:rsid w:val="00072BF3"/>
    <w:rsid w:val="00072EA1"/>
    <w:rsid w:val="00075120"/>
    <w:rsid w:val="00077AF4"/>
    <w:rsid w:val="0008116B"/>
    <w:rsid w:val="00082C2F"/>
    <w:rsid w:val="00084073"/>
    <w:rsid w:val="00084E59"/>
    <w:rsid w:val="0008534E"/>
    <w:rsid w:val="00085744"/>
    <w:rsid w:val="00086364"/>
    <w:rsid w:val="000864EA"/>
    <w:rsid w:val="00086E91"/>
    <w:rsid w:val="0008786F"/>
    <w:rsid w:val="00091220"/>
    <w:rsid w:val="0009294E"/>
    <w:rsid w:val="00094B1F"/>
    <w:rsid w:val="00096D50"/>
    <w:rsid w:val="00097A07"/>
    <w:rsid w:val="000A04A6"/>
    <w:rsid w:val="000A0E8E"/>
    <w:rsid w:val="000A6622"/>
    <w:rsid w:val="000A7B3F"/>
    <w:rsid w:val="000B0C3F"/>
    <w:rsid w:val="000B1534"/>
    <w:rsid w:val="000B170B"/>
    <w:rsid w:val="000B1C7A"/>
    <w:rsid w:val="000B1D31"/>
    <w:rsid w:val="000B3B62"/>
    <w:rsid w:val="000B4FBE"/>
    <w:rsid w:val="000B54EB"/>
    <w:rsid w:val="000B55E4"/>
    <w:rsid w:val="000B75B1"/>
    <w:rsid w:val="000C4D3C"/>
    <w:rsid w:val="000C4DD1"/>
    <w:rsid w:val="000C57FB"/>
    <w:rsid w:val="000C6779"/>
    <w:rsid w:val="000C6970"/>
    <w:rsid w:val="000C7520"/>
    <w:rsid w:val="000C7788"/>
    <w:rsid w:val="000C7882"/>
    <w:rsid w:val="000C7F55"/>
    <w:rsid w:val="000D0252"/>
    <w:rsid w:val="000D16C1"/>
    <w:rsid w:val="000D179A"/>
    <w:rsid w:val="000D4222"/>
    <w:rsid w:val="000D565A"/>
    <w:rsid w:val="000D75A0"/>
    <w:rsid w:val="000E1185"/>
    <w:rsid w:val="000E26BB"/>
    <w:rsid w:val="000E3688"/>
    <w:rsid w:val="000E5C19"/>
    <w:rsid w:val="000E5EE4"/>
    <w:rsid w:val="000E7987"/>
    <w:rsid w:val="000E7B98"/>
    <w:rsid w:val="000F27B7"/>
    <w:rsid w:val="000F49E0"/>
    <w:rsid w:val="000F5EAB"/>
    <w:rsid w:val="000F709B"/>
    <w:rsid w:val="000F7759"/>
    <w:rsid w:val="000F783A"/>
    <w:rsid w:val="001029EB"/>
    <w:rsid w:val="00103201"/>
    <w:rsid w:val="00110C0C"/>
    <w:rsid w:val="00112BB1"/>
    <w:rsid w:val="00113057"/>
    <w:rsid w:val="0011473D"/>
    <w:rsid w:val="00116FA7"/>
    <w:rsid w:val="0011733A"/>
    <w:rsid w:val="00117504"/>
    <w:rsid w:val="001223AC"/>
    <w:rsid w:val="00122FD8"/>
    <w:rsid w:val="00123A91"/>
    <w:rsid w:val="00123EB1"/>
    <w:rsid w:val="001254D6"/>
    <w:rsid w:val="00131456"/>
    <w:rsid w:val="00132415"/>
    <w:rsid w:val="001328D7"/>
    <w:rsid w:val="00132BFF"/>
    <w:rsid w:val="00132F27"/>
    <w:rsid w:val="00133414"/>
    <w:rsid w:val="001341DE"/>
    <w:rsid w:val="00134504"/>
    <w:rsid w:val="0013617C"/>
    <w:rsid w:val="001407FE"/>
    <w:rsid w:val="00141699"/>
    <w:rsid w:val="00147560"/>
    <w:rsid w:val="001479D0"/>
    <w:rsid w:val="001503D8"/>
    <w:rsid w:val="00151B14"/>
    <w:rsid w:val="00152FA0"/>
    <w:rsid w:val="001536A6"/>
    <w:rsid w:val="001553C8"/>
    <w:rsid w:val="0015766E"/>
    <w:rsid w:val="0016008F"/>
    <w:rsid w:val="0016064E"/>
    <w:rsid w:val="001626DE"/>
    <w:rsid w:val="0016324D"/>
    <w:rsid w:val="00163FB0"/>
    <w:rsid w:val="00163FFC"/>
    <w:rsid w:val="00164DB3"/>
    <w:rsid w:val="001654AF"/>
    <w:rsid w:val="00165AF6"/>
    <w:rsid w:val="001665E4"/>
    <w:rsid w:val="00166780"/>
    <w:rsid w:val="00167002"/>
    <w:rsid w:val="001675E8"/>
    <w:rsid w:val="00167F67"/>
    <w:rsid w:val="0017082D"/>
    <w:rsid w:val="001713C3"/>
    <w:rsid w:val="0017156D"/>
    <w:rsid w:val="001738A9"/>
    <w:rsid w:val="00175ED2"/>
    <w:rsid w:val="00180001"/>
    <w:rsid w:val="00181351"/>
    <w:rsid w:val="0018277C"/>
    <w:rsid w:val="00182999"/>
    <w:rsid w:val="00184B05"/>
    <w:rsid w:val="00186541"/>
    <w:rsid w:val="001875EE"/>
    <w:rsid w:val="00187BCD"/>
    <w:rsid w:val="001903EB"/>
    <w:rsid w:val="00190AE9"/>
    <w:rsid w:val="001911C8"/>
    <w:rsid w:val="00192028"/>
    <w:rsid w:val="0019245E"/>
    <w:rsid w:val="00192968"/>
    <w:rsid w:val="00194418"/>
    <w:rsid w:val="00195B08"/>
    <w:rsid w:val="00195C3C"/>
    <w:rsid w:val="00196DDF"/>
    <w:rsid w:val="001975D6"/>
    <w:rsid w:val="0019772E"/>
    <w:rsid w:val="00197A1A"/>
    <w:rsid w:val="001A0FF5"/>
    <w:rsid w:val="001A1354"/>
    <w:rsid w:val="001A13E8"/>
    <w:rsid w:val="001A1787"/>
    <w:rsid w:val="001A18AB"/>
    <w:rsid w:val="001A295F"/>
    <w:rsid w:val="001A47B5"/>
    <w:rsid w:val="001A5521"/>
    <w:rsid w:val="001A6067"/>
    <w:rsid w:val="001B2800"/>
    <w:rsid w:val="001B3DA5"/>
    <w:rsid w:val="001B5685"/>
    <w:rsid w:val="001B568D"/>
    <w:rsid w:val="001B6A66"/>
    <w:rsid w:val="001B7578"/>
    <w:rsid w:val="001C071F"/>
    <w:rsid w:val="001C0BE0"/>
    <w:rsid w:val="001C12F7"/>
    <w:rsid w:val="001C1E0B"/>
    <w:rsid w:val="001C2013"/>
    <w:rsid w:val="001C2021"/>
    <w:rsid w:val="001C2D19"/>
    <w:rsid w:val="001C38A1"/>
    <w:rsid w:val="001C4195"/>
    <w:rsid w:val="001C46EC"/>
    <w:rsid w:val="001C5A6A"/>
    <w:rsid w:val="001C61EE"/>
    <w:rsid w:val="001C6562"/>
    <w:rsid w:val="001D0FD2"/>
    <w:rsid w:val="001D1339"/>
    <w:rsid w:val="001D1D23"/>
    <w:rsid w:val="001D1DBE"/>
    <w:rsid w:val="001D377A"/>
    <w:rsid w:val="001D4FDF"/>
    <w:rsid w:val="001D5672"/>
    <w:rsid w:val="001D7910"/>
    <w:rsid w:val="001E056D"/>
    <w:rsid w:val="001E0EA2"/>
    <w:rsid w:val="001E1666"/>
    <w:rsid w:val="001E513B"/>
    <w:rsid w:val="001E6133"/>
    <w:rsid w:val="001E645F"/>
    <w:rsid w:val="001E708D"/>
    <w:rsid w:val="001E710B"/>
    <w:rsid w:val="001E79A8"/>
    <w:rsid w:val="001F022B"/>
    <w:rsid w:val="001F1544"/>
    <w:rsid w:val="001F28B1"/>
    <w:rsid w:val="001F372C"/>
    <w:rsid w:val="001F3792"/>
    <w:rsid w:val="001F3B8F"/>
    <w:rsid w:val="001F4113"/>
    <w:rsid w:val="001F4E60"/>
    <w:rsid w:val="001F66E8"/>
    <w:rsid w:val="001F79FA"/>
    <w:rsid w:val="001F7B63"/>
    <w:rsid w:val="00201138"/>
    <w:rsid w:val="00202446"/>
    <w:rsid w:val="00203C17"/>
    <w:rsid w:val="00204284"/>
    <w:rsid w:val="002046FA"/>
    <w:rsid w:val="00207151"/>
    <w:rsid w:val="00207276"/>
    <w:rsid w:val="00211EDD"/>
    <w:rsid w:val="00213320"/>
    <w:rsid w:val="00213C97"/>
    <w:rsid w:val="00214BD7"/>
    <w:rsid w:val="00215051"/>
    <w:rsid w:val="00216F2B"/>
    <w:rsid w:val="00220599"/>
    <w:rsid w:val="00221590"/>
    <w:rsid w:val="002219A2"/>
    <w:rsid w:val="00222B39"/>
    <w:rsid w:val="00224B07"/>
    <w:rsid w:val="00226C4D"/>
    <w:rsid w:val="0022725B"/>
    <w:rsid w:val="00227E3A"/>
    <w:rsid w:val="00232BA3"/>
    <w:rsid w:val="002332F3"/>
    <w:rsid w:val="0023330A"/>
    <w:rsid w:val="00233B58"/>
    <w:rsid w:val="002344FB"/>
    <w:rsid w:val="00235A1A"/>
    <w:rsid w:val="00235EE0"/>
    <w:rsid w:val="00236222"/>
    <w:rsid w:val="002403DF"/>
    <w:rsid w:val="00241D2E"/>
    <w:rsid w:val="00241D2F"/>
    <w:rsid w:val="00241D88"/>
    <w:rsid w:val="0024615E"/>
    <w:rsid w:val="002466A3"/>
    <w:rsid w:val="002512C8"/>
    <w:rsid w:val="0025148C"/>
    <w:rsid w:val="00252A32"/>
    <w:rsid w:val="00254364"/>
    <w:rsid w:val="002548EA"/>
    <w:rsid w:val="002550F4"/>
    <w:rsid w:val="0025524D"/>
    <w:rsid w:val="002577E2"/>
    <w:rsid w:val="00257C8A"/>
    <w:rsid w:val="00260DA4"/>
    <w:rsid w:val="00261153"/>
    <w:rsid w:val="002611F4"/>
    <w:rsid w:val="002623A8"/>
    <w:rsid w:val="00262615"/>
    <w:rsid w:val="0026293B"/>
    <w:rsid w:val="00263B83"/>
    <w:rsid w:val="00265CB7"/>
    <w:rsid w:val="002662B7"/>
    <w:rsid w:val="002676B1"/>
    <w:rsid w:val="00267A59"/>
    <w:rsid w:val="0027274D"/>
    <w:rsid w:val="00273592"/>
    <w:rsid w:val="00273CEA"/>
    <w:rsid w:val="00274287"/>
    <w:rsid w:val="002745C0"/>
    <w:rsid w:val="002752CA"/>
    <w:rsid w:val="002761A3"/>
    <w:rsid w:val="00277250"/>
    <w:rsid w:val="002800E2"/>
    <w:rsid w:val="0028036E"/>
    <w:rsid w:val="00281E99"/>
    <w:rsid w:val="00282AB5"/>
    <w:rsid w:val="00284DF0"/>
    <w:rsid w:val="00285A5D"/>
    <w:rsid w:val="00285D3E"/>
    <w:rsid w:val="002868C6"/>
    <w:rsid w:val="00287C95"/>
    <w:rsid w:val="00291727"/>
    <w:rsid w:val="002917D7"/>
    <w:rsid w:val="00291EA4"/>
    <w:rsid w:val="00292613"/>
    <w:rsid w:val="00293BB4"/>
    <w:rsid w:val="00294069"/>
    <w:rsid w:val="00294208"/>
    <w:rsid w:val="002943B7"/>
    <w:rsid w:val="002943FF"/>
    <w:rsid w:val="00295095"/>
    <w:rsid w:val="00295665"/>
    <w:rsid w:val="00295F1D"/>
    <w:rsid w:val="00296249"/>
    <w:rsid w:val="0029752D"/>
    <w:rsid w:val="00297874"/>
    <w:rsid w:val="002A0E72"/>
    <w:rsid w:val="002A2C3E"/>
    <w:rsid w:val="002A42F1"/>
    <w:rsid w:val="002A4B9F"/>
    <w:rsid w:val="002A4BB4"/>
    <w:rsid w:val="002A5871"/>
    <w:rsid w:val="002A5AD5"/>
    <w:rsid w:val="002A5D8F"/>
    <w:rsid w:val="002A6869"/>
    <w:rsid w:val="002B1013"/>
    <w:rsid w:val="002B1AEC"/>
    <w:rsid w:val="002B1EC8"/>
    <w:rsid w:val="002B3297"/>
    <w:rsid w:val="002B43A1"/>
    <w:rsid w:val="002B4991"/>
    <w:rsid w:val="002B5214"/>
    <w:rsid w:val="002B7D17"/>
    <w:rsid w:val="002C08FA"/>
    <w:rsid w:val="002C1610"/>
    <w:rsid w:val="002C2E6B"/>
    <w:rsid w:val="002C3776"/>
    <w:rsid w:val="002C467E"/>
    <w:rsid w:val="002C5B12"/>
    <w:rsid w:val="002C6B12"/>
    <w:rsid w:val="002C75D2"/>
    <w:rsid w:val="002D0CF7"/>
    <w:rsid w:val="002D23ED"/>
    <w:rsid w:val="002D485F"/>
    <w:rsid w:val="002D5468"/>
    <w:rsid w:val="002D5943"/>
    <w:rsid w:val="002D6A31"/>
    <w:rsid w:val="002D6B9F"/>
    <w:rsid w:val="002E044D"/>
    <w:rsid w:val="002E0F05"/>
    <w:rsid w:val="002E17D9"/>
    <w:rsid w:val="002E185E"/>
    <w:rsid w:val="002E266D"/>
    <w:rsid w:val="002E2C18"/>
    <w:rsid w:val="002E2E36"/>
    <w:rsid w:val="002E383F"/>
    <w:rsid w:val="002E558B"/>
    <w:rsid w:val="002E5E02"/>
    <w:rsid w:val="002E5E22"/>
    <w:rsid w:val="002E67B4"/>
    <w:rsid w:val="002F137A"/>
    <w:rsid w:val="002F19E3"/>
    <w:rsid w:val="002F19FF"/>
    <w:rsid w:val="002F2F99"/>
    <w:rsid w:val="002F3646"/>
    <w:rsid w:val="002F401C"/>
    <w:rsid w:val="002F5AE8"/>
    <w:rsid w:val="002F605C"/>
    <w:rsid w:val="002F6CD3"/>
    <w:rsid w:val="002F78BE"/>
    <w:rsid w:val="002F7F8E"/>
    <w:rsid w:val="00300637"/>
    <w:rsid w:val="003039C9"/>
    <w:rsid w:val="003054F8"/>
    <w:rsid w:val="003066F8"/>
    <w:rsid w:val="003076B7"/>
    <w:rsid w:val="0030776D"/>
    <w:rsid w:val="00307C08"/>
    <w:rsid w:val="00310345"/>
    <w:rsid w:val="0031271C"/>
    <w:rsid w:val="0031271F"/>
    <w:rsid w:val="003149AA"/>
    <w:rsid w:val="00317205"/>
    <w:rsid w:val="00317793"/>
    <w:rsid w:val="00317D58"/>
    <w:rsid w:val="00320015"/>
    <w:rsid w:val="00321FE4"/>
    <w:rsid w:val="00322327"/>
    <w:rsid w:val="00323390"/>
    <w:rsid w:val="00324451"/>
    <w:rsid w:val="003246A3"/>
    <w:rsid w:val="003248B8"/>
    <w:rsid w:val="00326A06"/>
    <w:rsid w:val="00326C4D"/>
    <w:rsid w:val="003309A9"/>
    <w:rsid w:val="003318FE"/>
    <w:rsid w:val="00332007"/>
    <w:rsid w:val="00332309"/>
    <w:rsid w:val="0033294E"/>
    <w:rsid w:val="00332CA6"/>
    <w:rsid w:val="00332D74"/>
    <w:rsid w:val="003332E9"/>
    <w:rsid w:val="0033452F"/>
    <w:rsid w:val="003360CA"/>
    <w:rsid w:val="00336C3E"/>
    <w:rsid w:val="00337D80"/>
    <w:rsid w:val="003415F1"/>
    <w:rsid w:val="0034344B"/>
    <w:rsid w:val="0034478C"/>
    <w:rsid w:val="003449D0"/>
    <w:rsid w:val="003454AF"/>
    <w:rsid w:val="00345DFB"/>
    <w:rsid w:val="00346417"/>
    <w:rsid w:val="003508E9"/>
    <w:rsid w:val="003510B8"/>
    <w:rsid w:val="003510C7"/>
    <w:rsid w:val="0035440D"/>
    <w:rsid w:val="00354ECA"/>
    <w:rsid w:val="00355AD8"/>
    <w:rsid w:val="0035603C"/>
    <w:rsid w:val="0035778C"/>
    <w:rsid w:val="0035792C"/>
    <w:rsid w:val="00361625"/>
    <w:rsid w:val="00361B04"/>
    <w:rsid w:val="003622FE"/>
    <w:rsid w:val="00362339"/>
    <w:rsid w:val="003637DA"/>
    <w:rsid w:val="00370ADF"/>
    <w:rsid w:val="00370C0C"/>
    <w:rsid w:val="0037197C"/>
    <w:rsid w:val="0037231B"/>
    <w:rsid w:val="00372752"/>
    <w:rsid w:val="003738F7"/>
    <w:rsid w:val="00374650"/>
    <w:rsid w:val="003770D8"/>
    <w:rsid w:val="003774E3"/>
    <w:rsid w:val="003779FC"/>
    <w:rsid w:val="00380C8A"/>
    <w:rsid w:val="00383A05"/>
    <w:rsid w:val="00383CB7"/>
    <w:rsid w:val="003841C0"/>
    <w:rsid w:val="00384A9D"/>
    <w:rsid w:val="003857B3"/>
    <w:rsid w:val="003866C5"/>
    <w:rsid w:val="0038752F"/>
    <w:rsid w:val="00390D6E"/>
    <w:rsid w:val="00392A89"/>
    <w:rsid w:val="00392C37"/>
    <w:rsid w:val="00392D94"/>
    <w:rsid w:val="0039396A"/>
    <w:rsid w:val="00393E15"/>
    <w:rsid w:val="00393E36"/>
    <w:rsid w:val="00394A1E"/>
    <w:rsid w:val="003A38F5"/>
    <w:rsid w:val="003A4FCB"/>
    <w:rsid w:val="003A5C13"/>
    <w:rsid w:val="003A7EF6"/>
    <w:rsid w:val="003B1166"/>
    <w:rsid w:val="003B116E"/>
    <w:rsid w:val="003B1BED"/>
    <w:rsid w:val="003B1C49"/>
    <w:rsid w:val="003B1E8C"/>
    <w:rsid w:val="003B2196"/>
    <w:rsid w:val="003B2566"/>
    <w:rsid w:val="003B46A3"/>
    <w:rsid w:val="003B60B9"/>
    <w:rsid w:val="003B6504"/>
    <w:rsid w:val="003B72C8"/>
    <w:rsid w:val="003B7979"/>
    <w:rsid w:val="003C0D95"/>
    <w:rsid w:val="003C2219"/>
    <w:rsid w:val="003C3115"/>
    <w:rsid w:val="003C3840"/>
    <w:rsid w:val="003C4024"/>
    <w:rsid w:val="003C4C1A"/>
    <w:rsid w:val="003C5D6E"/>
    <w:rsid w:val="003C7B5B"/>
    <w:rsid w:val="003D09BE"/>
    <w:rsid w:val="003D1649"/>
    <w:rsid w:val="003D2D48"/>
    <w:rsid w:val="003D54D5"/>
    <w:rsid w:val="003D5549"/>
    <w:rsid w:val="003D5BB0"/>
    <w:rsid w:val="003D60C6"/>
    <w:rsid w:val="003D7766"/>
    <w:rsid w:val="003D7C06"/>
    <w:rsid w:val="003E1D6B"/>
    <w:rsid w:val="003E494A"/>
    <w:rsid w:val="003E7136"/>
    <w:rsid w:val="003F29A5"/>
    <w:rsid w:val="003F2E3B"/>
    <w:rsid w:val="003F39BB"/>
    <w:rsid w:val="003F520F"/>
    <w:rsid w:val="003F64AE"/>
    <w:rsid w:val="003F71A9"/>
    <w:rsid w:val="003F720D"/>
    <w:rsid w:val="003F7EEF"/>
    <w:rsid w:val="004019E8"/>
    <w:rsid w:val="0040213B"/>
    <w:rsid w:val="00403B59"/>
    <w:rsid w:val="004049E8"/>
    <w:rsid w:val="00404C63"/>
    <w:rsid w:val="00404E87"/>
    <w:rsid w:val="00404FD5"/>
    <w:rsid w:val="00407B24"/>
    <w:rsid w:val="0041183D"/>
    <w:rsid w:val="00412192"/>
    <w:rsid w:val="00412BE1"/>
    <w:rsid w:val="00413798"/>
    <w:rsid w:val="004147D8"/>
    <w:rsid w:val="00414E00"/>
    <w:rsid w:val="00416756"/>
    <w:rsid w:val="00417792"/>
    <w:rsid w:val="00417B06"/>
    <w:rsid w:val="00420F94"/>
    <w:rsid w:val="004221BB"/>
    <w:rsid w:val="00422B92"/>
    <w:rsid w:val="00422D2A"/>
    <w:rsid w:val="004243C3"/>
    <w:rsid w:val="004248DD"/>
    <w:rsid w:val="00424E1E"/>
    <w:rsid w:val="0042521F"/>
    <w:rsid w:val="0042555A"/>
    <w:rsid w:val="004255CB"/>
    <w:rsid w:val="00425623"/>
    <w:rsid w:val="004278D4"/>
    <w:rsid w:val="00430267"/>
    <w:rsid w:val="00430EFF"/>
    <w:rsid w:val="004310AA"/>
    <w:rsid w:val="00432482"/>
    <w:rsid w:val="0043390D"/>
    <w:rsid w:val="00434398"/>
    <w:rsid w:val="00434E22"/>
    <w:rsid w:val="00435B6B"/>
    <w:rsid w:val="0043632C"/>
    <w:rsid w:val="0043678E"/>
    <w:rsid w:val="004422DC"/>
    <w:rsid w:val="00442B23"/>
    <w:rsid w:val="00442C89"/>
    <w:rsid w:val="00442E32"/>
    <w:rsid w:val="004434E5"/>
    <w:rsid w:val="00443FE5"/>
    <w:rsid w:val="00444537"/>
    <w:rsid w:val="004452AE"/>
    <w:rsid w:val="004459B3"/>
    <w:rsid w:val="004464FB"/>
    <w:rsid w:val="00446DD3"/>
    <w:rsid w:val="00447626"/>
    <w:rsid w:val="00450C67"/>
    <w:rsid w:val="00452626"/>
    <w:rsid w:val="00456CC2"/>
    <w:rsid w:val="004575F8"/>
    <w:rsid w:val="00461CD0"/>
    <w:rsid w:val="00461E14"/>
    <w:rsid w:val="004621E8"/>
    <w:rsid w:val="00462AF7"/>
    <w:rsid w:val="00463362"/>
    <w:rsid w:val="004658C0"/>
    <w:rsid w:val="00467A28"/>
    <w:rsid w:val="00467B48"/>
    <w:rsid w:val="00470159"/>
    <w:rsid w:val="00470AC5"/>
    <w:rsid w:val="00472965"/>
    <w:rsid w:val="0047377F"/>
    <w:rsid w:val="00473938"/>
    <w:rsid w:val="00474235"/>
    <w:rsid w:val="00474519"/>
    <w:rsid w:val="00474DE4"/>
    <w:rsid w:val="00474F63"/>
    <w:rsid w:val="004751BD"/>
    <w:rsid w:val="00475D5F"/>
    <w:rsid w:val="0047601B"/>
    <w:rsid w:val="00483495"/>
    <w:rsid w:val="004857F4"/>
    <w:rsid w:val="00485CAB"/>
    <w:rsid w:val="00486122"/>
    <w:rsid w:val="00486266"/>
    <w:rsid w:val="00486433"/>
    <w:rsid w:val="0048646C"/>
    <w:rsid w:val="004867B7"/>
    <w:rsid w:val="00490825"/>
    <w:rsid w:val="004910EF"/>
    <w:rsid w:val="00491472"/>
    <w:rsid w:val="004923FA"/>
    <w:rsid w:val="00492483"/>
    <w:rsid w:val="00492E2F"/>
    <w:rsid w:val="00493557"/>
    <w:rsid w:val="00494063"/>
    <w:rsid w:val="0049452E"/>
    <w:rsid w:val="00494E0A"/>
    <w:rsid w:val="004951D3"/>
    <w:rsid w:val="00497334"/>
    <w:rsid w:val="004A1F69"/>
    <w:rsid w:val="004A214C"/>
    <w:rsid w:val="004A2565"/>
    <w:rsid w:val="004A3DC3"/>
    <w:rsid w:val="004A3E68"/>
    <w:rsid w:val="004A4AC8"/>
    <w:rsid w:val="004A4EEE"/>
    <w:rsid w:val="004A5415"/>
    <w:rsid w:val="004A6078"/>
    <w:rsid w:val="004A6238"/>
    <w:rsid w:val="004B05D7"/>
    <w:rsid w:val="004B1CF8"/>
    <w:rsid w:val="004B1FB9"/>
    <w:rsid w:val="004B2009"/>
    <w:rsid w:val="004B352C"/>
    <w:rsid w:val="004B4416"/>
    <w:rsid w:val="004B690B"/>
    <w:rsid w:val="004B6E2D"/>
    <w:rsid w:val="004B731A"/>
    <w:rsid w:val="004B7E47"/>
    <w:rsid w:val="004C1257"/>
    <w:rsid w:val="004C1701"/>
    <w:rsid w:val="004C2FB0"/>
    <w:rsid w:val="004C3D61"/>
    <w:rsid w:val="004C6EB1"/>
    <w:rsid w:val="004C7A7D"/>
    <w:rsid w:val="004C7BD3"/>
    <w:rsid w:val="004D11AD"/>
    <w:rsid w:val="004D2D00"/>
    <w:rsid w:val="004D32C6"/>
    <w:rsid w:val="004D4E05"/>
    <w:rsid w:val="004D50D3"/>
    <w:rsid w:val="004E1D6A"/>
    <w:rsid w:val="004E2665"/>
    <w:rsid w:val="004E41DA"/>
    <w:rsid w:val="004E4B46"/>
    <w:rsid w:val="004E5FDC"/>
    <w:rsid w:val="004E73C6"/>
    <w:rsid w:val="004E765F"/>
    <w:rsid w:val="004F068E"/>
    <w:rsid w:val="004F1EDC"/>
    <w:rsid w:val="004F24DF"/>
    <w:rsid w:val="004F280E"/>
    <w:rsid w:val="004F2C1C"/>
    <w:rsid w:val="004F42FB"/>
    <w:rsid w:val="004F4E05"/>
    <w:rsid w:val="004F59DC"/>
    <w:rsid w:val="004F63FE"/>
    <w:rsid w:val="004F65EF"/>
    <w:rsid w:val="004F749B"/>
    <w:rsid w:val="004F7547"/>
    <w:rsid w:val="004F7D83"/>
    <w:rsid w:val="005020BE"/>
    <w:rsid w:val="0050333C"/>
    <w:rsid w:val="00503DF1"/>
    <w:rsid w:val="00504904"/>
    <w:rsid w:val="00504A5F"/>
    <w:rsid w:val="005055D9"/>
    <w:rsid w:val="00506618"/>
    <w:rsid w:val="00506FFC"/>
    <w:rsid w:val="0051133E"/>
    <w:rsid w:val="0051261B"/>
    <w:rsid w:val="00512BE0"/>
    <w:rsid w:val="00512C55"/>
    <w:rsid w:val="0051481D"/>
    <w:rsid w:val="00514941"/>
    <w:rsid w:val="00514957"/>
    <w:rsid w:val="00514B07"/>
    <w:rsid w:val="00515131"/>
    <w:rsid w:val="0051559F"/>
    <w:rsid w:val="005158B8"/>
    <w:rsid w:val="00515C44"/>
    <w:rsid w:val="0051718A"/>
    <w:rsid w:val="00517431"/>
    <w:rsid w:val="005200D8"/>
    <w:rsid w:val="00523A39"/>
    <w:rsid w:val="0052630E"/>
    <w:rsid w:val="00527767"/>
    <w:rsid w:val="005301B7"/>
    <w:rsid w:val="00530307"/>
    <w:rsid w:val="00531383"/>
    <w:rsid w:val="005316B5"/>
    <w:rsid w:val="00531B01"/>
    <w:rsid w:val="00533CB3"/>
    <w:rsid w:val="0053434A"/>
    <w:rsid w:val="00535EA6"/>
    <w:rsid w:val="0053639C"/>
    <w:rsid w:val="0054134B"/>
    <w:rsid w:val="00541887"/>
    <w:rsid w:val="00542006"/>
    <w:rsid w:val="00544369"/>
    <w:rsid w:val="0054497D"/>
    <w:rsid w:val="0055029E"/>
    <w:rsid w:val="005503A4"/>
    <w:rsid w:val="00550FD4"/>
    <w:rsid w:val="00550FDC"/>
    <w:rsid w:val="005531DF"/>
    <w:rsid w:val="00554954"/>
    <w:rsid w:val="005554AA"/>
    <w:rsid w:val="00555AF3"/>
    <w:rsid w:val="00555DA8"/>
    <w:rsid w:val="00556BDE"/>
    <w:rsid w:val="00557324"/>
    <w:rsid w:val="00560E93"/>
    <w:rsid w:val="00561058"/>
    <w:rsid w:val="00561BC3"/>
    <w:rsid w:val="00561ED1"/>
    <w:rsid w:val="0056213C"/>
    <w:rsid w:val="00562407"/>
    <w:rsid w:val="00566430"/>
    <w:rsid w:val="005703B6"/>
    <w:rsid w:val="00570E5E"/>
    <w:rsid w:val="005712DE"/>
    <w:rsid w:val="00571A18"/>
    <w:rsid w:val="00571A31"/>
    <w:rsid w:val="005729FE"/>
    <w:rsid w:val="005734FD"/>
    <w:rsid w:val="0057674E"/>
    <w:rsid w:val="00577201"/>
    <w:rsid w:val="00577B05"/>
    <w:rsid w:val="00580DF5"/>
    <w:rsid w:val="005818A9"/>
    <w:rsid w:val="005827FB"/>
    <w:rsid w:val="005837AF"/>
    <w:rsid w:val="005838E3"/>
    <w:rsid w:val="0058434F"/>
    <w:rsid w:val="0058453E"/>
    <w:rsid w:val="00586AD6"/>
    <w:rsid w:val="00587B94"/>
    <w:rsid w:val="00587E1C"/>
    <w:rsid w:val="00590226"/>
    <w:rsid w:val="00591132"/>
    <w:rsid w:val="00591934"/>
    <w:rsid w:val="0059308B"/>
    <w:rsid w:val="005930C9"/>
    <w:rsid w:val="00594A59"/>
    <w:rsid w:val="00597AD8"/>
    <w:rsid w:val="005A0B2C"/>
    <w:rsid w:val="005A0DDF"/>
    <w:rsid w:val="005A583A"/>
    <w:rsid w:val="005A5AA4"/>
    <w:rsid w:val="005A5CF6"/>
    <w:rsid w:val="005A6D8E"/>
    <w:rsid w:val="005B0BD9"/>
    <w:rsid w:val="005B1BDE"/>
    <w:rsid w:val="005B2F99"/>
    <w:rsid w:val="005B5921"/>
    <w:rsid w:val="005B5B63"/>
    <w:rsid w:val="005B7E91"/>
    <w:rsid w:val="005C037F"/>
    <w:rsid w:val="005C0933"/>
    <w:rsid w:val="005C1251"/>
    <w:rsid w:val="005C265D"/>
    <w:rsid w:val="005C574A"/>
    <w:rsid w:val="005C6399"/>
    <w:rsid w:val="005C6F45"/>
    <w:rsid w:val="005C776A"/>
    <w:rsid w:val="005D0D63"/>
    <w:rsid w:val="005D10F3"/>
    <w:rsid w:val="005D26CC"/>
    <w:rsid w:val="005D2A6D"/>
    <w:rsid w:val="005D3E55"/>
    <w:rsid w:val="005D4933"/>
    <w:rsid w:val="005D536F"/>
    <w:rsid w:val="005D544C"/>
    <w:rsid w:val="005D582C"/>
    <w:rsid w:val="005D5FD0"/>
    <w:rsid w:val="005D72CA"/>
    <w:rsid w:val="005D738C"/>
    <w:rsid w:val="005D781D"/>
    <w:rsid w:val="005D79B7"/>
    <w:rsid w:val="005E2A9E"/>
    <w:rsid w:val="005E3714"/>
    <w:rsid w:val="005E3D5E"/>
    <w:rsid w:val="005E488E"/>
    <w:rsid w:val="005E54C2"/>
    <w:rsid w:val="005E724D"/>
    <w:rsid w:val="005E73F2"/>
    <w:rsid w:val="005E7BA6"/>
    <w:rsid w:val="005F0F62"/>
    <w:rsid w:val="005F25C7"/>
    <w:rsid w:val="005F2665"/>
    <w:rsid w:val="005F2ECD"/>
    <w:rsid w:val="005F6FF6"/>
    <w:rsid w:val="00600891"/>
    <w:rsid w:val="00601E5B"/>
    <w:rsid w:val="00603885"/>
    <w:rsid w:val="006046FA"/>
    <w:rsid w:val="00605414"/>
    <w:rsid w:val="00606620"/>
    <w:rsid w:val="00610B23"/>
    <w:rsid w:val="006112FC"/>
    <w:rsid w:val="006114AE"/>
    <w:rsid w:val="0061175B"/>
    <w:rsid w:val="006117D4"/>
    <w:rsid w:val="006119B3"/>
    <w:rsid w:val="00612DFB"/>
    <w:rsid w:val="006131D8"/>
    <w:rsid w:val="00613B4F"/>
    <w:rsid w:val="00613BB7"/>
    <w:rsid w:val="00613EF9"/>
    <w:rsid w:val="00614DE9"/>
    <w:rsid w:val="00615137"/>
    <w:rsid w:val="00615575"/>
    <w:rsid w:val="006167D2"/>
    <w:rsid w:val="00616FA1"/>
    <w:rsid w:val="0061715D"/>
    <w:rsid w:val="00617210"/>
    <w:rsid w:val="00620016"/>
    <w:rsid w:val="006201BE"/>
    <w:rsid w:val="00621676"/>
    <w:rsid w:val="006217DE"/>
    <w:rsid w:val="0062353F"/>
    <w:rsid w:val="00625695"/>
    <w:rsid w:val="00627BE6"/>
    <w:rsid w:val="00627BF5"/>
    <w:rsid w:val="00627C4A"/>
    <w:rsid w:val="00631D2A"/>
    <w:rsid w:val="006326A6"/>
    <w:rsid w:val="00633D85"/>
    <w:rsid w:val="0063461E"/>
    <w:rsid w:val="00634FC9"/>
    <w:rsid w:val="006356A0"/>
    <w:rsid w:val="00635B6A"/>
    <w:rsid w:val="00635D13"/>
    <w:rsid w:val="00635D59"/>
    <w:rsid w:val="00640727"/>
    <w:rsid w:val="00640DC6"/>
    <w:rsid w:val="006413E7"/>
    <w:rsid w:val="00641A43"/>
    <w:rsid w:val="00641F92"/>
    <w:rsid w:val="006504A9"/>
    <w:rsid w:val="0065079E"/>
    <w:rsid w:val="00651B5E"/>
    <w:rsid w:val="00651B73"/>
    <w:rsid w:val="006523A1"/>
    <w:rsid w:val="006551C6"/>
    <w:rsid w:val="00656AD4"/>
    <w:rsid w:val="00661399"/>
    <w:rsid w:val="006617BA"/>
    <w:rsid w:val="00661A9C"/>
    <w:rsid w:val="006632B2"/>
    <w:rsid w:val="006635E4"/>
    <w:rsid w:val="00664F5B"/>
    <w:rsid w:val="00665BBB"/>
    <w:rsid w:val="00666302"/>
    <w:rsid w:val="006674A9"/>
    <w:rsid w:val="00670B06"/>
    <w:rsid w:val="00671185"/>
    <w:rsid w:val="00671444"/>
    <w:rsid w:val="0067174C"/>
    <w:rsid w:val="00671955"/>
    <w:rsid w:val="00672EA0"/>
    <w:rsid w:val="00674C57"/>
    <w:rsid w:val="006750B4"/>
    <w:rsid w:val="00675D3E"/>
    <w:rsid w:val="00675D59"/>
    <w:rsid w:val="00676A33"/>
    <w:rsid w:val="006776E4"/>
    <w:rsid w:val="00680C89"/>
    <w:rsid w:val="00680E1A"/>
    <w:rsid w:val="006818A7"/>
    <w:rsid w:val="006818B5"/>
    <w:rsid w:val="00682EEA"/>
    <w:rsid w:val="006830E8"/>
    <w:rsid w:val="006831F3"/>
    <w:rsid w:val="00683B3B"/>
    <w:rsid w:val="0068494A"/>
    <w:rsid w:val="00685DF7"/>
    <w:rsid w:val="00686A3A"/>
    <w:rsid w:val="0069097B"/>
    <w:rsid w:val="00690D3E"/>
    <w:rsid w:val="0069208E"/>
    <w:rsid w:val="0069243D"/>
    <w:rsid w:val="00692674"/>
    <w:rsid w:val="00692DAB"/>
    <w:rsid w:val="00694504"/>
    <w:rsid w:val="00697317"/>
    <w:rsid w:val="0069760E"/>
    <w:rsid w:val="006A0D7A"/>
    <w:rsid w:val="006A1174"/>
    <w:rsid w:val="006A1571"/>
    <w:rsid w:val="006A625A"/>
    <w:rsid w:val="006A6FE3"/>
    <w:rsid w:val="006B003F"/>
    <w:rsid w:val="006B0D12"/>
    <w:rsid w:val="006B2DFD"/>
    <w:rsid w:val="006B5B85"/>
    <w:rsid w:val="006B6823"/>
    <w:rsid w:val="006C0167"/>
    <w:rsid w:val="006C0527"/>
    <w:rsid w:val="006C0D93"/>
    <w:rsid w:val="006C1A02"/>
    <w:rsid w:val="006C2148"/>
    <w:rsid w:val="006C3E4E"/>
    <w:rsid w:val="006C4EE0"/>
    <w:rsid w:val="006C655E"/>
    <w:rsid w:val="006C6582"/>
    <w:rsid w:val="006C73EB"/>
    <w:rsid w:val="006C7B60"/>
    <w:rsid w:val="006D0BAF"/>
    <w:rsid w:val="006D17E0"/>
    <w:rsid w:val="006D3F43"/>
    <w:rsid w:val="006D508F"/>
    <w:rsid w:val="006D681C"/>
    <w:rsid w:val="006E10CE"/>
    <w:rsid w:val="006E2370"/>
    <w:rsid w:val="006E2F56"/>
    <w:rsid w:val="006E3D3E"/>
    <w:rsid w:val="006E40BE"/>
    <w:rsid w:val="006E57F6"/>
    <w:rsid w:val="006E62E4"/>
    <w:rsid w:val="006E68BB"/>
    <w:rsid w:val="006E6C96"/>
    <w:rsid w:val="006E70DF"/>
    <w:rsid w:val="006E76A4"/>
    <w:rsid w:val="006E7855"/>
    <w:rsid w:val="006F193C"/>
    <w:rsid w:val="006F2993"/>
    <w:rsid w:val="006F43A2"/>
    <w:rsid w:val="006F7D3D"/>
    <w:rsid w:val="00701069"/>
    <w:rsid w:val="007019BB"/>
    <w:rsid w:val="007027FB"/>
    <w:rsid w:val="00702FE5"/>
    <w:rsid w:val="00704140"/>
    <w:rsid w:val="00704236"/>
    <w:rsid w:val="00704332"/>
    <w:rsid w:val="00706589"/>
    <w:rsid w:val="007100A5"/>
    <w:rsid w:val="00711D2F"/>
    <w:rsid w:val="00712593"/>
    <w:rsid w:val="00713DD8"/>
    <w:rsid w:val="00714D34"/>
    <w:rsid w:val="00715CA6"/>
    <w:rsid w:val="0071662E"/>
    <w:rsid w:val="007171FC"/>
    <w:rsid w:val="00717C1F"/>
    <w:rsid w:val="00717EF8"/>
    <w:rsid w:val="0072115D"/>
    <w:rsid w:val="00722D57"/>
    <w:rsid w:val="0072393F"/>
    <w:rsid w:val="00723F19"/>
    <w:rsid w:val="00726111"/>
    <w:rsid w:val="007261F1"/>
    <w:rsid w:val="00726CE1"/>
    <w:rsid w:val="00726DBF"/>
    <w:rsid w:val="00730BA9"/>
    <w:rsid w:val="007326D5"/>
    <w:rsid w:val="0073346A"/>
    <w:rsid w:val="007335F9"/>
    <w:rsid w:val="00733745"/>
    <w:rsid w:val="0073437A"/>
    <w:rsid w:val="0073557F"/>
    <w:rsid w:val="00736422"/>
    <w:rsid w:val="0073753D"/>
    <w:rsid w:val="007406BA"/>
    <w:rsid w:val="00740B16"/>
    <w:rsid w:val="00740FF8"/>
    <w:rsid w:val="00741412"/>
    <w:rsid w:val="007423F2"/>
    <w:rsid w:val="00742A1C"/>
    <w:rsid w:val="00742E28"/>
    <w:rsid w:val="0074444E"/>
    <w:rsid w:val="0074484F"/>
    <w:rsid w:val="00747F67"/>
    <w:rsid w:val="007510F4"/>
    <w:rsid w:val="007517FC"/>
    <w:rsid w:val="00752006"/>
    <w:rsid w:val="007538B1"/>
    <w:rsid w:val="007553B6"/>
    <w:rsid w:val="00755B99"/>
    <w:rsid w:val="00756022"/>
    <w:rsid w:val="0076012E"/>
    <w:rsid w:val="0076076A"/>
    <w:rsid w:val="00761299"/>
    <w:rsid w:val="00762134"/>
    <w:rsid w:val="00764083"/>
    <w:rsid w:val="00764C46"/>
    <w:rsid w:val="00764C63"/>
    <w:rsid w:val="00765618"/>
    <w:rsid w:val="00765CF2"/>
    <w:rsid w:val="00770245"/>
    <w:rsid w:val="00770282"/>
    <w:rsid w:val="0077060F"/>
    <w:rsid w:val="00771CBF"/>
    <w:rsid w:val="00774422"/>
    <w:rsid w:val="00774C58"/>
    <w:rsid w:val="00775BC4"/>
    <w:rsid w:val="0077692D"/>
    <w:rsid w:val="00777113"/>
    <w:rsid w:val="007805B9"/>
    <w:rsid w:val="007807B2"/>
    <w:rsid w:val="00781275"/>
    <w:rsid w:val="00781C07"/>
    <w:rsid w:val="00781C0C"/>
    <w:rsid w:val="00782094"/>
    <w:rsid w:val="00782C3F"/>
    <w:rsid w:val="00784DD9"/>
    <w:rsid w:val="0078516E"/>
    <w:rsid w:val="00785F4E"/>
    <w:rsid w:val="00786269"/>
    <w:rsid w:val="00786B81"/>
    <w:rsid w:val="00787437"/>
    <w:rsid w:val="00793EE4"/>
    <w:rsid w:val="007944CD"/>
    <w:rsid w:val="007951BF"/>
    <w:rsid w:val="007961A4"/>
    <w:rsid w:val="00796957"/>
    <w:rsid w:val="00797824"/>
    <w:rsid w:val="007A1F71"/>
    <w:rsid w:val="007A39CA"/>
    <w:rsid w:val="007A40FE"/>
    <w:rsid w:val="007A4821"/>
    <w:rsid w:val="007A4EFE"/>
    <w:rsid w:val="007A5AE1"/>
    <w:rsid w:val="007A66D1"/>
    <w:rsid w:val="007A6A0A"/>
    <w:rsid w:val="007B09C8"/>
    <w:rsid w:val="007B2CED"/>
    <w:rsid w:val="007B3A34"/>
    <w:rsid w:val="007B3B2A"/>
    <w:rsid w:val="007B48A2"/>
    <w:rsid w:val="007B6313"/>
    <w:rsid w:val="007B7F3E"/>
    <w:rsid w:val="007C0D72"/>
    <w:rsid w:val="007C5753"/>
    <w:rsid w:val="007C581C"/>
    <w:rsid w:val="007C7E3F"/>
    <w:rsid w:val="007D0998"/>
    <w:rsid w:val="007D176A"/>
    <w:rsid w:val="007D1DF9"/>
    <w:rsid w:val="007D3F4E"/>
    <w:rsid w:val="007D46B8"/>
    <w:rsid w:val="007D479D"/>
    <w:rsid w:val="007D4B1E"/>
    <w:rsid w:val="007D73A1"/>
    <w:rsid w:val="007E1B7C"/>
    <w:rsid w:val="007E33B8"/>
    <w:rsid w:val="007E37E9"/>
    <w:rsid w:val="007E4171"/>
    <w:rsid w:val="007E41BE"/>
    <w:rsid w:val="007E5630"/>
    <w:rsid w:val="007E5F66"/>
    <w:rsid w:val="007F2E01"/>
    <w:rsid w:val="007F3CEF"/>
    <w:rsid w:val="007F3D69"/>
    <w:rsid w:val="007F4541"/>
    <w:rsid w:val="007F4944"/>
    <w:rsid w:val="007F63C3"/>
    <w:rsid w:val="007F7446"/>
    <w:rsid w:val="00800865"/>
    <w:rsid w:val="0080096B"/>
    <w:rsid w:val="00803EB6"/>
    <w:rsid w:val="008050A2"/>
    <w:rsid w:val="008051A4"/>
    <w:rsid w:val="00805AF7"/>
    <w:rsid w:val="00805B05"/>
    <w:rsid w:val="00805D88"/>
    <w:rsid w:val="00806498"/>
    <w:rsid w:val="0081103B"/>
    <w:rsid w:val="0081525E"/>
    <w:rsid w:val="00815406"/>
    <w:rsid w:val="00816ECD"/>
    <w:rsid w:val="008178CD"/>
    <w:rsid w:val="00817B5A"/>
    <w:rsid w:val="0082004E"/>
    <w:rsid w:val="00822396"/>
    <w:rsid w:val="00823F02"/>
    <w:rsid w:val="00826A03"/>
    <w:rsid w:val="00826AD2"/>
    <w:rsid w:val="008279EB"/>
    <w:rsid w:val="00827D12"/>
    <w:rsid w:val="0083060E"/>
    <w:rsid w:val="00830734"/>
    <w:rsid w:val="00832322"/>
    <w:rsid w:val="00833D7B"/>
    <w:rsid w:val="0083555C"/>
    <w:rsid w:val="00837C05"/>
    <w:rsid w:val="00841EEE"/>
    <w:rsid w:val="0084277D"/>
    <w:rsid w:val="00842F51"/>
    <w:rsid w:val="00843DC9"/>
    <w:rsid w:val="008441FD"/>
    <w:rsid w:val="0084554B"/>
    <w:rsid w:val="00846547"/>
    <w:rsid w:val="00846BE7"/>
    <w:rsid w:val="00846D68"/>
    <w:rsid w:val="008513BF"/>
    <w:rsid w:val="0085224F"/>
    <w:rsid w:val="00853A0D"/>
    <w:rsid w:val="0085421D"/>
    <w:rsid w:val="00856C46"/>
    <w:rsid w:val="00863B54"/>
    <w:rsid w:val="00864376"/>
    <w:rsid w:val="00864965"/>
    <w:rsid w:val="00864B0B"/>
    <w:rsid w:val="0086531D"/>
    <w:rsid w:val="0086547C"/>
    <w:rsid w:val="00866226"/>
    <w:rsid w:val="00866B62"/>
    <w:rsid w:val="008678A0"/>
    <w:rsid w:val="00871CD2"/>
    <w:rsid w:val="00872808"/>
    <w:rsid w:val="00872A8A"/>
    <w:rsid w:val="008743F1"/>
    <w:rsid w:val="008749B9"/>
    <w:rsid w:val="00874AE7"/>
    <w:rsid w:val="00877388"/>
    <w:rsid w:val="008774EA"/>
    <w:rsid w:val="00877B94"/>
    <w:rsid w:val="0088042F"/>
    <w:rsid w:val="00883360"/>
    <w:rsid w:val="00892238"/>
    <w:rsid w:val="008938EB"/>
    <w:rsid w:val="00894DFA"/>
    <w:rsid w:val="008A0152"/>
    <w:rsid w:val="008A06E2"/>
    <w:rsid w:val="008A095F"/>
    <w:rsid w:val="008A0A75"/>
    <w:rsid w:val="008A1983"/>
    <w:rsid w:val="008A2B37"/>
    <w:rsid w:val="008A2B87"/>
    <w:rsid w:val="008A37DF"/>
    <w:rsid w:val="008A4563"/>
    <w:rsid w:val="008A4939"/>
    <w:rsid w:val="008A4B3B"/>
    <w:rsid w:val="008A5918"/>
    <w:rsid w:val="008A5A1A"/>
    <w:rsid w:val="008A5B17"/>
    <w:rsid w:val="008A633D"/>
    <w:rsid w:val="008A6A48"/>
    <w:rsid w:val="008A6B43"/>
    <w:rsid w:val="008B059E"/>
    <w:rsid w:val="008B1319"/>
    <w:rsid w:val="008B1EAC"/>
    <w:rsid w:val="008B377D"/>
    <w:rsid w:val="008B3C5A"/>
    <w:rsid w:val="008B4445"/>
    <w:rsid w:val="008B4878"/>
    <w:rsid w:val="008B52A2"/>
    <w:rsid w:val="008B7D89"/>
    <w:rsid w:val="008C0420"/>
    <w:rsid w:val="008C0453"/>
    <w:rsid w:val="008C4010"/>
    <w:rsid w:val="008C46F4"/>
    <w:rsid w:val="008C5577"/>
    <w:rsid w:val="008C57DC"/>
    <w:rsid w:val="008C66C2"/>
    <w:rsid w:val="008C71DB"/>
    <w:rsid w:val="008C72ED"/>
    <w:rsid w:val="008D1837"/>
    <w:rsid w:val="008D1A36"/>
    <w:rsid w:val="008D2918"/>
    <w:rsid w:val="008D3997"/>
    <w:rsid w:val="008D57CE"/>
    <w:rsid w:val="008D6EA0"/>
    <w:rsid w:val="008D6F9C"/>
    <w:rsid w:val="008D707B"/>
    <w:rsid w:val="008D7491"/>
    <w:rsid w:val="008E028C"/>
    <w:rsid w:val="008E0745"/>
    <w:rsid w:val="008E1ADA"/>
    <w:rsid w:val="008E4462"/>
    <w:rsid w:val="008E4B78"/>
    <w:rsid w:val="008E4E97"/>
    <w:rsid w:val="008E4EBB"/>
    <w:rsid w:val="008E53C0"/>
    <w:rsid w:val="008E54E2"/>
    <w:rsid w:val="008E54EF"/>
    <w:rsid w:val="008E5883"/>
    <w:rsid w:val="008E58CF"/>
    <w:rsid w:val="008F0857"/>
    <w:rsid w:val="008F200B"/>
    <w:rsid w:val="008F2411"/>
    <w:rsid w:val="008F2F3A"/>
    <w:rsid w:val="008F6299"/>
    <w:rsid w:val="008F6DCD"/>
    <w:rsid w:val="00900C59"/>
    <w:rsid w:val="009019A4"/>
    <w:rsid w:val="00902A6D"/>
    <w:rsid w:val="00902AB8"/>
    <w:rsid w:val="00902BD4"/>
    <w:rsid w:val="00902DBE"/>
    <w:rsid w:val="009045C8"/>
    <w:rsid w:val="00905149"/>
    <w:rsid w:val="009058EC"/>
    <w:rsid w:val="00905A54"/>
    <w:rsid w:val="0090685A"/>
    <w:rsid w:val="0090698A"/>
    <w:rsid w:val="00906C56"/>
    <w:rsid w:val="0090706B"/>
    <w:rsid w:val="00910807"/>
    <w:rsid w:val="00910D2F"/>
    <w:rsid w:val="009128B4"/>
    <w:rsid w:val="00912C25"/>
    <w:rsid w:val="009133D3"/>
    <w:rsid w:val="00913FC5"/>
    <w:rsid w:val="00914EBC"/>
    <w:rsid w:val="00914F50"/>
    <w:rsid w:val="0091549E"/>
    <w:rsid w:val="00915B8F"/>
    <w:rsid w:val="00917077"/>
    <w:rsid w:val="00920158"/>
    <w:rsid w:val="00922358"/>
    <w:rsid w:val="00922889"/>
    <w:rsid w:val="009239AD"/>
    <w:rsid w:val="00923D2C"/>
    <w:rsid w:val="00923E18"/>
    <w:rsid w:val="0092510D"/>
    <w:rsid w:val="00925A7B"/>
    <w:rsid w:val="00926048"/>
    <w:rsid w:val="00931D15"/>
    <w:rsid w:val="009326F6"/>
    <w:rsid w:val="009334E3"/>
    <w:rsid w:val="0093465D"/>
    <w:rsid w:val="00934B5D"/>
    <w:rsid w:val="009369DB"/>
    <w:rsid w:val="00936DB6"/>
    <w:rsid w:val="00936E0E"/>
    <w:rsid w:val="00937A7A"/>
    <w:rsid w:val="00940912"/>
    <w:rsid w:val="00945361"/>
    <w:rsid w:val="00947AE4"/>
    <w:rsid w:val="009528A1"/>
    <w:rsid w:val="00953411"/>
    <w:rsid w:val="00954915"/>
    <w:rsid w:val="009559D4"/>
    <w:rsid w:val="00956374"/>
    <w:rsid w:val="009578A4"/>
    <w:rsid w:val="00963A66"/>
    <w:rsid w:val="009651B4"/>
    <w:rsid w:val="00967CB3"/>
    <w:rsid w:val="0097184F"/>
    <w:rsid w:val="00972434"/>
    <w:rsid w:val="00972C33"/>
    <w:rsid w:val="00973BF9"/>
    <w:rsid w:val="00976AF6"/>
    <w:rsid w:val="00976F87"/>
    <w:rsid w:val="00977052"/>
    <w:rsid w:val="009773DA"/>
    <w:rsid w:val="009802B3"/>
    <w:rsid w:val="00980F20"/>
    <w:rsid w:val="00981299"/>
    <w:rsid w:val="00981D04"/>
    <w:rsid w:val="00982294"/>
    <w:rsid w:val="00983621"/>
    <w:rsid w:val="00983794"/>
    <w:rsid w:val="009842BE"/>
    <w:rsid w:val="00985066"/>
    <w:rsid w:val="00987612"/>
    <w:rsid w:val="009878A2"/>
    <w:rsid w:val="00987AF8"/>
    <w:rsid w:val="009919C4"/>
    <w:rsid w:val="00991D0C"/>
    <w:rsid w:val="00991F0A"/>
    <w:rsid w:val="009933BF"/>
    <w:rsid w:val="009935C4"/>
    <w:rsid w:val="009944F2"/>
    <w:rsid w:val="009947FD"/>
    <w:rsid w:val="00995866"/>
    <w:rsid w:val="0099726D"/>
    <w:rsid w:val="009A13E4"/>
    <w:rsid w:val="009A206D"/>
    <w:rsid w:val="009A26BD"/>
    <w:rsid w:val="009A2B13"/>
    <w:rsid w:val="009A36B4"/>
    <w:rsid w:val="009A4410"/>
    <w:rsid w:val="009A4883"/>
    <w:rsid w:val="009A6FC5"/>
    <w:rsid w:val="009A717F"/>
    <w:rsid w:val="009A7A4A"/>
    <w:rsid w:val="009B2383"/>
    <w:rsid w:val="009B3DEB"/>
    <w:rsid w:val="009B5E35"/>
    <w:rsid w:val="009B6093"/>
    <w:rsid w:val="009B668A"/>
    <w:rsid w:val="009B71FF"/>
    <w:rsid w:val="009B75B0"/>
    <w:rsid w:val="009B78FE"/>
    <w:rsid w:val="009B7BB5"/>
    <w:rsid w:val="009C0287"/>
    <w:rsid w:val="009C13AE"/>
    <w:rsid w:val="009C161C"/>
    <w:rsid w:val="009C18C0"/>
    <w:rsid w:val="009C433F"/>
    <w:rsid w:val="009C4848"/>
    <w:rsid w:val="009C5928"/>
    <w:rsid w:val="009C673A"/>
    <w:rsid w:val="009C700B"/>
    <w:rsid w:val="009C72C5"/>
    <w:rsid w:val="009D08CD"/>
    <w:rsid w:val="009D0C6C"/>
    <w:rsid w:val="009D0DC2"/>
    <w:rsid w:val="009D1143"/>
    <w:rsid w:val="009D1DF4"/>
    <w:rsid w:val="009D3FD8"/>
    <w:rsid w:val="009D4CF6"/>
    <w:rsid w:val="009D5194"/>
    <w:rsid w:val="009D5EB0"/>
    <w:rsid w:val="009D6E32"/>
    <w:rsid w:val="009D6FA8"/>
    <w:rsid w:val="009E2CB7"/>
    <w:rsid w:val="009E3393"/>
    <w:rsid w:val="009E45D3"/>
    <w:rsid w:val="009E65AC"/>
    <w:rsid w:val="009E707C"/>
    <w:rsid w:val="009F010D"/>
    <w:rsid w:val="009F09BC"/>
    <w:rsid w:val="009F11E6"/>
    <w:rsid w:val="009F1DFD"/>
    <w:rsid w:val="009F36E5"/>
    <w:rsid w:val="009F3F2A"/>
    <w:rsid w:val="009F5FD9"/>
    <w:rsid w:val="009F6CC2"/>
    <w:rsid w:val="009F79C8"/>
    <w:rsid w:val="009F7D8C"/>
    <w:rsid w:val="00A011DF"/>
    <w:rsid w:val="00A019E3"/>
    <w:rsid w:val="00A01EAB"/>
    <w:rsid w:val="00A03A3B"/>
    <w:rsid w:val="00A041EB"/>
    <w:rsid w:val="00A05D76"/>
    <w:rsid w:val="00A05FD3"/>
    <w:rsid w:val="00A06010"/>
    <w:rsid w:val="00A10F53"/>
    <w:rsid w:val="00A110E2"/>
    <w:rsid w:val="00A11B38"/>
    <w:rsid w:val="00A11B75"/>
    <w:rsid w:val="00A11D73"/>
    <w:rsid w:val="00A14FA3"/>
    <w:rsid w:val="00A158C8"/>
    <w:rsid w:val="00A16651"/>
    <w:rsid w:val="00A16E68"/>
    <w:rsid w:val="00A17B70"/>
    <w:rsid w:val="00A206FB"/>
    <w:rsid w:val="00A212F8"/>
    <w:rsid w:val="00A21C4E"/>
    <w:rsid w:val="00A2302C"/>
    <w:rsid w:val="00A27B0E"/>
    <w:rsid w:val="00A305AC"/>
    <w:rsid w:val="00A30C83"/>
    <w:rsid w:val="00A3130E"/>
    <w:rsid w:val="00A31457"/>
    <w:rsid w:val="00A33AFF"/>
    <w:rsid w:val="00A3547D"/>
    <w:rsid w:val="00A36B87"/>
    <w:rsid w:val="00A36C84"/>
    <w:rsid w:val="00A36E5D"/>
    <w:rsid w:val="00A37908"/>
    <w:rsid w:val="00A37F9E"/>
    <w:rsid w:val="00A400D6"/>
    <w:rsid w:val="00A4074C"/>
    <w:rsid w:val="00A4092E"/>
    <w:rsid w:val="00A41A6F"/>
    <w:rsid w:val="00A42141"/>
    <w:rsid w:val="00A42D09"/>
    <w:rsid w:val="00A44A8E"/>
    <w:rsid w:val="00A45682"/>
    <w:rsid w:val="00A45C7C"/>
    <w:rsid w:val="00A46248"/>
    <w:rsid w:val="00A465D4"/>
    <w:rsid w:val="00A46C48"/>
    <w:rsid w:val="00A50988"/>
    <w:rsid w:val="00A522FA"/>
    <w:rsid w:val="00A5454F"/>
    <w:rsid w:val="00A546D7"/>
    <w:rsid w:val="00A55C57"/>
    <w:rsid w:val="00A57336"/>
    <w:rsid w:val="00A57710"/>
    <w:rsid w:val="00A57812"/>
    <w:rsid w:val="00A606FF"/>
    <w:rsid w:val="00A60959"/>
    <w:rsid w:val="00A61232"/>
    <w:rsid w:val="00A62DE5"/>
    <w:rsid w:val="00A6312E"/>
    <w:rsid w:val="00A63910"/>
    <w:rsid w:val="00A66FE7"/>
    <w:rsid w:val="00A70079"/>
    <w:rsid w:val="00A70C9A"/>
    <w:rsid w:val="00A70F14"/>
    <w:rsid w:val="00A717E3"/>
    <w:rsid w:val="00A73F6E"/>
    <w:rsid w:val="00A74655"/>
    <w:rsid w:val="00A746A6"/>
    <w:rsid w:val="00A74E47"/>
    <w:rsid w:val="00A751B1"/>
    <w:rsid w:val="00A752B0"/>
    <w:rsid w:val="00A7533C"/>
    <w:rsid w:val="00A75E35"/>
    <w:rsid w:val="00A77E5D"/>
    <w:rsid w:val="00A80BFE"/>
    <w:rsid w:val="00A843F2"/>
    <w:rsid w:val="00A845C8"/>
    <w:rsid w:val="00A85602"/>
    <w:rsid w:val="00A8635E"/>
    <w:rsid w:val="00A8692D"/>
    <w:rsid w:val="00A8734B"/>
    <w:rsid w:val="00A92135"/>
    <w:rsid w:val="00A921D8"/>
    <w:rsid w:val="00A9311E"/>
    <w:rsid w:val="00A94C1D"/>
    <w:rsid w:val="00A96026"/>
    <w:rsid w:val="00A961EE"/>
    <w:rsid w:val="00A96541"/>
    <w:rsid w:val="00AA0DD5"/>
    <w:rsid w:val="00AA13CC"/>
    <w:rsid w:val="00AA2443"/>
    <w:rsid w:val="00AA2492"/>
    <w:rsid w:val="00AA2D0E"/>
    <w:rsid w:val="00AA3F5D"/>
    <w:rsid w:val="00AA5020"/>
    <w:rsid w:val="00AA509A"/>
    <w:rsid w:val="00AA524E"/>
    <w:rsid w:val="00AB1FA5"/>
    <w:rsid w:val="00AB24DD"/>
    <w:rsid w:val="00AB24ED"/>
    <w:rsid w:val="00AB2611"/>
    <w:rsid w:val="00AB3C82"/>
    <w:rsid w:val="00AB3E0D"/>
    <w:rsid w:val="00AB428B"/>
    <w:rsid w:val="00AB5089"/>
    <w:rsid w:val="00AB58A4"/>
    <w:rsid w:val="00AB6248"/>
    <w:rsid w:val="00AC1B7E"/>
    <w:rsid w:val="00AC29A4"/>
    <w:rsid w:val="00AC37FA"/>
    <w:rsid w:val="00AC4859"/>
    <w:rsid w:val="00AC4CC8"/>
    <w:rsid w:val="00AC59BD"/>
    <w:rsid w:val="00AC6C89"/>
    <w:rsid w:val="00AD0025"/>
    <w:rsid w:val="00AD072D"/>
    <w:rsid w:val="00AD0FE8"/>
    <w:rsid w:val="00AD24B7"/>
    <w:rsid w:val="00AD32A9"/>
    <w:rsid w:val="00AD34CC"/>
    <w:rsid w:val="00AD36F1"/>
    <w:rsid w:val="00AD44FC"/>
    <w:rsid w:val="00AD47E2"/>
    <w:rsid w:val="00AD5959"/>
    <w:rsid w:val="00AD7C7B"/>
    <w:rsid w:val="00AE09D5"/>
    <w:rsid w:val="00AE0F42"/>
    <w:rsid w:val="00AE12FA"/>
    <w:rsid w:val="00AE153C"/>
    <w:rsid w:val="00AE19C1"/>
    <w:rsid w:val="00AE1B67"/>
    <w:rsid w:val="00AE3058"/>
    <w:rsid w:val="00AE361A"/>
    <w:rsid w:val="00AE47FB"/>
    <w:rsid w:val="00AE6C04"/>
    <w:rsid w:val="00AF1467"/>
    <w:rsid w:val="00AF3E25"/>
    <w:rsid w:val="00AF3E2A"/>
    <w:rsid w:val="00AF4A04"/>
    <w:rsid w:val="00AF4D40"/>
    <w:rsid w:val="00AF4EDD"/>
    <w:rsid w:val="00AF5779"/>
    <w:rsid w:val="00AF5DBF"/>
    <w:rsid w:val="00AF6326"/>
    <w:rsid w:val="00AF753A"/>
    <w:rsid w:val="00AF7691"/>
    <w:rsid w:val="00B0037C"/>
    <w:rsid w:val="00B00ACB"/>
    <w:rsid w:val="00B00E9C"/>
    <w:rsid w:val="00B00EF8"/>
    <w:rsid w:val="00B049CD"/>
    <w:rsid w:val="00B0538F"/>
    <w:rsid w:val="00B056BA"/>
    <w:rsid w:val="00B05807"/>
    <w:rsid w:val="00B0696A"/>
    <w:rsid w:val="00B122B9"/>
    <w:rsid w:val="00B122E4"/>
    <w:rsid w:val="00B127B7"/>
    <w:rsid w:val="00B1291D"/>
    <w:rsid w:val="00B138B7"/>
    <w:rsid w:val="00B1394C"/>
    <w:rsid w:val="00B14965"/>
    <w:rsid w:val="00B16051"/>
    <w:rsid w:val="00B16214"/>
    <w:rsid w:val="00B207CD"/>
    <w:rsid w:val="00B20DB0"/>
    <w:rsid w:val="00B210D0"/>
    <w:rsid w:val="00B22FE0"/>
    <w:rsid w:val="00B253E8"/>
    <w:rsid w:val="00B30682"/>
    <w:rsid w:val="00B30791"/>
    <w:rsid w:val="00B32D83"/>
    <w:rsid w:val="00B33077"/>
    <w:rsid w:val="00B3414C"/>
    <w:rsid w:val="00B34A50"/>
    <w:rsid w:val="00B367FB"/>
    <w:rsid w:val="00B36E24"/>
    <w:rsid w:val="00B37E17"/>
    <w:rsid w:val="00B4033F"/>
    <w:rsid w:val="00B43E45"/>
    <w:rsid w:val="00B45032"/>
    <w:rsid w:val="00B4511C"/>
    <w:rsid w:val="00B45C75"/>
    <w:rsid w:val="00B46985"/>
    <w:rsid w:val="00B51521"/>
    <w:rsid w:val="00B5282A"/>
    <w:rsid w:val="00B53C73"/>
    <w:rsid w:val="00B54323"/>
    <w:rsid w:val="00B54BAD"/>
    <w:rsid w:val="00B56D89"/>
    <w:rsid w:val="00B56E6E"/>
    <w:rsid w:val="00B57DD3"/>
    <w:rsid w:val="00B60BC0"/>
    <w:rsid w:val="00B60E8E"/>
    <w:rsid w:val="00B60FDB"/>
    <w:rsid w:val="00B64288"/>
    <w:rsid w:val="00B64573"/>
    <w:rsid w:val="00B64F91"/>
    <w:rsid w:val="00B65A22"/>
    <w:rsid w:val="00B665D1"/>
    <w:rsid w:val="00B70695"/>
    <w:rsid w:val="00B709EF"/>
    <w:rsid w:val="00B725A4"/>
    <w:rsid w:val="00B731DD"/>
    <w:rsid w:val="00B73A5B"/>
    <w:rsid w:val="00B757F8"/>
    <w:rsid w:val="00B76900"/>
    <w:rsid w:val="00B76D25"/>
    <w:rsid w:val="00B77D8B"/>
    <w:rsid w:val="00B818C2"/>
    <w:rsid w:val="00B82A16"/>
    <w:rsid w:val="00B82FEA"/>
    <w:rsid w:val="00B84180"/>
    <w:rsid w:val="00B84D41"/>
    <w:rsid w:val="00B86A27"/>
    <w:rsid w:val="00B90466"/>
    <w:rsid w:val="00B9095E"/>
    <w:rsid w:val="00B90A4A"/>
    <w:rsid w:val="00B90B99"/>
    <w:rsid w:val="00B91224"/>
    <w:rsid w:val="00B92C4E"/>
    <w:rsid w:val="00B941B8"/>
    <w:rsid w:val="00B94DF4"/>
    <w:rsid w:val="00B96E31"/>
    <w:rsid w:val="00B978BF"/>
    <w:rsid w:val="00BA012A"/>
    <w:rsid w:val="00BA0504"/>
    <w:rsid w:val="00BA17AC"/>
    <w:rsid w:val="00BA3AF3"/>
    <w:rsid w:val="00BA3B8F"/>
    <w:rsid w:val="00BA3E15"/>
    <w:rsid w:val="00BA40C2"/>
    <w:rsid w:val="00BA5297"/>
    <w:rsid w:val="00BA54B2"/>
    <w:rsid w:val="00BA565A"/>
    <w:rsid w:val="00BB0FFB"/>
    <w:rsid w:val="00BB1996"/>
    <w:rsid w:val="00BB22DB"/>
    <w:rsid w:val="00BB2B70"/>
    <w:rsid w:val="00BB2F1C"/>
    <w:rsid w:val="00BB31B0"/>
    <w:rsid w:val="00BC146F"/>
    <w:rsid w:val="00BC21CC"/>
    <w:rsid w:val="00BC3ABE"/>
    <w:rsid w:val="00BC3F9C"/>
    <w:rsid w:val="00BC4B33"/>
    <w:rsid w:val="00BC4F75"/>
    <w:rsid w:val="00BC52DE"/>
    <w:rsid w:val="00BC617E"/>
    <w:rsid w:val="00BD02E2"/>
    <w:rsid w:val="00BD43EB"/>
    <w:rsid w:val="00BD44FB"/>
    <w:rsid w:val="00BD5A72"/>
    <w:rsid w:val="00BD5EE1"/>
    <w:rsid w:val="00BE0B03"/>
    <w:rsid w:val="00BE3A46"/>
    <w:rsid w:val="00BE40A2"/>
    <w:rsid w:val="00BE4999"/>
    <w:rsid w:val="00BE5ABB"/>
    <w:rsid w:val="00BE681E"/>
    <w:rsid w:val="00BF06D0"/>
    <w:rsid w:val="00BF333B"/>
    <w:rsid w:val="00BF3B1E"/>
    <w:rsid w:val="00BF42D5"/>
    <w:rsid w:val="00BF469C"/>
    <w:rsid w:val="00BF500A"/>
    <w:rsid w:val="00BF5A8D"/>
    <w:rsid w:val="00BF628F"/>
    <w:rsid w:val="00C000F8"/>
    <w:rsid w:val="00C02E8E"/>
    <w:rsid w:val="00C04837"/>
    <w:rsid w:val="00C05670"/>
    <w:rsid w:val="00C0584C"/>
    <w:rsid w:val="00C058D4"/>
    <w:rsid w:val="00C07849"/>
    <w:rsid w:val="00C114D0"/>
    <w:rsid w:val="00C12DA1"/>
    <w:rsid w:val="00C166BF"/>
    <w:rsid w:val="00C170F8"/>
    <w:rsid w:val="00C222A0"/>
    <w:rsid w:val="00C22954"/>
    <w:rsid w:val="00C23350"/>
    <w:rsid w:val="00C23AEB"/>
    <w:rsid w:val="00C2425C"/>
    <w:rsid w:val="00C26FA0"/>
    <w:rsid w:val="00C30150"/>
    <w:rsid w:val="00C30A63"/>
    <w:rsid w:val="00C30B22"/>
    <w:rsid w:val="00C31DBB"/>
    <w:rsid w:val="00C3260F"/>
    <w:rsid w:val="00C329B0"/>
    <w:rsid w:val="00C331BF"/>
    <w:rsid w:val="00C35641"/>
    <w:rsid w:val="00C3592E"/>
    <w:rsid w:val="00C36C29"/>
    <w:rsid w:val="00C37093"/>
    <w:rsid w:val="00C37262"/>
    <w:rsid w:val="00C3745F"/>
    <w:rsid w:val="00C37C17"/>
    <w:rsid w:val="00C4059F"/>
    <w:rsid w:val="00C40D5D"/>
    <w:rsid w:val="00C41BD1"/>
    <w:rsid w:val="00C41C15"/>
    <w:rsid w:val="00C441E3"/>
    <w:rsid w:val="00C44C62"/>
    <w:rsid w:val="00C44E6E"/>
    <w:rsid w:val="00C4513B"/>
    <w:rsid w:val="00C47292"/>
    <w:rsid w:val="00C4776E"/>
    <w:rsid w:val="00C506AB"/>
    <w:rsid w:val="00C5084C"/>
    <w:rsid w:val="00C53462"/>
    <w:rsid w:val="00C53BE0"/>
    <w:rsid w:val="00C5496F"/>
    <w:rsid w:val="00C54C42"/>
    <w:rsid w:val="00C562F9"/>
    <w:rsid w:val="00C56C49"/>
    <w:rsid w:val="00C57257"/>
    <w:rsid w:val="00C572CF"/>
    <w:rsid w:val="00C5742C"/>
    <w:rsid w:val="00C574B8"/>
    <w:rsid w:val="00C6119D"/>
    <w:rsid w:val="00C63915"/>
    <w:rsid w:val="00C6431F"/>
    <w:rsid w:val="00C65990"/>
    <w:rsid w:val="00C66867"/>
    <w:rsid w:val="00C70A96"/>
    <w:rsid w:val="00C75AB5"/>
    <w:rsid w:val="00C766C7"/>
    <w:rsid w:val="00C766FA"/>
    <w:rsid w:val="00C76752"/>
    <w:rsid w:val="00C775B8"/>
    <w:rsid w:val="00C81A47"/>
    <w:rsid w:val="00C8234B"/>
    <w:rsid w:val="00C83F21"/>
    <w:rsid w:val="00C84573"/>
    <w:rsid w:val="00C84DF4"/>
    <w:rsid w:val="00C85463"/>
    <w:rsid w:val="00C8670A"/>
    <w:rsid w:val="00C87147"/>
    <w:rsid w:val="00C87549"/>
    <w:rsid w:val="00C87BAD"/>
    <w:rsid w:val="00C900E5"/>
    <w:rsid w:val="00C92512"/>
    <w:rsid w:val="00C94FD0"/>
    <w:rsid w:val="00C9524F"/>
    <w:rsid w:val="00C956D5"/>
    <w:rsid w:val="00C959B9"/>
    <w:rsid w:val="00C95B06"/>
    <w:rsid w:val="00C9609B"/>
    <w:rsid w:val="00C97CDA"/>
    <w:rsid w:val="00CA1216"/>
    <w:rsid w:val="00CA12FC"/>
    <w:rsid w:val="00CA2021"/>
    <w:rsid w:val="00CA36B1"/>
    <w:rsid w:val="00CA4BD7"/>
    <w:rsid w:val="00CA647E"/>
    <w:rsid w:val="00CA7236"/>
    <w:rsid w:val="00CA7411"/>
    <w:rsid w:val="00CB09D7"/>
    <w:rsid w:val="00CB19DF"/>
    <w:rsid w:val="00CB1BEE"/>
    <w:rsid w:val="00CB1E37"/>
    <w:rsid w:val="00CB202D"/>
    <w:rsid w:val="00CB2B92"/>
    <w:rsid w:val="00CB37F5"/>
    <w:rsid w:val="00CB3A49"/>
    <w:rsid w:val="00CB4091"/>
    <w:rsid w:val="00CB4C7C"/>
    <w:rsid w:val="00CB53B8"/>
    <w:rsid w:val="00CB75D9"/>
    <w:rsid w:val="00CB7926"/>
    <w:rsid w:val="00CC0FDF"/>
    <w:rsid w:val="00CC626C"/>
    <w:rsid w:val="00CC6B9C"/>
    <w:rsid w:val="00CD0B1F"/>
    <w:rsid w:val="00CD2221"/>
    <w:rsid w:val="00CD2D81"/>
    <w:rsid w:val="00CD56B8"/>
    <w:rsid w:val="00CD60FD"/>
    <w:rsid w:val="00CD6284"/>
    <w:rsid w:val="00CD643F"/>
    <w:rsid w:val="00CE06B1"/>
    <w:rsid w:val="00CE0B40"/>
    <w:rsid w:val="00CE0CBB"/>
    <w:rsid w:val="00CE1206"/>
    <w:rsid w:val="00CE147A"/>
    <w:rsid w:val="00CE28D3"/>
    <w:rsid w:val="00CE2CC9"/>
    <w:rsid w:val="00CE4A72"/>
    <w:rsid w:val="00CE63BB"/>
    <w:rsid w:val="00CE6D33"/>
    <w:rsid w:val="00CE7F9E"/>
    <w:rsid w:val="00CF1EB8"/>
    <w:rsid w:val="00CF4E2C"/>
    <w:rsid w:val="00CF5BD3"/>
    <w:rsid w:val="00CF61DA"/>
    <w:rsid w:val="00CF662B"/>
    <w:rsid w:val="00CF698B"/>
    <w:rsid w:val="00CF7FBD"/>
    <w:rsid w:val="00D00383"/>
    <w:rsid w:val="00D003FB"/>
    <w:rsid w:val="00D00A06"/>
    <w:rsid w:val="00D00C61"/>
    <w:rsid w:val="00D01AD8"/>
    <w:rsid w:val="00D020DD"/>
    <w:rsid w:val="00D0311B"/>
    <w:rsid w:val="00D047C4"/>
    <w:rsid w:val="00D05F8F"/>
    <w:rsid w:val="00D0663A"/>
    <w:rsid w:val="00D10201"/>
    <w:rsid w:val="00D10C08"/>
    <w:rsid w:val="00D115DC"/>
    <w:rsid w:val="00D1267D"/>
    <w:rsid w:val="00D1374C"/>
    <w:rsid w:val="00D13970"/>
    <w:rsid w:val="00D14678"/>
    <w:rsid w:val="00D14B53"/>
    <w:rsid w:val="00D14B56"/>
    <w:rsid w:val="00D20E8A"/>
    <w:rsid w:val="00D232A0"/>
    <w:rsid w:val="00D236C8"/>
    <w:rsid w:val="00D23896"/>
    <w:rsid w:val="00D25AAA"/>
    <w:rsid w:val="00D26457"/>
    <w:rsid w:val="00D2696B"/>
    <w:rsid w:val="00D2766F"/>
    <w:rsid w:val="00D2789E"/>
    <w:rsid w:val="00D31D38"/>
    <w:rsid w:val="00D32FBC"/>
    <w:rsid w:val="00D369BD"/>
    <w:rsid w:val="00D36FF3"/>
    <w:rsid w:val="00D4121C"/>
    <w:rsid w:val="00D41E05"/>
    <w:rsid w:val="00D42552"/>
    <w:rsid w:val="00D45580"/>
    <w:rsid w:val="00D467D3"/>
    <w:rsid w:val="00D46B75"/>
    <w:rsid w:val="00D477C8"/>
    <w:rsid w:val="00D47A86"/>
    <w:rsid w:val="00D512A7"/>
    <w:rsid w:val="00D51B90"/>
    <w:rsid w:val="00D52432"/>
    <w:rsid w:val="00D52EC9"/>
    <w:rsid w:val="00D5409E"/>
    <w:rsid w:val="00D54930"/>
    <w:rsid w:val="00D564DD"/>
    <w:rsid w:val="00D568A8"/>
    <w:rsid w:val="00D56B36"/>
    <w:rsid w:val="00D56C9E"/>
    <w:rsid w:val="00D575A6"/>
    <w:rsid w:val="00D6061F"/>
    <w:rsid w:val="00D60EFE"/>
    <w:rsid w:val="00D6456C"/>
    <w:rsid w:val="00D64C8B"/>
    <w:rsid w:val="00D67D37"/>
    <w:rsid w:val="00D67DEE"/>
    <w:rsid w:val="00D67E8B"/>
    <w:rsid w:val="00D70F40"/>
    <w:rsid w:val="00D70F51"/>
    <w:rsid w:val="00D71AAB"/>
    <w:rsid w:val="00D72FDF"/>
    <w:rsid w:val="00D7325E"/>
    <w:rsid w:val="00D73548"/>
    <w:rsid w:val="00D75D5A"/>
    <w:rsid w:val="00D8009D"/>
    <w:rsid w:val="00D8071F"/>
    <w:rsid w:val="00D81C15"/>
    <w:rsid w:val="00D8278E"/>
    <w:rsid w:val="00D833B1"/>
    <w:rsid w:val="00D84591"/>
    <w:rsid w:val="00D86882"/>
    <w:rsid w:val="00D9008E"/>
    <w:rsid w:val="00D906F5"/>
    <w:rsid w:val="00D90BA1"/>
    <w:rsid w:val="00D92787"/>
    <w:rsid w:val="00D93A62"/>
    <w:rsid w:val="00D941CF"/>
    <w:rsid w:val="00D9510B"/>
    <w:rsid w:val="00D953B2"/>
    <w:rsid w:val="00D968D1"/>
    <w:rsid w:val="00D97C24"/>
    <w:rsid w:val="00DA02D0"/>
    <w:rsid w:val="00DA0477"/>
    <w:rsid w:val="00DA0FAB"/>
    <w:rsid w:val="00DA113C"/>
    <w:rsid w:val="00DA2609"/>
    <w:rsid w:val="00DA2A26"/>
    <w:rsid w:val="00DA2A3E"/>
    <w:rsid w:val="00DA2A6B"/>
    <w:rsid w:val="00DA2E79"/>
    <w:rsid w:val="00DA428E"/>
    <w:rsid w:val="00DA4BCF"/>
    <w:rsid w:val="00DA7A5F"/>
    <w:rsid w:val="00DB1523"/>
    <w:rsid w:val="00DB1816"/>
    <w:rsid w:val="00DB183C"/>
    <w:rsid w:val="00DB25BA"/>
    <w:rsid w:val="00DB302E"/>
    <w:rsid w:val="00DB571A"/>
    <w:rsid w:val="00DB62D9"/>
    <w:rsid w:val="00DB6AF6"/>
    <w:rsid w:val="00DC13C5"/>
    <w:rsid w:val="00DC36C6"/>
    <w:rsid w:val="00DC3C39"/>
    <w:rsid w:val="00DC42AB"/>
    <w:rsid w:val="00DC62F3"/>
    <w:rsid w:val="00DC67EA"/>
    <w:rsid w:val="00DC6EFF"/>
    <w:rsid w:val="00DD00F3"/>
    <w:rsid w:val="00DD0DC5"/>
    <w:rsid w:val="00DD1D34"/>
    <w:rsid w:val="00DD2DFA"/>
    <w:rsid w:val="00DD2FF4"/>
    <w:rsid w:val="00DD3B3B"/>
    <w:rsid w:val="00DD4651"/>
    <w:rsid w:val="00DD5091"/>
    <w:rsid w:val="00DD60FD"/>
    <w:rsid w:val="00DD6AEA"/>
    <w:rsid w:val="00DD7119"/>
    <w:rsid w:val="00DD78D9"/>
    <w:rsid w:val="00DD79C8"/>
    <w:rsid w:val="00DD7BD5"/>
    <w:rsid w:val="00DE0DCB"/>
    <w:rsid w:val="00DE0F4F"/>
    <w:rsid w:val="00DE2A70"/>
    <w:rsid w:val="00DE3294"/>
    <w:rsid w:val="00DE345D"/>
    <w:rsid w:val="00DE367C"/>
    <w:rsid w:val="00DE4B94"/>
    <w:rsid w:val="00DE4FD7"/>
    <w:rsid w:val="00DE5AFA"/>
    <w:rsid w:val="00DF0F9A"/>
    <w:rsid w:val="00DF2CA3"/>
    <w:rsid w:val="00DF2EC0"/>
    <w:rsid w:val="00DF538B"/>
    <w:rsid w:val="00DF5D52"/>
    <w:rsid w:val="00DF6581"/>
    <w:rsid w:val="00DF6C2B"/>
    <w:rsid w:val="00E01BF6"/>
    <w:rsid w:val="00E04F12"/>
    <w:rsid w:val="00E0697D"/>
    <w:rsid w:val="00E1042C"/>
    <w:rsid w:val="00E11B36"/>
    <w:rsid w:val="00E134E7"/>
    <w:rsid w:val="00E153A1"/>
    <w:rsid w:val="00E15D46"/>
    <w:rsid w:val="00E20162"/>
    <w:rsid w:val="00E20D57"/>
    <w:rsid w:val="00E2184C"/>
    <w:rsid w:val="00E2286D"/>
    <w:rsid w:val="00E232F8"/>
    <w:rsid w:val="00E24C2D"/>
    <w:rsid w:val="00E24E84"/>
    <w:rsid w:val="00E25236"/>
    <w:rsid w:val="00E26C72"/>
    <w:rsid w:val="00E27826"/>
    <w:rsid w:val="00E3017A"/>
    <w:rsid w:val="00E30675"/>
    <w:rsid w:val="00E317B1"/>
    <w:rsid w:val="00E324C8"/>
    <w:rsid w:val="00E32A64"/>
    <w:rsid w:val="00E331B8"/>
    <w:rsid w:val="00E33740"/>
    <w:rsid w:val="00E33963"/>
    <w:rsid w:val="00E37196"/>
    <w:rsid w:val="00E40116"/>
    <w:rsid w:val="00E4031E"/>
    <w:rsid w:val="00E40436"/>
    <w:rsid w:val="00E419ED"/>
    <w:rsid w:val="00E41CFE"/>
    <w:rsid w:val="00E4312A"/>
    <w:rsid w:val="00E43529"/>
    <w:rsid w:val="00E43A3E"/>
    <w:rsid w:val="00E4511E"/>
    <w:rsid w:val="00E4539D"/>
    <w:rsid w:val="00E46B0B"/>
    <w:rsid w:val="00E52248"/>
    <w:rsid w:val="00E53102"/>
    <w:rsid w:val="00E5321F"/>
    <w:rsid w:val="00E54AB8"/>
    <w:rsid w:val="00E54AF3"/>
    <w:rsid w:val="00E559CB"/>
    <w:rsid w:val="00E55A3A"/>
    <w:rsid w:val="00E56961"/>
    <w:rsid w:val="00E617E6"/>
    <w:rsid w:val="00E64349"/>
    <w:rsid w:val="00E65ACC"/>
    <w:rsid w:val="00E70D71"/>
    <w:rsid w:val="00E719E3"/>
    <w:rsid w:val="00E733B8"/>
    <w:rsid w:val="00E73E5B"/>
    <w:rsid w:val="00E74AA8"/>
    <w:rsid w:val="00E75F1D"/>
    <w:rsid w:val="00E770B4"/>
    <w:rsid w:val="00E8256B"/>
    <w:rsid w:val="00E83475"/>
    <w:rsid w:val="00E86EE2"/>
    <w:rsid w:val="00E87E49"/>
    <w:rsid w:val="00E90022"/>
    <w:rsid w:val="00E9073C"/>
    <w:rsid w:val="00E9183E"/>
    <w:rsid w:val="00E920B4"/>
    <w:rsid w:val="00E921A9"/>
    <w:rsid w:val="00E937DF"/>
    <w:rsid w:val="00E95832"/>
    <w:rsid w:val="00E959AB"/>
    <w:rsid w:val="00E95CA0"/>
    <w:rsid w:val="00E95E63"/>
    <w:rsid w:val="00E9609F"/>
    <w:rsid w:val="00E961D4"/>
    <w:rsid w:val="00E97176"/>
    <w:rsid w:val="00E97F28"/>
    <w:rsid w:val="00EA0755"/>
    <w:rsid w:val="00EA0D50"/>
    <w:rsid w:val="00EA1A31"/>
    <w:rsid w:val="00EA1E66"/>
    <w:rsid w:val="00EA1EF1"/>
    <w:rsid w:val="00EA28C6"/>
    <w:rsid w:val="00EA3AE3"/>
    <w:rsid w:val="00EA3BA9"/>
    <w:rsid w:val="00EA72D4"/>
    <w:rsid w:val="00EA7513"/>
    <w:rsid w:val="00EA7E1E"/>
    <w:rsid w:val="00EB0345"/>
    <w:rsid w:val="00EB04F0"/>
    <w:rsid w:val="00EB08DD"/>
    <w:rsid w:val="00EB21CF"/>
    <w:rsid w:val="00EB240C"/>
    <w:rsid w:val="00EB2847"/>
    <w:rsid w:val="00EB41F2"/>
    <w:rsid w:val="00EC2BE0"/>
    <w:rsid w:val="00EC3B61"/>
    <w:rsid w:val="00EC3DBD"/>
    <w:rsid w:val="00EC5EF2"/>
    <w:rsid w:val="00EC7886"/>
    <w:rsid w:val="00EC7B7E"/>
    <w:rsid w:val="00ED0174"/>
    <w:rsid w:val="00ED0E4C"/>
    <w:rsid w:val="00ED1C2E"/>
    <w:rsid w:val="00ED45AA"/>
    <w:rsid w:val="00ED4829"/>
    <w:rsid w:val="00ED5D19"/>
    <w:rsid w:val="00ED6B8F"/>
    <w:rsid w:val="00ED7A8B"/>
    <w:rsid w:val="00EE03E3"/>
    <w:rsid w:val="00EE0E9F"/>
    <w:rsid w:val="00EE33B0"/>
    <w:rsid w:val="00EE41CE"/>
    <w:rsid w:val="00EE5084"/>
    <w:rsid w:val="00EE602D"/>
    <w:rsid w:val="00EE631C"/>
    <w:rsid w:val="00EE63E7"/>
    <w:rsid w:val="00EE7FA9"/>
    <w:rsid w:val="00EF14A4"/>
    <w:rsid w:val="00EF1D31"/>
    <w:rsid w:val="00EF39C8"/>
    <w:rsid w:val="00EF4A7A"/>
    <w:rsid w:val="00EF6CAF"/>
    <w:rsid w:val="00EF75AC"/>
    <w:rsid w:val="00EF7D0E"/>
    <w:rsid w:val="00F00087"/>
    <w:rsid w:val="00F00A93"/>
    <w:rsid w:val="00F01026"/>
    <w:rsid w:val="00F01772"/>
    <w:rsid w:val="00F01852"/>
    <w:rsid w:val="00F01AC2"/>
    <w:rsid w:val="00F025E8"/>
    <w:rsid w:val="00F0327C"/>
    <w:rsid w:val="00F039B1"/>
    <w:rsid w:val="00F03C9B"/>
    <w:rsid w:val="00F05F8E"/>
    <w:rsid w:val="00F0692C"/>
    <w:rsid w:val="00F077AE"/>
    <w:rsid w:val="00F10B5F"/>
    <w:rsid w:val="00F11C57"/>
    <w:rsid w:val="00F13AAB"/>
    <w:rsid w:val="00F13D3C"/>
    <w:rsid w:val="00F16490"/>
    <w:rsid w:val="00F168AE"/>
    <w:rsid w:val="00F16CC4"/>
    <w:rsid w:val="00F16D9A"/>
    <w:rsid w:val="00F16D9C"/>
    <w:rsid w:val="00F17A65"/>
    <w:rsid w:val="00F20904"/>
    <w:rsid w:val="00F209CF"/>
    <w:rsid w:val="00F20D56"/>
    <w:rsid w:val="00F21054"/>
    <w:rsid w:val="00F225A6"/>
    <w:rsid w:val="00F22A45"/>
    <w:rsid w:val="00F24C2D"/>
    <w:rsid w:val="00F25259"/>
    <w:rsid w:val="00F25767"/>
    <w:rsid w:val="00F25E22"/>
    <w:rsid w:val="00F314D3"/>
    <w:rsid w:val="00F31831"/>
    <w:rsid w:val="00F31DE1"/>
    <w:rsid w:val="00F32DA3"/>
    <w:rsid w:val="00F339FC"/>
    <w:rsid w:val="00F34757"/>
    <w:rsid w:val="00F3745C"/>
    <w:rsid w:val="00F375B2"/>
    <w:rsid w:val="00F40C6F"/>
    <w:rsid w:val="00F411CF"/>
    <w:rsid w:val="00F41A65"/>
    <w:rsid w:val="00F421E9"/>
    <w:rsid w:val="00F42695"/>
    <w:rsid w:val="00F42EBA"/>
    <w:rsid w:val="00F433C6"/>
    <w:rsid w:val="00F44CE4"/>
    <w:rsid w:val="00F4521B"/>
    <w:rsid w:val="00F45E7A"/>
    <w:rsid w:val="00F460EE"/>
    <w:rsid w:val="00F473C5"/>
    <w:rsid w:val="00F479B3"/>
    <w:rsid w:val="00F47B33"/>
    <w:rsid w:val="00F47D5A"/>
    <w:rsid w:val="00F50732"/>
    <w:rsid w:val="00F50FAF"/>
    <w:rsid w:val="00F51D1D"/>
    <w:rsid w:val="00F53BC6"/>
    <w:rsid w:val="00F55B23"/>
    <w:rsid w:val="00F56AD2"/>
    <w:rsid w:val="00F56FB2"/>
    <w:rsid w:val="00F577DA"/>
    <w:rsid w:val="00F61C3A"/>
    <w:rsid w:val="00F62212"/>
    <w:rsid w:val="00F63263"/>
    <w:rsid w:val="00F658BB"/>
    <w:rsid w:val="00F659F9"/>
    <w:rsid w:val="00F662A7"/>
    <w:rsid w:val="00F66FEA"/>
    <w:rsid w:val="00F67386"/>
    <w:rsid w:val="00F70F3C"/>
    <w:rsid w:val="00F7126A"/>
    <w:rsid w:val="00F71721"/>
    <w:rsid w:val="00F71FD1"/>
    <w:rsid w:val="00F73797"/>
    <w:rsid w:val="00F75FE3"/>
    <w:rsid w:val="00F80320"/>
    <w:rsid w:val="00F80DC8"/>
    <w:rsid w:val="00F811F2"/>
    <w:rsid w:val="00F81C92"/>
    <w:rsid w:val="00F849A8"/>
    <w:rsid w:val="00F84B07"/>
    <w:rsid w:val="00F8540F"/>
    <w:rsid w:val="00F857A5"/>
    <w:rsid w:val="00F90189"/>
    <w:rsid w:val="00F91923"/>
    <w:rsid w:val="00F921B3"/>
    <w:rsid w:val="00F92689"/>
    <w:rsid w:val="00F92B13"/>
    <w:rsid w:val="00F9474F"/>
    <w:rsid w:val="00F94F5B"/>
    <w:rsid w:val="00F95F35"/>
    <w:rsid w:val="00F97516"/>
    <w:rsid w:val="00FA2BEF"/>
    <w:rsid w:val="00FA308F"/>
    <w:rsid w:val="00FA3494"/>
    <w:rsid w:val="00FA38A7"/>
    <w:rsid w:val="00FA3A3E"/>
    <w:rsid w:val="00FA4554"/>
    <w:rsid w:val="00FA79A3"/>
    <w:rsid w:val="00FB01E1"/>
    <w:rsid w:val="00FB0DDE"/>
    <w:rsid w:val="00FB23D5"/>
    <w:rsid w:val="00FB2894"/>
    <w:rsid w:val="00FB422F"/>
    <w:rsid w:val="00FB4ACE"/>
    <w:rsid w:val="00FB525E"/>
    <w:rsid w:val="00FB6C6C"/>
    <w:rsid w:val="00FB71C7"/>
    <w:rsid w:val="00FC03BC"/>
    <w:rsid w:val="00FC1FD5"/>
    <w:rsid w:val="00FC22A9"/>
    <w:rsid w:val="00FC239E"/>
    <w:rsid w:val="00FC23FF"/>
    <w:rsid w:val="00FC2FD3"/>
    <w:rsid w:val="00FC5A34"/>
    <w:rsid w:val="00FC784F"/>
    <w:rsid w:val="00FC7B7A"/>
    <w:rsid w:val="00FD2CDB"/>
    <w:rsid w:val="00FD3382"/>
    <w:rsid w:val="00FD406A"/>
    <w:rsid w:val="00FD52C8"/>
    <w:rsid w:val="00FD5859"/>
    <w:rsid w:val="00FD5FF3"/>
    <w:rsid w:val="00FD7737"/>
    <w:rsid w:val="00FE0FF2"/>
    <w:rsid w:val="00FE2697"/>
    <w:rsid w:val="00FE3291"/>
    <w:rsid w:val="00FE3F2F"/>
    <w:rsid w:val="00FE455E"/>
    <w:rsid w:val="00FE56A7"/>
    <w:rsid w:val="00FE59A3"/>
    <w:rsid w:val="00FE668B"/>
    <w:rsid w:val="00FF07A9"/>
    <w:rsid w:val="00FF1058"/>
    <w:rsid w:val="00FF126B"/>
    <w:rsid w:val="00FF1292"/>
    <w:rsid w:val="00FF17A1"/>
    <w:rsid w:val="00FF1EDE"/>
    <w:rsid w:val="00FF2E21"/>
    <w:rsid w:val="00FF2F3D"/>
    <w:rsid w:val="00FF3927"/>
    <w:rsid w:val="00FF49EB"/>
    <w:rsid w:val="00FF5E4F"/>
    <w:rsid w:val="00FF6C1F"/>
    <w:rsid w:val="00FF70EA"/>
    <w:rsid w:val="1EA16146"/>
    <w:rsid w:val="375962F2"/>
    <w:rsid w:val="49F30F79"/>
    <w:rsid w:val="4D08647B"/>
    <w:rsid w:val="5D8364BC"/>
    <w:rsid w:val="6B1066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lang w:val="en-US" w:eastAsia="zh-CN" w:bidi="ar-SA"/>
    </w:rPr>
  </w:style>
  <w:style w:type="paragraph" w:styleId="3">
    <w:name w:val="heading 1"/>
    <w:basedOn w:val="1"/>
    <w:next w:val="1"/>
    <w:link w:val="12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27"/>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128"/>
    <w:qFormat/>
    <w:uiPriority w:val="0"/>
    <w:pPr>
      <w:keepNext/>
      <w:keepLines/>
      <w:spacing w:before="260" w:after="260" w:line="416" w:lineRule="auto"/>
      <w:outlineLvl w:val="2"/>
    </w:pPr>
    <w:rPr>
      <w:b/>
      <w:bCs/>
      <w:sz w:val="32"/>
      <w:szCs w:val="32"/>
    </w:rPr>
  </w:style>
  <w:style w:type="paragraph" w:styleId="6">
    <w:name w:val="heading 4"/>
    <w:basedOn w:val="1"/>
    <w:next w:val="1"/>
    <w:link w:val="129"/>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30"/>
    <w:qFormat/>
    <w:uiPriority w:val="0"/>
    <w:pPr>
      <w:keepNext/>
      <w:keepLines/>
      <w:spacing w:before="280" w:after="290" w:line="376" w:lineRule="auto"/>
      <w:outlineLvl w:val="4"/>
    </w:pPr>
    <w:rPr>
      <w:b/>
      <w:bCs/>
      <w:sz w:val="28"/>
      <w:szCs w:val="28"/>
    </w:rPr>
  </w:style>
  <w:style w:type="paragraph" w:styleId="8">
    <w:name w:val="heading 6"/>
    <w:basedOn w:val="1"/>
    <w:next w:val="1"/>
    <w:link w:val="131"/>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132"/>
    <w:qFormat/>
    <w:uiPriority w:val="0"/>
    <w:pPr>
      <w:keepNext/>
      <w:keepLines/>
      <w:spacing w:before="240" w:after="64" w:line="320" w:lineRule="auto"/>
      <w:outlineLvl w:val="6"/>
    </w:pPr>
    <w:rPr>
      <w:b/>
      <w:bCs/>
      <w:sz w:val="24"/>
    </w:rPr>
  </w:style>
  <w:style w:type="paragraph" w:styleId="10">
    <w:name w:val="heading 8"/>
    <w:basedOn w:val="1"/>
    <w:next w:val="1"/>
    <w:link w:val="133"/>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134"/>
    <w:qFormat/>
    <w:uiPriority w:val="0"/>
    <w:pPr>
      <w:keepNext/>
      <w:keepLines/>
      <w:spacing w:before="240" w:after="64" w:line="320" w:lineRule="auto"/>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5"/>
    <w:qFormat/>
    <w:uiPriority w:val="0"/>
    <w:pPr>
      <w:adjustRightInd w:val="0"/>
      <w:spacing w:after="120" w:line="400" w:lineRule="exact"/>
    </w:pPr>
    <w:rPr>
      <w:rFonts w:ascii="Calibri" w:hAnsi="Calibri"/>
      <w:kern w:val="2"/>
      <w:szCs w:val="21"/>
    </w:rPr>
  </w:style>
  <w:style w:type="paragraph" w:styleId="12">
    <w:name w:val="toc 7"/>
    <w:basedOn w:val="13"/>
    <w:autoRedefine/>
    <w:qFormat/>
    <w:uiPriority w:val="39"/>
    <w:pPr>
      <w:tabs>
        <w:tab w:val="right" w:leader="dot" w:pos="9345"/>
      </w:tabs>
    </w:pPr>
  </w:style>
  <w:style w:type="paragraph" w:styleId="13">
    <w:name w:val="toc 6"/>
    <w:basedOn w:val="14"/>
    <w:autoRedefine/>
    <w:qFormat/>
    <w:uiPriority w:val="39"/>
    <w:pPr>
      <w:tabs>
        <w:tab w:val="right" w:leader="dot" w:pos="9345"/>
      </w:tabs>
    </w:pPr>
  </w:style>
  <w:style w:type="paragraph" w:styleId="14">
    <w:name w:val="toc 5"/>
    <w:basedOn w:val="15"/>
    <w:autoRedefine/>
    <w:qFormat/>
    <w:uiPriority w:val="39"/>
    <w:pPr>
      <w:tabs>
        <w:tab w:val="right" w:leader="dot" w:pos="9345"/>
      </w:tabs>
    </w:pPr>
  </w:style>
  <w:style w:type="paragraph" w:styleId="15">
    <w:name w:val="toc 4"/>
    <w:basedOn w:val="16"/>
    <w:autoRedefine/>
    <w:qFormat/>
    <w:uiPriority w:val="39"/>
    <w:pPr>
      <w:tabs>
        <w:tab w:val="right" w:leader="dot" w:pos="9345"/>
      </w:tabs>
    </w:pPr>
  </w:style>
  <w:style w:type="paragraph" w:styleId="16">
    <w:name w:val="toc 3"/>
    <w:basedOn w:val="17"/>
    <w:autoRedefine/>
    <w:qFormat/>
    <w:uiPriority w:val="39"/>
    <w:pPr>
      <w:tabs>
        <w:tab w:val="right" w:leader="dot" w:pos="9345"/>
      </w:tabs>
    </w:pPr>
  </w:style>
  <w:style w:type="paragraph" w:styleId="17">
    <w:name w:val="toc 2"/>
    <w:basedOn w:val="18"/>
    <w:autoRedefine/>
    <w:qFormat/>
    <w:uiPriority w:val="39"/>
    <w:pPr>
      <w:tabs>
        <w:tab w:val="right" w:leader="dot" w:pos="9345"/>
      </w:tabs>
    </w:pPr>
    <w:rPr>
      <w:color w:val="000000" w:themeColor="text1"/>
      <w14:textFill>
        <w14:solidFill>
          <w14:schemeClr w14:val="tx1"/>
        </w14:solidFill>
      </w14:textFill>
    </w:rPr>
  </w:style>
  <w:style w:type="paragraph" w:styleId="18">
    <w:name w:val="toc 1"/>
    <w:autoRedefine/>
    <w:qFormat/>
    <w:uiPriority w:val="39"/>
    <w:pPr>
      <w:tabs>
        <w:tab w:val="right" w:leader="dot" w:pos="9345"/>
      </w:tabs>
      <w:jc w:val="both"/>
    </w:pPr>
    <w:rPr>
      <w:rFonts w:ascii="宋体" w:hAnsi="Times New Roman" w:eastAsia="宋体" w:cs="Times New Roman"/>
      <w:color w:val="FF0000"/>
      <w:sz w:val="21"/>
      <w:lang w:val="en-US" w:eastAsia="zh-CN" w:bidi="ar-SA"/>
    </w:rPr>
  </w:style>
  <w:style w:type="paragraph" w:styleId="19">
    <w:name w:val="Normal Indent"/>
    <w:basedOn w:val="1"/>
    <w:qFormat/>
    <w:uiPriority w:val="0"/>
    <w:pPr>
      <w:adjustRightInd w:val="0"/>
      <w:ind w:firstLine="420"/>
      <w:textAlignment w:val="baseline"/>
    </w:pPr>
  </w:style>
  <w:style w:type="paragraph" w:styleId="20">
    <w:name w:val="Document Map"/>
    <w:basedOn w:val="1"/>
    <w:semiHidden/>
    <w:qFormat/>
    <w:uiPriority w:val="0"/>
    <w:pPr>
      <w:shd w:val="clear" w:color="auto" w:fill="000080"/>
    </w:pPr>
  </w:style>
  <w:style w:type="paragraph" w:styleId="21">
    <w:name w:val="annotation text"/>
    <w:basedOn w:val="1"/>
    <w:semiHidden/>
    <w:qFormat/>
    <w:uiPriority w:val="0"/>
    <w:pPr>
      <w:jc w:val="left"/>
    </w:pPr>
  </w:style>
  <w:style w:type="paragraph" w:styleId="22">
    <w:name w:val="Body Text Indent"/>
    <w:basedOn w:val="1"/>
    <w:qFormat/>
    <w:uiPriority w:val="0"/>
    <w:pPr>
      <w:ind w:firstLine="435"/>
    </w:pPr>
  </w:style>
  <w:style w:type="paragraph" w:styleId="23">
    <w:name w:val="HTML Address"/>
    <w:basedOn w:val="1"/>
    <w:qFormat/>
    <w:uiPriority w:val="0"/>
    <w:rPr>
      <w:i/>
      <w:iCs/>
    </w:rPr>
  </w:style>
  <w:style w:type="paragraph" w:styleId="24">
    <w:name w:val="Plain Text"/>
    <w:basedOn w:val="1"/>
    <w:qFormat/>
    <w:uiPriority w:val="0"/>
    <w:pPr>
      <w:widowControl/>
      <w:jc w:val="left"/>
    </w:pPr>
    <w:rPr>
      <w:rFonts w:ascii="宋体" w:hAnsi="Courier New" w:cs="Courier New"/>
      <w:szCs w:val="21"/>
    </w:rPr>
  </w:style>
  <w:style w:type="paragraph" w:styleId="25">
    <w:name w:val="toc 8"/>
    <w:basedOn w:val="12"/>
    <w:autoRedefine/>
    <w:qFormat/>
    <w:uiPriority w:val="39"/>
  </w:style>
  <w:style w:type="paragraph" w:styleId="26">
    <w:name w:val="Date"/>
    <w:basedOn w:val="1"/>
    <w:next w:val="1"/>
    <w:qFormat/>
    <w:uiPriority w:val="0"/>
    <w:pPr>
      <w:ind w:left="100" w:leftChars="2500"/>
    </w:pPr>
    <w:rPr>
      <w:rFonts w:ascii="黑体" w:eastAsia="黑体"/>
    </w:rPr>
  </w:style>
  <w:style w:type="paragraph" w:styleId="27">
    <w:name w:val="Body Text Indent 2"/>
    <w:basedOn w:val="1"/>
    <w:link w:val="136"/>
    <w:qFormat/>
    <w:uiPriority w:val="99"/>
    <w:pPr>
      <w:ind w:firstLine="420" w:firstLineChars="200"/>
    </w:pPr>
  </w:style>
  <w:style w:type="paragraph" w:styleId="28">
    <w:name w:val="endnote text"/>
    <w:basedOn w:val="1"/>
    <w:semiHidden/>
    <w:qFormat/>
    <w:uiPriority w:val="0"/>
    <w:pPr>
      <w:snapToGrid w:val="0"/>
      <w:jc w:val="left"/>
    </w:pPr>
  </w:style>
  <w:style w:type="paragraph" w:styleId="29">
    <w:name w:val="Balloon Text"/>
    <w:basedOn w:val="1"/>
    <w:link w:val="137"/>
    <w:semiHidden/>
    <w:qFormat/>
    <w:uiPriority w:val="99"/>
    <w:rPr>
      <w:sz w:val="18"/>
      <w:szCs w:val="18"/>
    </w:rPr>
  </w:style>
  <w:style w:type="paragraph" w:styleId="30">
    <w:name w:val="footer"/>
    <w:basedOn w:val="1"/>
    <w:link w:val="124"/>
    <w:qFormat/>
    <w:uiPriority w:val="99"/>
    <w:pPr>
      <w:tabs>
        <w:tab w:val="center" w:pos="4153"/>
        <w:tab w:val="right" w:pos="8306"/>
      </w:tabs>
      <w:snapToGrid w:val="0"/>
      <w:ind w:right="210" w:rightChars="100"/>
      <w:jc w:val="right"/>
    </w:pPr>
    <w:rPr>
      <w:sz w:val="18"/>
      <w:szCs w:val="18"/>
    </w:rPr>
  </w:style>
  <w:style w:type="paragraph" w:styleId="31">
    <w:name w:val="header"/>
    <w:basedOn w:val="1"/>
    <w:link w:val="138"/>
    <w:qFormat/>
    <w:uiPriority w:val="99"/>
    <w:pPr>
      <w:pBdr>
        <w:bottom w:val="single" w:color="auto" w:sz="6" w:space="1"/>
      </w:pBdr>
      <w:tabs>
        <w:tab w:val="center" w:pos="4153"/>
        <w:tab w:val="right" w:pos="8306"/>
      </w:tabs>
      <w:snapToGrid w:val="0"/>
      <w:jc w:val="center"/>
    </w:pPr>
    <w:rPr>
      <w:sz w:val="18"/>
      <w:szCs w:val="18"/>
    </w:rPr>
  </w:style>
  <w:style w:type="paragraph" w:styleId="32">
    <w:name w:val="footnote text"/>
    <w:basedOn w:val="1"/>
    <w:link w:val="139"/>
    <w:semiHidden/>
    <w:qFormat/>
    <w:uiPriority w:val="0"/>
    <w:pPr>
      <w:snapToGrid w:val="0"/>
      <w:jc w:val="left"/>
    </w:pPr>
    <w:rPr>
      <w:sz w:val="18"/>
      <w:szCs w:val="18"/>
    </w:rPr>
  </w:style>
  <w:style w:type="paragraph" w:styleId="33">
    <w:name w:val="table of figures"/>
    <w:basedOn w:val="1"/>
    <w:next w:val="1"/>
    <w:semiHidden/>
    <w:qFormat/>
    <w:uiPriority w:val="0"/>
    <w:pPr>
      <w:jc w:val="left"/>
    </w:pPr>
    <w:rPr>
      <w:rFonts w:ascii="Calibri" w:hAnsi="Calibri"/>
      <w:kern w:val="2"/>
      <w:szCs w:val="24"/>
    </w:rPr>
  </w:style>
  <w:style w:type="paragraph" w:styleId="34">
    <w:name w:val="toc 9"/>
    <w:basedOn w:val="25"/>
    <w:autoRedefine/>
    <w:qFormat/>
    <w:uiPriority w:val="39"/>
  </w:style>
  <w:style w:type="paragraph" w:styleId="35">
    <w:name w:val="HTML Preformatted"/>
    <w:basedOn w:val="1"/>
    <w:qFormat/>
    <w:uiPriority w:val="0"/>
    <w:rPr>
      <w:rFonts w:ascii="Courier New" w:hAnsi="Courier New" w:cs="Courier New"/>
      <w:sz w:val="20"/>
    </w:rPr>
  </w:style>
  <w:style w:type="paragraph" w:styleId="36">
    <w:name w:val="Title"/>
    <w:basedOn w:val="1"/>
    <w:link w:val="140"/>
    <w:qFormat/>
    <w:uiPriority w:val="0"/>
    <w:pPr>
      <w:spacing w:before="240" w:after="60"/>
      <w:jc w:val="center"/>
      <w:outlineLvl w:val="0"/>
    </w:pPr>
    <w:rPr>
      <w:rFonts w:ascii="Arial" w:hAnsi="Arial" w:cs="Arial"/>
      <w:b/>
      <w:bCs/>
      <w:sz w:val="32"/>
      <w:szCs w:val="32"/>
    </w:rPr>
  </w:style>
  <w:style w:type="paragraph" w:styleId="37">
    <w:name w:val="annotation subject"/>
    <w:basedOn w:val="21"/>
    <w:next w:val="21"/>
    <w:semiHidden/>
    <w:qFormat/>
    <w:uiPriority w:val="0"/>
    <w:rPr>
      <w:b/>
      <w:bCs/>
    </w:rPr>
  </w:style>
  <w:style w:type="table" w:styleId="39">
    <w:name w:val="Table Grid"/>
    <w:basedOn w:val="38"/>
    <w:qFormat/>
    <w:uiPriority w:val="3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endnote reference"/>
    <w:semiHidden/>
    <w:qFormat/>
    <w:uiPriority w:val="0"/>
    <w:rPr>
      <w:vertAlign w:val="superscript"/>
    </w:rPr>
  </w:style>
  <w:style w:type="character" w:styleId="43">
    <w:name w:val="page number"/>
    <w:qFormat/>
    <w:uiPriority w:val="0"/>
    <w:rPr>
      <w:rFonts w:ascii="Times New Roman" w:hAnsi="Times New Roman" w:eastAsia="宋体"/>
      <w:sz w:val="18"/>
    </w:rPr>
  </w:style>
  <w:style w:type="character" w:styleId="44">
    <w:name w:val="FollowedHyperlink"/>
    <w:qFormat/>
    <w:uiPriority w:val="0"/>
    <w:rPr>
      <w:color w:val="800080"/>
      <w:u w:val="single"/>
    </w:rPr>
  </w:style>
  <w:style w:type="character" w:styleId="45">
    <w:name w:val="Emphasis"/>
    <w:qFormat/>
    <w:uiPriority w:val="20"/>
    <w:rPr>
      <w:i/>
      <w:iCs/>
    </w:rPr>
  </w:style>
  <w:style w:type="character" w:styleId="46">
    <w:name w:val="HTML Definition"/>
    <w:qFormat/>
    <w:uiPriority w:val="0"/>
    <w:rPr>
      <w:i/>
      <w:iCs/>
    </w:rPr>
  </w:style>
  <w:style w:type="character" w:styleId="47">
    <w:name w:val="HTML Typewriter"/>
    <w:qFormat/>
    <w:uiPriority w:val="0"/>
    <w:rPr>
      <w:rFonts w:ascii="Courier New" w:hAnsi="Courier New"/>
      <w:sz w:val="20"/>
      <w:szCs w:val="20"/>
    </w:rPr>
  </w:style>
  <w:style w:type="character" w:styleId="48">
    <w:name w:val="HTML Acronym"/>
    <w:basedOn w:val="40"/>
    <w:qFormat/>
    <w:uiPriority w:val="0"/>
  </w:style>
  <w:style w:type="character" w:styleId="49">
    <w:name w:val="HTML Variable"/>
    <w:qFormat/>
    <w:uiPriority w:val="0"/>
    <w:rPr>
      <w:i/>
      <w:iCs/>
    </w:rPr>
  </w:style>
  <w:style w:type="character" w:styleId="50">
    <w:name w:val="Hyperlink"/>
    <w:qFormat/>
    <w:uiPriority w:val="99"/>
    <w:rPr>
      <w:rFonts w:ascii="Times New Roman" w:hAnsi="Times New Roman" w:eastAsia="宋体"/>
      <w:color w:val="auto"/>
      <w:spacing w:val="0"/>
      <w:w w:val="100"/>
      <w:position w:val="0"/>
      <w:sz w:val="21"/>
      <w:u w:val="none"/>
      <w:vertAlign w:val="baseline"/>
    </w:rPr>
  </w:style>
  <w:style w:type="character" w:styleId="51">
    <w:name w:val="HTML Code"/>
    <w:qFormat/>
    <w:uiPriority w:val="0"/>
    <w:rPr>
      <w:rFonts w:ascii="Courier New" w:hAnsi="Courier New"/>
      <w:sz w:val="20"/>
      <w:szCs w:val="20"/>
    </w:rPr>
  </w:style>
  <w:style w:type="character" w:styleId="52">
    <w:name w:val="annotation reference"/>
    <w:semiHidden/>
    <w:qFormat/>
    <w:uiPriority w:val="0"/>
    <w:rPr>
      <w:sz w:val="21"/>
      <w:szCs w:val="21"/>
    </w:rPr>
  </w:style>
  <w:style w:type="character" w:styleId="53">
    <w:name w:val="HTML Cite"/>
    <w:qFormat/>
    <w:uiPriority w:val="0"/>
    <w:rPr>
      <w:i/>
      <w:iCs/>
    </w:rPr>
  </w:style>
  <w:style w:type="character" w:styleId="54">
    <w:name w:val="footnote reference"/>
    <w:semiHidden/>
    <w:qFormat/>
    <w:uiPriority w:val="0"/>
    <w:rPr>
      <w:vertAlign w:val="superscript"/>
    </w:rPr>
  </w:style>
  <w:style w:type="character" w:styleId="55">
    <w:name w:val="HTML Keyboard"/>
    <w:qFormat/>
    <w:uiPriority w:val="0"/>
    <w:rPr>
      <w:rFonts w:ascii="Courier New" w:hAnsi="Courier New"/>
      <w:sz w:val="20"/>
      <w:szCs w:val="20"/>
    </w:rPr>
  </w:style>
  <w:style w:type="character" w:styleId="56">
    <w:name w:val="HTML Sample"/>
    <w:qFormat/>
    <w:uiPriority w:val="0"/>
    <w:rPr>
      <w:rFonts w:ascii="Courier New" w:hAnsi="Courier New"/>
    </w:rPr>
  </w:style>
  <w:style w:type="paragraph" w:customStyle="1" w:styleId="5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5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0">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2">
    <w:name w:val="标准书眉_偶数页"/>
    <w:basedOn w:val="61"/>
    <w:next w:val="1"/>
    <w:qFormat/>
    <w:uiPriority w:val="0"/>
    <w:pPr>
      <w:jc w:val="left"/>
    </w:pPr>
  </w:style>
  <w:style w:type="paragraph" w:customStyle="1" w:styleId="63">
    <w:name w:val="标准书眉一"/>
    <w:qFormat/>
    <w:uiPriority w:val="0"/>
    <w:pPr>
      <w:jc w:val="both"/>
    </w:pPr>
    <w:rPr>
      <w:rFonts w:ascii="Times New Roman" w:hAnsi="Times New Roman" w:eastAsia="宋体" w:cs="Times New Roman"/>
      <w:sz w:val="21"/>
      <w:lang w:val="en-US" w:eastAsia="zh-CN" w:bidi="ar-SA"/>
    </w:rPr>
  </w:style>
  <w:style w:type="paragraph" w:customStyle="1" w:styleId="64">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5">
    <w:name w:val="参考文献、索引标题"/>
    <w:basedOn w:val="64"/>
    <w:next w:val="1"/>
    <w:qFormat/>
    <w:uiPriority w:val="0"/>
    <w:pPr>
      <w:numPr>
        <w:numId w:val="0"/>
      </w:numPr>
      <w:spacing w:after="200"/>
    </w:pPr>
    <w:rPr>
      <w:sz w:val="21"/>
    </w:rPr>
  </w:style>
  <w:style w:type="paragraph" w:customStyle="1" w:styleId="66">
    <w:name w:val="段"/>
    <w:link w:val="294"/>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7">
    <w:name w:val="章标题"/>
    <w:next w:val="66"/>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68">
    <w:name w:val="一级条标题"/>
    <w:basedOn w:val="67"/>
    <w:next w:val="66"/>
    <w:qFormat/>
    <w:uiPriority w:val="0"/>
    <w:pPr>
      <w:numPr>
        <w:ilvl w:val="2"/>
      </w:numPr>
      <w:spacing w:beforeLines="0" w:afterLines="0"/>
      <w:outlineLvl w:val="2"/>
    </w:pPr>
  </w:style>
  <w:style w:type="paragraph" w:customStyle="1" w:styleId="69">
    <w:name w:val="二级条标题"/>
    <w:basedOn w:val="68"/>
    <w:next w:val="66"/>
    <w:qFormat/>
    <w:uiPriority w:val="99"/>
    <w:pPr>
      <w:numPr>
        <w:ilvl w:val="0"/>
        <w:numId w:val="0"/>
      </w:numPr>
      <w:outlineLvl w:val="3"/>
    </w:pPr>
  </w:style>
  <w:style w:type="paragraph" w:customStyle="1" w:styleId="70">
    <w:name w:val="二级无标题条"/>
    <w:basedOn w:val="1"/>
    <w:qFormat/>
    <w:uiPriority w:val="0"/>
  </w:style>
  <w:style w:type="character" w:customStyle="1" w:styleId="71">
    <w:name w:val="发布"/>
    <w:qFormat/>
    <w:uiPriority w:val="0"/>
    <w:rPr>
      <w:rFonts w:ascii="黑体" w:eastAsia="黑体"/>
      <w:spacing w:val="22"/>
      <w:w w:val="100"/>
      <w:position w:val="3"/>
      <w:sz w:val="28"/>
    </w:rPr>
  </w:style>
  <w:style w:type="paragraph" w:customStyle="1" w:styleId="72">
    <w:name w:val="发布部门"/>
    <w:next w:val="66"/>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7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5">
    <w:name w:val="封面标准号2"/>
    <w:basedOn w:val="74"/>
    <w:qFormat/>
    <w:uiPriority w:val="0"/>
    <w:pPr>
      <w:framePr w:w="9138" w:h="1244" w:hRule="exact" w:wrap="auto" w:vAnchor="page" w:hAnchor="margin" w:y="2908"/>
      <w:adjustRightInd w:val="0"/>
      <w:spacing w:before="357" w:line="280" w:lineRule="exact"/>
    </w:pPr>
  </w:style>
  <w:style w:type="paragraph" w:customStyle="1" w:styleId="76">
    <w:name w:val="封面标准代替信息"/>
    <w:basedOn w:val="75"/>
    <w:qFormat/>
    <w:uiPriority w:val="0"/>
    <w:pPr>
      <w:spacing w:before="57"/>
    </w:pPr>
    <w:rPr>
      <w:rFonts w:ascii="宋体"/>
      <w:sz w:val="21"/>
    </w:rPr>
  </w:style>
  <w:style w:type="paragraph" w:customStyle="1" w:styleId="7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7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0">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82">
    <w:name w:val="封面正文"/>
    <w:qFormat/>
    <w:uiPriority w:val="0"/>
    <w:pPr>
      <w:jc w:val="both"/>
    </w:pPr>
    <w:rPr>
      <w:rFonts w:ascii="Times New Roman" w:hAnsi="Times New Roman" w:eastAsia="宋体" w:cs="Times New Roman"/>
      <w:sz w:val="21"/>
      <w:lang w:val="en-US" w:eastAsia="zh-CN" w:bidi="ar-SA"/>
    </w:rPr>
  </w:style>
  <w:style w:type="paragraph" w:customStyle="1" w:styleId="83">
    <w:name w:val="附录标识"/>
    <w:basedOn w:val="64"/>
    <w:qFormat/>
    <w:uiPriority w:val="0"/>
    <w:pPr>
      <w:numPr>
        <w:ilvl w:val="0"/>
        <w:numId w:val="2"/>
      </w:numPr>
      <w:tabs>
        <w:tab w:val="left" w:pos="6405"/>
      </w:tabs>
      <w:spacing w:after="200"/>
    </w:pPr>
    <w:rPr>
      <w:sz w:val="21"/>
    </w:rPr>
  </w:style>
  <w:style w:type="paragraph" w:customStyle="1" w:styleId="84">
    <w:name w:val="附录表标题"/>
    <w:next w:val="66"/>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85">
    <w:name w:val="附录章标题"/>
    <w:next w:val="66"/>
    <w:qFormat/>
    <w:uiPriority w:val="0"/>
    <w:pPr>
      <w:numPr>
        <w:ilvl w:val="1"/>
        <w:numId w:val="2"/>
      </w:num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6">
    <w:name w:val="附录一级条标题"/>
    <w:basedOn w:val="85"/>
    <w:next w:val="66"/>
    <w:qFormat/>
    <w:uiPriority w:val="0"/>
    <w:pPr>
      <w:numPr>
        <w:ilvl w:val="2"/>
      </w:numPr>
      <w:autoSpaceDN w:val="0"/>
      <w:spacing w:beforeLines="0" w:afterLines="0"/>
      <w:outlineLvl w:val="2"/>
    </w:pPr>
  </w:style>
  <w:style w:type="paragraph" w:customStyle="1" w:styleId="87">
    <w:name w:val="附录二级条标题"/>
    <w:basedOn w:val="86"/>
    <w:next w:val="66"/>
    <w:qFormat/>
    <w:uiPriority w:val="0"/>
    <w:pPr>
      <w:numPr>
        <w:ilvl w:val="3"/>
      </w:numPr>
      <w:outlineLvl w:val="3"/>
    </w:pPr>
  </w:style>
  <w:style w:type="paragraph" w:customStyle="1" w:styleId="88">
    <w:name w:val="附录三级条标题"/>
    <w:basedOn w:val="87"/>
    <w:next w:val="66"/>
    <w:qFormat/>
    <w:uiPriority w:val="0"/>
    <w:pPr>
      <w:numPr>
        <w:ilvl w:val="4"/>
      </w:numPr>
      <w:outlineLvl w:val="4"/>
    </w:pPr>
  </w:style>
  <w:style w:type="paragraph" w:customStyle="1" w:styleId="89">
    <w:name w:val="附录四级条标题"/>
    <w:basedOn w:val="88"/>
    <w:next w:val="66"/>
    <w:qFormat/>
    <w:uiPriority w:val="0"/>
    <w:pPr>
      <w:numPr>
        <w:ilvl w:val="5"/>
      </w:numPr>
      <w:outlineLvl w:val="5"/>
    </w:pPr>
  </w:style>
  <w:style w:type="paragraph" w:customStyle="1" w:styleId="90">
    <w:name w:val="附录图标题"/>
    <w:next w:val="66"/>
    <w:qFormat/>
    <w:uiPriority w:val="0"/>
    <w:pPr>
      <w:jc w:val="center"/>
    </w:pPr>
    <w:rPr>
      <w:rFonts w:ascii="黑体" w:hAnsi="Times New Roman" w:eastAsia="黑体" w:cs="Times New Roman"/>
      <w:sz w:val="21"/>
      <w:lang w:val="en-US" w:eastAsia="zh-CN" w:bidi="ar-SA"/>
    </w:rPr>
  </w:style>
  <w:style w:type="paragraph" w:customStyle="1" w:styleId="91">
    <w:name w:val="附录五级条标题"/>
    <w:basedOn w:val="89"/>
    <w:next w:val="66"/>
    <w:qFormat/>
    <w:uiPriority w:val="0"/>
    <w:pPr>
      <w:numPr>
        <w:ilvl w:val="6"/>
      </w:numPr>
      <w:outlineLvl w:val="6"/>
    </w:pPr>
  </w:style>
  <w:style w:type="character" w:customStyle="1" w:styleId="92">
    <w:name w:val="个人答复风格"/>
    <w:qFormat/>
    <w:uiPriority w:val="0"/>
    <w:rPr>
      <w:rFonts w:ascii="Arial" w:hAnsi="Arial" w:eastAsia="宋体" w:cs="Arial"/>
      <w:color w:val="auto"/>
      <w:sz w:val="20"/>
    </w:rPr>
  </w:style>
  <w:style w:type="character" w:customStyle="1" w:styleId="93">
    <w:name w:val="个人撰写风格"/>
    <w:qFormat/>
    <w:uiPriority w:val="0"/>
    <w:rPr>
      <w:rFonts w:ascii="Arial" w:hAnsi="Arial" w:eastAsia="宋体" w:cs="Arial"/>
      <w:color w:val="auto"/>
      <w:sz w:val="20"/>
    </w:rPr>
  </w:style>
  <w:style w:type="paragraph" w:customStyle="1" w:styleId="94">
    <w:name w:val="列项——"/>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95">
    <w:name w:val="列项·"/>
    <w:qFormat/>
    <w:uiPriority w:val="0"/>
    <w:pPr>
      <w:numPr>
        <w:ilvl w:val="0"/>
        <w:numId w:val="4"/>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96">
    <w:name w:val="目次、标准名称标题"/>
    <w:basedOn w:val="64"/>
    <w:next w:val="66"/>
    <w:qFormat/>
    <w:uiPriority w:val="0"/>
    <w:pPr>
      <w:numPr>
        <w:numId w:val="0"/>
      </w:numPr>
      <w:spacing w:line="460" w:lineRule="exact"/>
    </w:pPr>
  </w:style>
  <w:style w:type="paragraph" w:customStyle="1" w:styleId="9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99">
    <w:name w:val="其他发布部门"/>
    <w:basedOn w:val="72"/>
    <w:qFormat/>
    <w:uiPriority w:val="0"/>
    <w:pPr>
      <w:framePr w:wrap="around"/>
      <w:spacing w:line="0" w:lineRule="atLeast"/>
    </w:pPr>
    <w:rPr>
      <w:rFonts w:ascii="黑体" w:eastAsia="黑体"/>
      <w:b w:val="0"/>
    </w:rPr>
  </w:style>
  <w:style w:type="paragraph" w:customStyle="1" w:styleId="100">
    <w:name w:val="三级条标题"/>
    <w:basedOn w:val="69"/>
    <w:next w:val="66"/>
    <w:qFormat/>
    <w:uiPriority w:val="0"/>
    <w:pPr>
      <w:outlineLvl w:val="4"/>
    </w:pPr>
  </w:style>
  <w:style w:type="paragraph" w:customStyle="1" w:styleId="101">
    <w:name w:val="三级无标题条"/>
    <w:basedOn w:val="1"/>
    <w:qFormat/>
    <w:uiPriority w:val="0"/>
    <w:pPr>
      <w:numPr>
        <w:ilvl w:val="4"/>
        <w:numId w:val="5"/>
      </w:numPr>
    </w:pPr>
  </w:style>
  <w:style w:type="paragraph" w:customStyle="1" w:styleId="102">
    <w:name w:val="实施日期"/>
    <w:basedOn w:val="73"/>
    <w:qFormat/>
    <w:uiPriority w:val="0"/>
    <w:pPr>
      <w:framePr w:hSpace="0" w:wrap="around" w:xAlign="right"/>
      <w:jc w:val="right"/>
    </w:pPr>
  </w:style>
  <w:style w:type="paragraph" w:customStyle="1" w:styleId="103">
    <w:name w:val="示例"/>
    <w:next w:val="66"/>
    <w:qFormat/>
    <w:uiPriority w:val="0"/>
    <w:pPr>
      <w:numPr>
        <w:ilvl w:val="0"/>
        <w:numId w:val="6"/>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4">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105">
    <w:name w:val="四级条标题"/>
    <w:basedOn w:val="100"/>
    <w:next w:val="66"/>
    <w:qFormat/>
    <w:uiPriority w:val="0"/>
    <w:pPr>
      <w:numPr>
        <w:ilvl w:val="5"/>
        <w:numId w:val="1"/>
      </w:numPr>
      <w:outlineLvl w:val="5"/>
    </w:pPr>
  </w:style>
  <w:style w:type="paragraph" w:customStyle="1" w:styleId="106">
    <w:name w:val="四级无标题条"/>
    <w:basedOn w:val="1"/>
    <w:qFormat/>
    <w:uiPriority w:val="0"/>
    <w:pPr>
      <w:numPr>
        <w:ilvl w:val="5"/>
        <w:numId w:val="5"/>
      </w:numPr>
    </w:pPr>
  </w:style>
  <w:style w:type="paragraph" w:customStyle="1" w:styleId="107">
    <w:name w:val="条文脚注"/>
    <w:basedOn w:val="32"/>
    <w:qFormat/>
    <w:uiPriority w:val="0"/>
    <w:pPr>
      <w:ind w:left="780" w:leftChars="200" w:hanging="360" w:hangingChars="200"/>
      <w:jc w:val="both"/>
    </w:pPr>
    <w:rPr>
      <w:rFonts w:ascii="宋体"/>
    </w:rPr>
  </w:style>
  <w:style w:type="paragraph" w:customStyle="1" w:styleId="108">
    <w:name w:val="图表脚注"/>
    <w:next w:val="66"/>
    <w:qFormat/>
    <w:uiPriority w:val="0"/>
    <w:pPr>
      <w:ind w:left="298" w:leftChars="142"/>
      <w:jc w:val="both"/>
    </w:pPr>
    <w:rPr>
      <w:rFonts w:ascii="宋体" w:hAnsi="Times New Roman" w:eastAsia="宋体" w:cs="Times New Roman"/>
      <w:sz w:val="18"/>
      <w:lang w:val="en-US" w:eastAsia="zh-CN" w:bidi="ar-SA"/>
    </w:rPr>
  </w:style>
  <w:style w:type="paragraph" w:customStyle="1" w:styleId="10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10">
    <w:name w:val="无标题条"/>
    <w:next w:val="66"/>
    <w:qFormat/>
    <w:uiPriority w:val="0"/>
    <w:pPr>
      <w:jc w:val="both"/>
    </w:pPr>
    <w:rPr>
      <w:rFonts w:ascii="Times New Roman" w:hAnsi="Times New Roman" w:eastAsia="宋体" w:cs="Times New Roman"/>
      <w:sz w:val="21"/>
      <w:lang w:val="en-US" w:eastAsia="zh-CN" w:bidi="ar-SA"/>
    </w:rPr>
  </w:style>
  <w:style w:type="paragraph" w:customStyle="1" w:styleId="111">
    <w:name w:val="五级条标题"/>
    <w:basedOn w:val="105"/>
    <w:next w:val="66"/>
    <w:qFormat/>
    <w:uiPriority w:val="0"/>
    <w:pPr>
      <w:numPr>
        <w:ilvl w:val="6"/>
      </w:numPr>
      <w:outlineLvl w:val="6"/>
    </w:pPr>
  </w:style>
  <w:style w:type="paragraph" w:customStyle="1" w:styleId="112">
    <w:name w:val="五级无标题条"/>
    <w:basedOn w:val="1"/>
    <w:qFormat/>
    <w:uiPriority w:val="0"/>
    <w:pPr>
      <w:numPr>
        <w:ilvl w:val="6"/>
        <w:numId w:val="5"/>
      </w:numPr>
    </w:pPr>
  </w:style>
  <w:style w:type="paragraph" w:customStyle="1" w:styleId="113">
    <w:name w:val="一级无标题条"/>
    <w:basedOn w:val="1"/>
    <w:qFormat/>
    <w:uiPriority w:val="0"/>
    <w:pPr>
      <w:numPr>
        <w:ilvl w:val="2"/>
        <w:numId w:val="5"/>
      </w:numPr>
    </w:pPr>
  </w:style>
  <w:style w:type="paragraph" w:customStyle="1" w:styleId="114">
    <w:name w:val="正文表标题"/>
    <w:next w:val="66"/>
    <w:qFormat/>
    <w:uiPriority w:val="0"/>
    <w:pPr>
      <w:numPr>
        <w:ilvl w:val="0"/>
        <w:numId w:val="7"/>
      </w:numPr>
      <w:jc w:val="center"/>
    </w:pPr>
    <w:rPr>
      <w:rFonts w:ascii="黑体" w:hAnsi="Times New Roman" w:eastAsia="黑体" w:cs="Times New Roman"/>
      <w:sz w:val="21"/>
      <w:lang w:val="en-US" w:eastAsia="zh-CN" w:bidi="ar-SA"/>
    </w:rPr>
  </w:style>
  <w:style w:type="paragraph" w:customStyle="1" w:styleId="115">
    <w:name w:val="正文图标题"/>
    <w:next w:val="66"/>
    <w:qFormat/>
    <w:uiPriority w:val="0"/>
    <w:pPr>
      <w:numPr>
        <w:ilvl w:val="0"/>
        <w:numId w:val="8"/>
      </w:numPr>
      <w:jc w:val="center"/>
    </w:pPr>
    <w:rPr>
      <w:rFonts w:ascii="黑体" w:hAnsi="Times New Roman" w:eastAsia="黑体" w:cs="Times New Roman"/>
      <w:sz w:val="21"/>
      <w:lang w:val="en-US" w:eastAsia="zh-CN" w:bidi="ar-SA"/>
    </w:rPr>
  </w:style>
  <w:style w:type="paragraph" w:customStyle="1" w:styleId="116">
    <w:name w:val="注："/>
    <w:next w:val="66"/>
    <w:qFormat/>
    <w:uiPriority w:val="0"/>
    <w:pPr>
      <w:widowControl w:val="0"/>
      <w:numPr>
        <w:ilvl w:val="0"/>
        <w:numId w:val="9"/>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17">
    <w:name w:val="注×："/>
    <w:qFormat/>
    <w:uiPriority w:val="0"/>
    <w:pPr>
      <w:widowControl w:val="0"/>
      <w:numPr>
        <w:ilvl w:val="0"/>
        <w:numId w:val="10"/>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18">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19">
    <w:name w:val="a2"/>
    <w:basedOn w:val="1"/>
    <w:qFormat/>
    <w:uiPriority w:val="0"/>
    <w:pPr>
      <w:widowControl/>
      <w:spacing w:before="100" w:beforeAutospacing="1" w:after="100" w:afterAutospacing="1"/>
      <w:jc w:val="left"/>
    </w:pPr>
    <w:rPr>
      <w:rFonts w:ascii="宋体" w:hAnsi="宋体" w:cs="宋体"/>
      <w:sz w:val="24"/>
    </w:rPr>
  </w:style>
  <w:style w:type="paragraph" w:customStyle="1" w:styleId="120">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
    <w:basedOn w:val="1"/>
    <w:autoRedefine/>
    <w:qFormat/>
    <w:uiPriority w:val="0"/>
    <w:rPr>
      <w:sz w:val="24"/>
    </w:rPr>
  </w:style>
  <w:style w:type="character" w:styleId="122">
    <w:name w:val="Placeholder Text"/>
    <w:basedOn w:val="40"/>
    <w:semiHidden/>
    <w:qFormat/>
    <w:uiPriority w:val="99"/>
    <w:rPr>
      <w:color w:val="808080"/>
    </w:rPr>
  </w:style>
  <w:style w:type="paragraph" w:customStyle="1" w:styleId="123">
    <w:name w:val="a"/>
    <w:basedOn w:val="1"/>
    <w:qFormat/>
    <w:uiPriority w:val="0"/>
    <w:pPr>
      <w:widowControl/>
      <w:spacing w:before="100" w:beforeAutospacing="1" w:after="100" w:afterAutospacing="1"/>
      <w:jc w:val="left"/>
    </w:pPr>
    <w:rPr>
      <w:rFonts w:ascii="宋体" w:hAnsi="宋体" w:cs="宋体"/>
      <w:sz w:val="24"/>
      <w:szCs w:val="24"/>
    </w:rPr>
  </w:style>
  <w:style w:type="character" w:customStyle="1" w:styleId="124">
    <w:name w:val="页脚 字符"/>
    <w:basedOn w:val="40"/>
    <w:link w:val="30"/>
    <w:qFormat/>
    <w:uiPriority w:val="99"/>
    <w:rPr>
      <w:sz w:val="18"/>
      <w:szCs w:val="18"/>
    </w:rPr>
  </w:style>
  <w:style w:type="paragraph" w:styleId="125">
    <w:name w:val="List Paragraph"/>
    <w:basedOn w:val="1"/>
    <w:qFormat/>
    <w:uiPriority w:val="34"/>
    <w:pPr>
      <w:ind w:firstLine="420" w:firstLineChars="200"/>
    </w:pPr>
  </w:style>
  <w:style w:type="character" w:customStyle="1" w:styleId="126">
    <w:name w:val="标题 1 字符"/>
    <w:basedOn w:val="40"/>
    <w:link w:val="3"/>
    <w:qFormat/>
    <w:uiPriority w:val="0"/>
    <w:rPr>
      <w:b/>
      <w:bCs/>
      <w:kern w:val="44"/>
      <w:sz w:val="44"/>
      <w:szCs w:val="44"/>
    </w:rPr>
  </w:style>
  <w:style w:type="character" w:customStyle="1" w:styleId="127">
    <w:name w:val="标题 2 字符"/>
    <w:basedOn w:val="40"/>
    <w:link w:val="4"/>
    <w:qFormat/>
    <w:uiPriority w:val="0"/>
    <w:rPr>
      <w:rFonts w:ascii="Arial" w:hAnsi="Arial" w:eastAsia="黑体"/>
      <w:b/>
      <w:bCs/>
      <w:sz w:val="32"/>
      <w:szCs w:val="32"/>
    </w:rPr>
  </w:style>
  <w:style w:type="character" w:customStyle="1" w:styleId="128">
    <w:name w:val="标题 3 字符"/>
    <w:basedOn w:val="40"/>
    <w:link w:val="5"/>
    <w:qFormat/>
    <w:uiPriority w:val="0"/>
    <w:rPr>
      <w:b/>
      <w:bCs/>
      <w:sz w:val="32"/>
      <w:szCs w:val="32"/>
    </w:rPr>
  </w:style>
  <w:style w:type="character" w:customStyle="1" w:styleId="129">
    <w:name w:val="标题 4 字符"/>
    <w:basedOn w:val="40"/>
    <w:link w:val="6"/>
    <w:qFormat/>
    <w:uiPriority w:val="0"/>
    <w:rPr>
      <w:rFonts w:ascii="Arial" w:hAnsi="Arial" w:eastAsia="黑体"/>
      <w:b/>
      <w:bCs/>
      <w:sz w:val="28"/>
      <w:szCs w:val="28"/>
    </w:rPr>
  </w:style>
  <w:style w:type="character" w:customStyle="1" w:styleId="130">
    <w:name w:val="标题 5 字符"/>
    <w:basedOn w:val="40"/>
    <w:link w:val="7"/>
    <w:qFormat/>
    <w:uiPriority w:val="0"/>
    <w:rPr>
      <w:b/>
      <w:bCs/>
      <w:sz w:val="28"/>
      <w:szCs w:val="28"/>
    </w:rPr>
  </w:style>
  <w:style w:type="character" w:customStyle="1" w:styleId="131">
    <w:name w:val="标题 6 字符"/>
    <w:basedOn w:val="40"/>
    <w:link w:val="8"/>
    <w:qFormat/>
    <w:uiPriority w:val="0"/>
    <w:rPr>
      <w:rFonts w:ascii="Arial" w:hAnsi="Arial" w:eastAsia="黑体"/>
      <w:b/>
      <w:bCs/>
      <w:sz w:val="24"/>
    </w:rPr>
  </w:style>
  <w:style w:type="character" w:customStyle="1" w:styleId="132">
    <w:name w:val="标题 7 字符"/>
    <w:basedOn w:val="40"/>
    <w:link w:val="9"/>
    <w:qFormat/>
    <w:uiPriority w:val="0"/>
    <w:rPr>
      <w:b/>
      <w:bCs/>
      <w:sz w:val="24"/>
    </w:rPr>
  </w:style>
  <w:style w:type="character" w:customStyle="1" w:styleId="133">
    <w:name w:val="标题 8 字符"/>
    <w:basedOn w:val="40"/>
    <w:link w:val="10"/>
    <w:qFormat/>
    <w:uiPriority w:val="0"/>
    <w:rPr>
      <w:rFonts w:ascii="Arial" w:hAnsi="Arial" w:eastAsia="黑体"/>
      <w:sz w:val="24"/>
    </w:rPr>
  </w:style>
  <w:style w:type="character" w:customStyle="1" w:styleId="134">
    <w:name w:val="标题 9 字符"/>
    <w:basedOn w:val="40"/>
    <w:link w:val="11"/>
    <w:qFormat/>
    <w:uiPriority w:val="0"/>
    <w:rPr>
      <w:rFonts w:ascii="Arial" w:hAnsi="Arial" w:eastAsia="黑体"/>
      <w:szCs w:val="21"/>
    </w:rPr>
  </w:style>
  <w:style w:type="character" w:customStyle="1" w:styleId="135">
    <w:name w:val="正文文本 字符"/>
    <w:basedOn w:val="40"/>
    <w:link w:val="2"/>
    <w:qFormat/>
    <w:uiPriority w:val="0"/>
    <w:rPr>
      <w:rFonts w:ascii="Calibri" w:hAnsi="Calibri"/>
      <w:kern w:val="2"/>
      <w:szCs w:val="21"/>
    </w:rPr>
  </w:style>
  <w:style w:type="character" w:customStyle="1" w:styleId="136">
    <w:name w:val="正文文本缩进 2 字符"/>
    <w:basedOn w:val="40"/>
    <w:link w:val="27"/>
    <w:qFormat/>
    <w:uiPriority w:val="99"/>
  </w:style>
  <w:style w:type="character" w:customStyle="1" w:styleId="137">
    <w:name w:val="批注框文本 字符"/>
    <w:basedOn w:val="40"/>
    <w:link w:val="29"/>
    <w:semiHidden/>
    <w:qFormat/>
    <w:uiPriority w:val="99"/>
    <w:rPr>
      <w:sz w:val="18"/>
      <w:szCs w:val="18"/>
    </w:rPr>
  </w:style>
  <w:style w:type="character" w:customStyle="1" w:styleId="138">
    <w:name w:val="页眉 字符"/>
    <w:basedOn w:val="40"/>
    <w:link w:val="31"/>
    <w:qFormat/>
    <w:uiPriority w:val="99"/>
    <w:rPr>
      <w:sz w:val="18"/>
      <w:szCs w:val="18"/>
    </w:rPr>
  </w:style>
  <w:style w:type="character" w:customStyle="1" w:styleId="139">
    <w:name w:val="脚注文本 字符"/>
    <w:basedOn w:val="40"/>
    <w:link w:val="32"/>
    <w:semiHidden/>
    <w:qFormat/>
    <w:uiPriority w:val="0"/>
    <w:rPr>
      <w:sz w:val="18"/>
      <w:szCs w:val="18"/>
    </w:rPr>
  </w:style>
  <w:style w:type="character" w:customStyle="1" w:styleId="140">
    <w:name w:val="标题 字符"/>
    <w:basedOn w:val="40"/>
    <w:link w:val="36"/>
    <w:qFormat/>
    <w:uiPriority w:val="0"/>
    <w:rPr>
      <w:rFonts w:ascii="Arial" w:hAnsi="Arial" w:cs="Arial"/>
      <w:b/>
      <w:bCs/>
      <w:sz w:val="32"/>
      <w:szCs w:val="32"/>
    </w:rPr>
  </w:style>
  <w:style w:type="paragraph" w:styleId="141">
    <w:name w:val="Quote"/>
    <w:basedOn w:val="1"/>
    <w:next w:val="1"/>
    <w:link w:val="142"/>
    <w:qFormat/>
    <w:uiPriority w:val="29"/>
    <w:pPr>
      <w:adjustRightInd w:val="0"/>
      <w:spacing w:line="400" w:lineRule="exact"/>
    </w:pPr>
    <w:rPr>
      <w:rFonts w:ascii="Calibri" w:hAnsi="Calibri"/>
      <w:i/>
      <w:iCs/>
      <w:color w:val="000000"/>
      <w:kern w:val="2"/>
      <w:szCs w:val="21"/>
    </w:rPr>
  </w:style>
  <w:style w:type="character" w:customStyle="1" w:styleId="142">
    <w:name w:val="引用 字符"/>
    <w:basedOn w:val="40"/>
    <w:link w:val="141"/>
    <w:qFormat/>
    <w:uiPriority w:val="29"/>
    <w:rPr>
      <w:rFonts w:ascii="Calibri" w:hAnsi="Calibri"/>
      <w:i/>
      <w:iCs/>
      <w:color w:val="000000"/>
      <w:kern w:val="2"/>
      <w:szCs w:val="21"/>
    </w:rPr>
  </w:style>
  <w:style w:type="paragraph" w:customStyle="1" w:styleId="143">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144">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45">
    <w:name w:val="标准文件_ICS"/>
    <w:basedOn w:val="1"/>
    <w:qFormat/>
    <w:uiPriority w:val="0"/>
    <w:pPr>
      <w:adjustRightInd w:val="0"/>
      <w:spacing w:line="0" w:lineRule="atLeast"/>
    </w:pPr>
    <w:rPr>
      <w:rFonts w:ascii="黑体" w:hAnsi="宋体" w:eastAsia="黑体"/>
      <w:kern w:val="2"/>
      <w:szCs w:val="21"/>
    </w:rPr>
  </w:style>
  <w:style w:type="paragraph" w:customStyle="1" w:styleId="146">
    <w:name w:val="标准文件_标准正文"/>
    <w:basedOn w:val="1"/>
    <w:next w:val="147"/>
    <w:qFormat/>
    <w:uiPriority w:val="0"/>
    <w:pPr>
      <w:adjustRightInd w:val="0"/>
      <w:snapToGrid w:val="0"/>
      <w:spacing w:line="400" w:lineRule="exact"/>
      <w:ind w:firstLine="200" w:firstLineChars="200"/>
    </w:pPr>
    <w:rPr>
      <w:rFonts w:ascii="Calibri" w:hAnsi="Calibri"/>
      <w:szCs w:val="21"/>
    </w:rPr>
  </w:style>
  <w:style w:type="paragraph" w:customStyle="1" w:styleId="147">
    <w:name w:val="标准文件_段"/>
    <w:link w:val="249"/>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8">
    <w:name w:val="标准文件_版本"/>
    <w:basedOn w:val="146"/>
    <w:qFormat/>
    <w:uiPriority w:val="0"/>
    <w:pPr>
      <w:adjustRightInd/>
      <w:snapToGrid/>
      <w:ind w:firstLine="0" w:firstLineChars="0"/>
    </w:pPr>
    <w:rPr>
      <w:rFonts w:ascii="宋体" w:hAnsi="宋体"/>
      <w:kern w:val="2"/>
    </w:rPr>
  </w:style>
  <w:style w:type="paragraph" w:customStyle="1" w:styleId="149">
    <w:name w:val="标准文件_标准部门"/>
    <w:basedOn w:val="1"/>
    <w:qFormat/>
    <w:uiPriority w:val="0"/>
    <w:pPr>
      <w:adjustRightInd w:val="0"/>
      <w:spacing w:line="400" w:lineRule="exact"/>
      <w:jc w:val="center"/>
    </w:pPr>
    <w:rPr>
      <w:rFonts w:ascii="黑体" w:hAnsi="Calibri" w:eastAsia="黑体"/>
      <w:sz w:val="44"/>
      <w:szCs w:val="21"/>
    </w:rPr>
  </w:style>
  <w:style w:type="paragraph" w:customStyle="1" w:styleId="150">
    <w:name w:val="标准文件_标准代替"/>
    <w:basedOn w:val="1"/>
    <w:next w:val="1"/>
    <w:qFormat/>
    <w:uiPriority w:val="0"/>
    <w:pPr>
      <w:adjustRightInd w:val="0"/>
      <w:spacing w:line="310" w:lineRule="exact"/>
      <w:jc w:val="right"/>
    </w:pPr>
    <w:rPr>
      <w:rFonts w:ascii="宋体" w:hAnsi="宋体"/>
      <w:szCs w:val="21"/>
    </w:rPr>
  </w:style>
  <w:style w:type="paragraph" w:customStyle="1" w:styleId="151">
    <w:name w:val="标准文件_标准名称标题"/>
    <w:basedOn w:val="1"/>
    <w:next w:val="1"/>
    <w:qFormat/>
    <w:uiPriority w:val="0"/>
    <w:pPr>
      <w:widowControl/>
      <w:shd w:val="clear" w:color="FFFFFF" w:fill="FFFFFF"/>
      <w:spacing w:before="640" w:after="100" w:line="400" w:lineRule="exact"/>
      <w:jc w:val="center"/>
    </w:pPr>
    <w:rPr>
      <w:rFonts w:ascii="黑体" w:hAnsi="Calibri" w:eastAsia="黑体"/>
      <w:sz w:val="32"/>
      <w:szCs w:val="21"/>
    </w:rPr>
  </w:style>
  <w:style w:type="paragraph" w:customStyle="1" w:styleId="15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53">
    <w:name w:val="标准文件_页眉偶数页"/>
    <w:basedOn w:val="152"/>
    <w:next w:val="1"/>
    <w:qFormat/>
    <w:uiPriority w:val="0"/>
    <w:pPr>
      <w:jc w:val="left"/>
    </w:pPr>
  </w:style>
  <w:style w:type="paragraph" w:customStyle="1" w:styleId="154">
    <w:name w:val="标准文件_参考文献标题"/>
    <w:basedOn w:val="1"/>
    <w:next w:val="1"/>
    <w:qFormat/>
    <w:uiPriority w:val="0"/>
    <w:pPr>
      <w:widowControl/>
      <w:shd w:val="clear" w:color="FFFFFF" w:fill="FFFFFF"/>
      <w:spacing w:before="40" w:beforeLines="40" w:after="50" w:afterLines="50"/>
      <w:jc w:val="center"/>
      <w:outlineLvl w:val="0"/>
    </w:pPr>
    <w:rPr>
      <w:rFonts w:ascii="黑体" w:hAnsi="Calibri" w:eastAsia="黑体"/>
      <w:szCs w:val="21"/>
    </w:rPr>
  </w:style>
  <w:style w:type="paragraph" w:customStyle="1" w:styleId="155">
    <w:name w:val="标准文件_参考文献条目"/>
    <w:qFormat/>
    <w:uiPriority w:val="0"/>
    <w:pPr>
      <w:numPr>
        <w:ilvl w:val="0"/>
        <w:numId w:val="11"/>
      </w:numPr>
    </w:pPr>
    <w:rPr>
      <w:rFonts w:ascii="宋体" w:hAnsi="Times New Roman" w:eastAsia="宋体" w:cs="Times New Roman"/>
      <w:lang w:val="en-US" w:eastAsia="zh-CN" w:bidi="ar-SA"/>
    </w:rPr>
  </w:style>
  <w:style w:type="paragraph" w:customStyle="1" w:styleId="156">
    <w:name w:val="标准文件_二级条标题"/>
    <w:next w:val="147"/>
    <w:qFormat/>
    <w:uiPriority w:val="0"/>
    <w:pPr>
      <w:widowControl w:val="0"/>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157">
    <w:name w:val="标准文件_发布"/>
    <w:qFormat/>
    <w:uiPriority w:val="0"/>
    <w:rPr>
      <w:rFonts w:ascii="黑体" w:eastAsia="黑体"/>
      <w:spacing w:val="0"/>
      <w:w w:val="100"/>
      <w:position w:val="3"/>
      <w:sz w:val="28"/>
    </w:rPr>
  </w:style>
  <w:style w:type="paragraph" w:customStyle="1" w:styleId="158">
    <w:name w:val="标准文件_方框数字列项"/>
    <w:basedOn w:val="147"/>
    <w:qFormat/>
    <w:uiPriority w:val="0"/>
    <w:pPr>
      <w:numPr>
        <w:ilvl w:val="0"/>
        <w:numId w:val="12"/>
      </w:numPr>
      <w:ind w:left="0" w:firstLine="0" w:firstLineChars="0"/>
    </w:pPr>
  </w:style>
  <w:style w:type="paragraph" w:customStyle="1" w:styleId="159">
    <w:name w:val="标准文件_封面标准编号"/>
    <w:basedOn w:val="1"/>
    <w:next w:val="150"/>
    <w:qFormat/>
    <w:uiPriority w:val="0"/>
    <w:pPr>
      <w:adjustRightInd w:val="0"/>
      <w:spacing w:line="310" w:lineRule="exact"/>
      <w:jc w:val="right"/>
    </w:pPr>
    <w:rPr>
      <w:rFonts w:ascii="黑体" w:hAnsi="Calibri" w:eastAsia="黑体"/>
      <w:sz w:val="28"/>
      <w:szCs w:val="21"/>
    </w:rPr>
  </w:style>
  <w:style w:type="paragraph" w:customStyle="1" w:styleId="160">
    <w:name w:val="标准文件_封面标准分类号"/>
    <w:basedOn w:val="1"/>
    <w:qFormat/>
    <w:uiPriority w:val="0"/>
    <w:pPr>
      <w:adjustRightInd w:val="0"/>
      <w:spacing w:line="400" w:lineRule="exact"/>
    </w:pPr>
    <w:rPr>
      <w:rFonts w:ascii="黑体" w:hAnsi="Calibri" w:eastAsia="黑体"/>
      <w:b/>
      <w:sz w:val="28"/>
      <w:szCs w:val="21"/>
    </w:rPr>
  </w:style>
  <w:style w:type="paragraph" w:customStyle="1" w:styleId="161">
    <w:name w:val="标准文件_封面标准名称"/>
    <w:basedOn w:val="1"/>
    <w:qFormat/>
    <w:uiPriority w:val="0"/>
    <w:pPr>
      <w:adjustRightInd w:val="0"/>
      <w:jc w:val="center"/>
    </w:pPr>
    <w:rPr>
      <w:rFonts w:ascii="黑体" w:hAnsi="Calibri" w:eastAsia="黑体"/>
      <w:sz w:val="52"/>
      <w:szCs w:val="21"/>
    </w:rPr>
  </w:style>
  <w:style w:type="paragraph" w:customStyle="1" w:styleId="162">
    <w:name w:val="标准文件_封面标准英文名称"/>
    <w:basedOn w:val="1"/>
    <w:qFormat/>
    <w:uiPriority w:val="0"/>
    <w:pPr>
      <w:adjustRightInd w:val="0"/>
      <w:jc w:val="center"/>
    </w:pPr>
    <w:rPr>
      <w:rFonts w:ascii="黑体" w:hAnsi="Calibri" w:eastAsia="黑体"/>
      <w:b/>
      <w:kern w:val="2"/>
      <w:sz w:val="28"/>
      <w:szCs w:val="21"/>
    </w:rPr>
  </w:style>
  <w:style w:type="paragraph" w:customStyle="1" w:styleId="163">
    <w:name w:val="标准文件_封面发布日期"/>
    <w:basedOn w:val="1"/>
    <w:qFormat/>
    <w:uiPriority w:val="0"/>
    <w:pPr>
      <w:adjustRightInd w:val="0"/>
      <w:spacing w:line="310" w:lineRule="exact"/>
    </w:pPr>
    <w:rPr>
      <w:rFonts w:ascii="黑体" w:hAnsi="Calibri" w:eastAsia="黑体"/>
      <w:sz w:val="28"/>
      <w:szCs w:val="21"/>
    </w:rPr>
  </w:style>
  <w:style w:type="paragraph" w:customStyle="1" w:styleId="164">
    <w:name w:val="标准文件_封面密级"/>
    <w:basedOn w:val="1"/>
    <w:qFormat/>
    <w:uiPriority w:val="0"/>
    <w:pPr>
      <w:adjustRightInd w:val="0"/>
      <w:spacing w:line="400" w:lineRule="exact"/>
    </w:pPr>
    <w:rPr>
      <w:rFonts w:ascii="Calibri" w:hAnsi="Calibri" w:eastAsia="黑体"/>
      <w:kern w:val="2"/>
      <w:sz w:val="32"/>
      <w:szCs w:val="21"/>
    </w:rPr>
  </w:style>
  <w:style w:type="paragraph" w:customStyle="1" w:styleId="165">
    <w:name w:val="标准文件_封面实施日期"/>
    <w:basedOn w:val="1"/>
    <w:qFormat/>
    <w:uiPriority w:val="0"/>
    <w:pPr>
      <w:adjustRightInd w:val="0"/>
      <w:spacing w:line="310" w:lineRule="exact"/>
      <w:jc w:val="right"/>
    </w:pPr>
    <w:rPr>
      <w:rFonts w:ascii="黑体" w:hAnsi="Calibri" w:eastAsia="黑体"/>
      <w:kern w:val="2"/>
      <w:sz w:val="28"/>
      <w:szCs w:val="21"/>
    </w:rPr>
  </w:style>
  <w:style w:type="paragraph" w:customStyle="1" w:styleId="166">
    <w:name w:val="标准文件_封面抬头"/>
    <w:basedOn w:val="147"/>
    <w:qFormat/>
    <w:uiPriority w:val="0"/>
    <w:pPr>
      <w:adjustRightInd w:val="0"/>
      <w:spacing w:line="800" w:lineRule="exact"/>
      <w:ind w:firstLine="0" w:firstLineChars="0"/>
      <w:jc w:val="distribute"/>
    </w:pPr>
    <w:rPr>
      <w:rFonts w:ascii="黑体" w:eastAsia="黑体"/>
      <w:b/>
      <w:sz w:val="64"/>
    </w:rPr>
  </w:style>
  <w:style w:type="paragraph" w:customStyle="1" w:styleId="167">
    <w:name w:val="标准文件_附录标识"/>
    <w:next w:val="147"/>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68">
    <w:name w:val="标准文件_附录表标题"/>
    <w:next w:val="147"/>
    <w:qFormat/>
    <w:uiPriority w:val="0"/>
    <w:pPr>
      <w:numPr>
        <w:ilvl w:val="1"/>
        <w:numId w:val="13"/>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69">
    <w:name w:val="标准文件_附录一级条标题"/>
    <w:next w:val="147"/>
    <w:qFormat/>
    <w:uiPriority w:val="0"/>
    <w:pPr>
      <w:widowControl w:val="0"/>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70">
    <w:name w:val="标准文件_附录二级条标题"/>
    <w:basedOn w:val="169"/>
    <w:next w:val="147"/>
    <w:qFormat/>
    <w:uiPriority w:val="0"/>
    <w:pPr>
      <w:widowControl/>
      <w:wordWrap w:val="0"/>
      <w:overflowPunct w:val="0"/>
      <w:autoSpaceDE w:val="0"/>
      <w:autoSpaceDN w:val="0"/>
      <w:textAlignment w:val="baseline"/>
      <w:outlineLvl w:val="3"/>
    </w:pPr>
  </w:style>
  <w:style w:type="paragraph" w:customStyle="1" w:styleId="171">
    <w:name w:val="标准文件_附录公式"/>
    <w:basedOn w:val="146"/>
    <w:next w:val="14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72">
    <w:name w:val="标准文件_附录三级条标题"/>
    <w:next w:val="147"/>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73">
    <w:name w:val="标准文件_附录四级条标题"/>
    <w:next w:val="147"/>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74">
    <w:name w:val="标准文件_附录图标题"/>
    <w:next w:val="147"/>
    <w:qFormat/>
    <w:uiPriority w:val="0"/>
    <w:pPr>
      <w:numPr>
        <w:ilvl w:val="1"/>
        <w:numId w:val="14"/>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175">
    <w:name w:val="标准文件_附录五级条标题"/>
    <w:next w:val="147"/>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76">
    <w:name w:val="标准文件_附录英文标识"/>
    <w:next w:val="2"/>
    <w:qFormat/>
    <w:uiPriority w:val="0"/>
    <w:pPr>
      <w:numPr>
        <w:ilvl w:val="0"/>
        <w:numId w:val="15"/>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77">
    <w:name w:val="标准文件_附录章标题"/>
    <w:next w:val="14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78">
    <w:name w:val="标准文件_公式后的破折号"/>
    <w:basedOn w:val="147"/>
    <w:next w:val="147"/>
    <w:qFormat/>
    <w:uiPriority w:val="0"/>
    <w:pPr>
      <w:ind w:left="488" w:leftChars="200" w:hanging="289" w:hangingChars="290"/>
    </w:pPr>
  </w:style>
  <w:style w:type="paragraph" w:customStyle="1" w:styleId="179">
    <w:name w:val="标准文件_前言、引言标题"/>
    <w:next w:val="1"/>
    <w:qFormat/>
    <w:uiPriority w:val="0"/>
    <w:pPr>
      <w:numPr>
        <w:ilvl w:val="0"/>
        <w:numId w:val="16"/>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180">
    <w:name w:val="标准文件_目次、标准名称标题"/>
    <w:basedOn w:val="179"/>
    <w:next w:val="147"/>
    <w:qFormat/>
    <w:uiPriority w:val="0"/>
    <w:pPr>
      <w:spacing w:line="460" w:lineRule="exact"/>
    </w:pPr>
  </w:style>
  <w:style w:type="paragraph" w:customStyle="1" w:styleId="181">
    <w:name w:val="标准文件_目录标题"/>
    <w:basedOn w:val="1"/>
    <w:qFormat/>
    <w:uiPriority w:val="0"/>
    <w:pPr>
      <w:adjustRightInd w:val="0"/>
      <w:spacing w:after="150" w:afterLines="150"/>
      <w:jc w:val="center"/>
    </w:pPr>
    <w:rPr>
      <w:rFonts w:ascii="黑体" w:hAnsi="Calibri" w:eastAsia="黑体"/>
      <w:kern w:val="2"/>
      <w:sz w:val="32"/>
      <w:szCs w:val="21"/>
    </w:rPr>
  </w:style>
  <w:style w:type="paragraph" w:customStyle="1" w:styleId="182">
    <w:name w:val="标准文件_破折号列项"/>
    <w:qFormat/>
    <w:uiPriority w:val="0"/>
    <w:pPr>
      <w:numPr>
        <w:ilvl w:val="0"/>
        <w:numId w:val="17"/>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83">
    <w:name w:val="标准文件_破折号列项（二级）"/>
    <w:basedOn w:val="182"/>
    <w:qFormat/>
    <w:uiPriority w:val="0"/>
    <w:pPr>
      <w:numPr>
        <w:numId w:val="18"/>
      </w:numPr>
      <w:ind w:left="0" w:firstLine="200"/>
    </w:pPr>
  </w:style>
  <w:style w:type="paragraph" w:customStyle="1" w:styleId="184">
    <w:name w:val="标准文件_三级条标题"/>
    <w:basedOn w:val="156"/>
    <w:next w:val="147"/>
    <w:qFormat/>
    <w:uiPriority w:val="0"/>
    <w:pPr>
      <w:widowControl/>
      <w:outlineLvl w:val="3"/>
    </w:pPr>
  </w:style>
  <w:style w:type="character" w:customStyle="1" w:styleId="185">
    <w:name w:val="不明显参考1"/>
    <w:qFormat/>
    <w:uiPriority w:val="31"/>
    <w:rPr>
      <w:smallCaps/>
      <w:color w:val="C0504D"/>
      <w:u w:val="single"/>
    </w:rPr>
  </w:style>
  <w:style w:type="paragraph" w:customStyle="1" w:styleId="186">
    <w:name w:val="标准文件_示例后续"/>
    <w:basedOn w:val="1"/>
    <w:qFormat/>
    <w:uiPriority w:val="0"/>
    <w:pPr>
      <w:ind w:firstLine="200" w:firstLineChars="200"/>
    </w:pPr>
    <w:rPr>
      <w:rFonts w:ascii="Calibri" w:hAnsi="Calibri"/>
      <w:kern w:val="2"/>
      <w:sz w:val="18"/>
      <w:szCs w:val="24"/>
    </w:rPr>
  </w:style>
  <w:style w:type="paragraph" w:customStyle="1" w:styleId="187">
    <w:name w:val="标准文件_数字编号列项"/>
    <w:qFormat/>
    <w:uiPriority w:val="0"/>
    <w:pPr>
      <w:numPr>
        <w:ilvl w:val="0"/>
        <w:numId w:val="19"/>
      </w:numPr>
      <w:jc w:val="both"/>
    </w:pPr>
    <w:rPr>
      <w:rFonts w:ascii="宋体" w:hAnsi="宋体" w:eastAsia="宋体" w:cs="Times New Roman"/>
      <w:sz w:val="21"/>
      <w:lang w:val="en-US" w:eastAsia="zh-CN" w:bidi="ar-SA"/>
    </w:rPr>
  </w:style>
  <w:style w:type="paragraph" w:customStyle="1" w:styleId="188">
    <w:name w:val="标准文件_四级条标题"/>
    <w:next w:val="147"/>
    <w:qFormat/>
    <w:uiPriority w:val="0"/>
    <w:pPr>
      <w:widowControl w:val="0"/>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89">
    <w:name w:val="标准文件_条文脚注"/>
    <w:basedOn w:val="32"/>
    <w:qFormat/>
    <w:uiPriority w:val="0"/>
    <w:pPr>
      <w:adjustRightInd w:val="0"/>
      <w:ind w:firstLine="200" w:firstLineChars="200"/>
      <w:jc w:val="both"/>
    </w:pPr>
    <w:rPr>
      <w:rFonts w:ascii="宋体" w:hAnsi="宋体"/>
      <w:kern w:val="2"/>
    </w:rPr>
  </w:style>
  <w:style w:type="paragraph" w:customStyle="1" w:styleId="190">
    <w:name w:val="标准文件_图表脚注"/>
    <w:basedOn w:val="1"/>
    <w:next w:val="147"/>
    <w:qFormat/>
    <w:uiPriority w:val="0"/>
    <w:pPr>
      <w:numPr>
        <w:ilvl w:val="0"/>
        <w:numId w:val="20"/>
      </w:numPr>
      <w:adjustRightInd w:val="0"/>
      <w:jc w:val="left"/>
    </w:pPr>
    <w:rPr>
      <w:rFonts w:ascii="宋体" w:hAnsi="宋体"/>
      <w:kern w:val="2"/>
      <w:sz w:val="18"/>
      <w:szCs w:val="21"/>
    </w:rPr>
  </w:style>
  <w:style w:type="character" w:customStyle="1" w:styleId="191">
    <w:name w:val="标准文件_图表脚注内容"/>
    <w:qFormat/>
    <w:uiPriority w:val="0"/>
    <w:rPr>
      <w:rFonts w:ascii="宋体" w:hAnsi="宋体" w:eastAsia="宋体" w:cs="Times New Roman"/>
      <w:spacing w:val="0"/>
      <w:sz w:val="18"/>
      <w:vertAlign w:val="superscript"/>
    </w:rPr>
  </w:style>
  <w:style w:type="paragraph" w:customStyle="1" w:styleId="192">
    <w:name w:val="标准文件_五级条标题"/>
    <w:next w:val="147"/>
    <w:qFormat/>
    <w:uiPriority w:val="0"/>
    <w:pPr>
      <w:widowControl w:val="0"/>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93">
    <w:name w:val="标准文件_章标题"/>
    <w:next w:val="147"/>
    <w:qFormat/>
    <w:uiPriority w:val="0"/>
    <w:p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94">
    <w:name w:val="标准文件_一级条标题"/>
    <w:basedOn w:val="193"/>
    <w:next w:val="147"/>
    <w:qFormat/>
    <w:uiPriority w:val="0"/>
    <w:pPr>
      <w:spacing w:before="50" w:beforeLines="50" w:after="50" w:afterLines="50"/>
      <w:ind w:left="284"/>
      <w:outlineLvl w:val="1"/>
    </w:pPr>
  </w:style>
  <w:style w:type="paragraph" w:customStyle="1" w:styleId="195">
    <w:name w:val="标准文件_一致程度"/>
    <w:basedOn w:val="1"/>
    <w:qFormat/>
    <w:uiPriority w:val="0"/>
    <w:pPr>
      <w:adjustRightInd w:val="0"/>
      <w:spacing w:line="440" w:lineRule="exact"/>
      <w:jc w:val="center"/>
    </w:pPr>
    <w:rPr>
      <w:rFonts w:ascii="Calibri" w:hAnsi="Calibri"/>
      <w:kern w:val="2"/>
      <w:sz w:val="28"/>
      <w:szCs w:val="21"/>
    </w:rPr>
  </w:style>
  <w:style w:type="paragraph" w:customStyle="1" w:styleId="196">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97">
    <w:name w:val="标准文件_英文图表脚注"/>
    <w:basedOn w:val="146"/>
    <w:qFormat/>
    <w:uiPriority w:val="0"/>
    <w:pPr>
      <w:widowControl/>
      <w:adjustRightInd/>
      <w:snapToGrid/>
      <w:spacing w:line="240" w:lineRule="auto"/>
      <w:ind w:left="79" w:hanging="79" w:hangingChars="80"/>
    </w:pPr>
    <w:rPr>
      <w:rFonts w:ascii="宋体" w:hAnsi="宋体"/>
    </w:rPr>
  </w:style>
  <w:style w:type="paragraph" w:customStyle="1" w:styleId="198">
    <w:name w:val="标准文件_数字编号列项（二级）"/>
    <w:qFormat/>
    <w:uiPriority w:val="0"/>
    <w:pPr>
      <w:numPr>
        <w:ilvl w:val="1"/>
        <w:numId w:val="21"/>
      </w:numPr>
      <w:jc w:val="both"/>
    </w:pPr>
    <w:rPr>
      <w:rFonts w:ascii="宋体" w:hAnsi="Times New Roman" w:eastAsia="宋体" w:cs="Times New Roman"/>
      <w:sz w:val="21"/>
      <w:lang w:val="en-US" w:eastAsia="zh-CN" w:bidi="ar-SA"/>
    </w:rPr>
  </w:style>
  <w:style w:type="paragraph" w:customStyle="1" w:styleId="199">
    <w:name w:val="标准文件_英文注："/>
    <w:basedOn w:val="1"/>
    <w:next w:val="147"/>
    <w:qFormat/>
    <w:uiPriority w:val="0"/>
    <w:pPr>
      <w:numPr>
        <w:ilvl w:val="0"/>
        <w:numId w:val="22"/>
      </w:numPr>
      <w:tabs>
        <w:tab w:val="left" w:pos="420"/>
      </w:tabs>
      <w:autoSpaceDE w:val="0"/>
      <w:autoSpaceDN w:val="0"/>
      <w:adjustRightInd w:val="0"/>
    </w:pPr>
    <w:rPr>
      <w:rFonts w:ascii="宋体" w:hAnsi="宋体"/>
      <w:sz w:val="18"/>
    </w:rPr>
  </w:style>
  <w:style w:type="paragraph" w:customStyle="1" w:styleId="200">
    <w:name w:val="标准文件_英文注×："/>
    <w:basedOn w:val="1"/>
    <w:qFormat/>
    <w:uiPriority w:val="0"/>
    <w:pPr>
      <w:numPr>
        <w:ilvl w:val="0"/>
        <w:numId w:val="23"/>
      </w:numPr>
      <w:tabs>
        <w:tab w:val="left" w:pos="210"/>
      </w:tabs>
      <w:autoSpaceDE w:val="0"/>
      <w:autoSpaceDN w:val="0"/>
      <w:adjustRightInd w:val="0"/>
    </w:pPr>
    <w:rPr>
      <w:rFonts w:ascii="宋体" w:hAnsi="宋体"/>
    </w:rPr>
  </w:style>
  <w:style w:type="paragraph" w:customStyle="1" w:styleId="201">
    <w:name w:val="标准文件_正文表标题"/>
    <w:next w:val="147"/>
    <w:qFormat/>
    <w:uiPriority w:val="0"/>
    <w:p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02">
    <w:name w:val="标准文件_正文公式"/>
    <w:basedOn w:val="1"/>
    <w:next w:val="146"/>
    <w:qFormat/>
    <w:uiPriority w:val="0"/>
    <w:pPr>
      <w:tabs>
        <w:tab w:val="center" w:pos="4678"/>
        <w:tab w:val="right" w:leader="middleDot" w:pos="9356"/>
      </w:tabs>
      <w:adjustRightInd w:val="0"/>
    </w:pPr>
    <w:rPr>
      <w:rFonts w:ascii="宋体" w:hAnsi="宋体"/>
      <w:kern w:val="2"/>
      <w:szCs w:val="21"/>
    </w:rPr>
  </w:style>
  <w:style w:type="paragraph" w:customStyle="1" w:styleId="203">
    <w:name w:val="标准文件_正文图标题"/>
    <w:next w:val="147"/>
    <w:qFormat/>
    <w:uiPriority w:val="0"/>
    <w:pPr>
      <w:spacing w:before="50" w:beforeLines="50" w:after="50" w:afterLines="50"/>
      <w:jc w:val="center"/>
    </w:pPr>
    <w:rPr>
      <w:rFonts w:ascii="黑体" w:hAnsi="Times New Roman" w:eastAsia="黑体" w:cs="Times New Roman"/>
      <w:sz w:val="21"/>
      <w:lang w:val="en-US" w:eastAsia="zh-CN" w:bidi="ar-SA"/>
    </w:rPr>
  </w:style>
  <w:style w:type="paragraph" w:customStyle="1" w:styleId="204">
    <w:name w:val="标准文件_正文英文表标题"/>
    <w:next w:val="147"/>
    <w:qFormat/>
    <w:uiPriority w:val="0"/>
    <w:pPr>
      <w:numPr>
        <w:ilvl w:val="0"/>
        <w:numId w:val="24"/>
      </w:numPr>
      <w:jc w:val="center"/>
    </w:pPr>
    <w:rPr>
      <w:rFonts w:ascii="黑体" w:hAnsi="Times New Roman" w:eastAsia="黑体" w:cs="Times New Roman"/>
      <w:sz w:val="21"/>
      <w:lang w:val="en-US" w:eastAsia="zh-CN" w:bidi="ar-SA"/>
    </w:rPr>
  </w:style>
  <w:style w:type="paragraph" w:customStyle="1" w:styleId="205">
    <w:name w:val="标准文件_正文英文图标题"/>
    <w:next w:val="147"/>
    <w:qFormat/>
    <w:uiPriority w:val="0"/>
    <w:pPr>
      <w:numPr>
        <w:ilvl w:val="0"/>
        <w:numId w:val="25"/>
      </w:numPr>
      <w:jc w:val="center"/>
    </w:pPr>
    <w:rPr>
      <w:rFonts w:ascii="黑体" w:hAnsi="Times New Roman" w:eastAsia="黑体" w:cs="Times New Roman"/>
      <w:sz w:val="21"/>
      <w:lang w:val="en-US" w:eastAsia="zh-CN" w:bidi="ar-SA"/>
    </w:rPr>
  </w:style>
  <w:style w:type="paragraph" w:customStyle="1" w:styleId="206">
    <w:name w:val="标准文件_编号列项（三级）"/>
    <w:qFormat/>
    <w:uiPriority w:val="0"/>
    <w:pPr>
      <w:numPr>
        <w:ilvl w:val="2"/>
        <w:numId w:val="21"/>
      </w:numPr>
    </w:pPr>
    <w:rPr>
      <w:rFonts w:ascii="宋体" w:hAnsi="Times New Roman" w:eastAsia="宋体" w:cs="Times New Roman"/>
      <w:sz w:val="21"/>
      <w:lang w:val="en-US" w:eastAsia="zh-CN" w:bidi="ar-SA"/>
    </w:rPr>
  </w:style>
  <w:style w:type="paragraph" w:customStyle="1" w:styleId="207">
    <w:name w:val="附录二级无标题条"/>
    <w:basedOn w:val="1"/>
    <w:next w:val="147"/>
    <w:qFormat/>
    <w:uiPriority w:val="0"/>
    <w:pPr>
      <w:widowControl/>
      <w:wordWrap w:val="0"/>
      <w:overflowPunct w:val="0"/>
      <w:autoSpaceDE w:val="0"/>
      <w:autoSpaceDN w:val="0"/>
      <w:textAlignment w:val="baseline"/>
      <w:outlineLvl w:val="3"/>
    </w:pPr>
    <w:rPr>
      <w:rFonts w:ascii="宋体" w:hAnsi="宋体"/>
      <w:kern w:val="21"/>
      <w:szCs w:val="21"/>
    </w:rPr>
  </w:style>
  <w:style w:type="paragraph" w:customStyle="1" w:styleId="208">
    <w:name w:val="附录三级无标题条"/>
    <w:basedOn w:val="207"/>
    <w:next w:val="147"/>
    <w:qFormat/>
    <w:uiPriority w:val="0"/>
    <w:pPr>
      <w:outlineLvl w:val="4"/>
    </w:pPr>
  </w:style>
  <w:style w:type="paragraph" w:customStyle="1" w:styleId="209">
    <w:name w:val="附录四级无标题条"/>
    <w:basedOn w:val="208"/>
    <w:next w:val="147"/>
    <w:qFormat/>
    <w:uiPriority w:val="0"/>
    <w:pPr>
      <w:outlineLvl w:val="5"/>
    </w:pPr>
  </w:style>
  <w:style w:type="paragraph" w:customStyle="1" w:styleId="210">
    <w:name w:val="附录图"/>
    <w:next w:val="14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211">
    <w:name w:val="标准文件_一级项"/>
    <w:qFormat/>
    <w:uiPriority w:val="0"/>
    <w:pPr>
      <w:numPr>
        <w:ilvl w:val="0"/>
        <w:numId w:val="26"/>
      </w:numPr>
    </w:pPr>
    <w:rPr>
      <w:rFonts w:ascii="宋体" w:hAnsi="Times New Roman" w:eastAsia="宋体" w:cs="Times New Roman"/>
      <w:sz w:val="21"/>
      <w:lang w:val="en-US" w:eastAsia="zh-CN" w:bidi="ar-SA"/>
    </w:rPr>
  </w:style>
  <w:style w:type="paragraph" w:customStyle="1" w:styleId="212">
    <w:name w:val="附录五级无标题条"/>
    <w:basedOn w:val="209"/>
    <w:next w:val="147"/>
    <w:qFormat/>
    <w:uiPriority w:val="0"/>
    <w:pPr>
      <w:outlineLvl w:val="6"/>
    </w:pPr>
  </w:style>
  <w:style w:type="paragraph" w:customStyle="1" w:styleId="213">
    <w:name w:val="附录性质"/>
    <w:basedOn w:val="1"/>
    <w:qFormat/>
    <w:uiPriority w:val="0"/>
    <w:pPr>
      <w:widowControl/>
      <w:spacing w:line="400" w:lineRule="exact"/>
      <w:jc w:val="center"/>
    </w:pPr>
    <w:rPr>
      <w:rFonts w:ascii="黑体" w:hAnsi="Calibri" w:eastAsia="黑体"/>
      <w:kern w:val="2"/>
      <w:szCs w:val="21"/>
    </w:rPr>
  </w:style>
  <w:style w:type="paragraph" w:customStyle="1" w:styleId="214">
    <w:name w:val="附录一级无标题条"/>
    <w:basedOn w:val="177"/>
    <w:next w:val="147"/>
    <w:qFormat/>
    <w:uiPriority w:val="0"/>
    <w:pPr>
      <w:autoSpaceDN w:val="0"/>
      <w:outlineLvl w:val="2"/>
    </w:pPr>
    <w:rPr>
      <w:rFonts w:ascii="宋体" w:hAnsi="宋体" w:eastAsia="宋体"/>
    </w:rPr>
  </w:style>
  <w:style w:type="paragraph" w:customStyle="1" w:styleId="215">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216">
    <w:name w:val="目录 21"/>
    <w:basedOn w:val="1"/>
    <w:next w:val="1"/>
    <w:semiHidden/>
    <w:qFormat/>
    <w:uiPriority w:val="0"/>
    <w:pPr>
      <w:jc w:val="left"/>
    </w:pPr>
    <w:rPr>
      <w:rFonts w:ascii="Calibri" w:hAnsi="Calibri"/>
      <w:bCs/>
      <w:iCs/>
      <w:kern w:val="2"/>
      <w:szCs w:val="21"/>
    </w:rPr>
  </w:style>
  <w:style w:type="paragraph" w:customStyle="1" w:styleId="217">
    <w:name w:val="目录 31"/>
    <w:basedOn w:val="1"/>
    <w:next w:val="1"/>
    <w:semiHidden/>
    <w:qFormat/>
    <w:uiPriority w:val="0"/>
    <w:pPr>
      <w:adjustRightInd w:val="0"/>
    </w:pPr>
    <w:rPr>
      <w:rFonts w:ascii="宋体" w:hAnsi="宋体"/>
      <w:iCs/>
      <w:kern w:val="2"/>
      <w:szCs w:val="21"/>
    </w:rPr>
  </w:style>
  <w:style w:type="paragraph" w:customStyle="1" w:styleId="218">
    <w:name w:val="目录 41"/>
    <w:basedOn w:val="1"/>
    <w:next w:val="1"/>
    <w:semiHidden/>
    <w:qFormat/>
    <w:uiPriority w:val="0"/>
    <w:pPr>
      <w:jc w:val="left"/>
    </w:pPr>
    <w:rPr>
      <w:rFonts w:ascii="Calibri" w:hAnsi="Calibri"/>
      <w:kern w:val="2"/>
      <w:szCs w:val="21"/>
    </w:rPr>
  </w:style>
  <w:style w:type="paragraph" w:customStyle="1" w:styleId="219">
    <w:name w:val="目录 51"/>
    <w:basedOn w:val="1"/>
    <w:next w:val="1"/>
    <w:semiHidden/>
    <w:qFormat/>
    <w:uiPriority w:val="0"/>
    <w:pPr>
      <w:adjustRightInd w:val="0"/>
    </w:pPr>
    <w:rPr>
      <w:rFonts w:ascii="宋体" w:hAnsi="宋体"/>
      <w:kern w:val="2"/>
      <w:szCs w:val="21"/>
    </w:rPr>
  </w:style>
  <w:style w:type="paragraph" w:customStyle="1" w:styleId="220">
    <w:name w:val="目录 61"/>
    <w:basedOn w:val="1"/>
    <w:next w:val="1"/>
    <w:semiHidden/>
    <w:qFormat/>
    <w:uiPriority w:val="0"/>
    <w:pPr>
      <w:jc w:val="left"/>
    </w:pPr>
    <w:rPr>
      <w:rFonts w:ascii="Calibri" w:hAnsi="Calibri"/>
      <w:kern w:val="2"/>
      <w:szCs w:val="21"/>
    </w:rPr>
  </w:style>
  <w:style w:type="paragraph" w:customStyle="1" w:styleId="221">
    <w:name w:val="目录 71"/>
    <w:basedOn w:val="220"/>
    <w:semiHidden/>
    <w:qFormat/>
    <w:uiPriority w:val="0"/>
    <w:pPr>
      <w:ind w:left="1260"/>
    </w:pPr>
  </w:style>
  <w:style w:type="paragraph" w:customStyle="1" w:styleId="222">
    <w:name w:val="目录 81"/>
    <w:basedOn w:val="221"/>
    <w:semiHidden/>
    <w:qFormat/>
    <w:uiPriority w:val="0"/>
    <w:pPr>
      <w:ind w:left="1470"/>
    </w:pPr>
  </w:style>
  <w:style w:type="paragraph" w:customStyle="1" w:styleId="223">
    <w:name w:val="目录 91"/>
    <w:basedOn w:val="222"/>
    <w:semiHidden/>
    <w:qFormat/>
    <w:uiPriority w:val="0"/>
    <w:pPr>
      <w:ind w:left="1680"/>
    </w:pPr>
  </w:style>
  <w:style w:type="paragraph" w:customStyle="1" w:styleId="224">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25">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226">
    <w:name w:val="注×:后续"/>
    <w:basedOn w:val="225"/>
    <w:qFormat/>
    <w:uiPriority w:val="0"/>
    <w:pPr>
      <w:ind w:left="1406" w:leftChars="0" w:hanging="499" w:firstLineChars="0"/>
    </w:pPr>
  </w:style>
  <w:style w:type="paragraph" w:customStyle="1" w:styleId="227">
    <w:name w:val="标准文件_一级无标题"/>
    <w:basedOn w:val="194"/>
    <w:qFormat/>
    <w:uiPriority w:val="0"/>
    <w:pPr>
      <w:spacing w:before="0" w:beforeLines="0" w:after="0" w:afterLines="0"/>
      <w:outlineLvl w:val="9"/>
    </w:pPr>
    <w:rPr>
      <w:rFonts w:ascii="宋体" w:eastAsia="宋体"/>
    </w:rPr>
  </w:style>
  <w:style w:type="paragraph" w:customStyle="1" w:styleId="228">
    <w:name w:val="标准文件_五级无标题"/>
    <w:basedOn w:val="192"/>
    <w:qFormat/>
    <w:uiPriority w:val="0"/>
    <w:pPr>
      <w:spacing w:before="0" w:beforeLines="0" w:after="0" w:afterLines="0"/>
      <w:outlineLvl w:val="9"/>
    </w:pPr>
    <w:rPr>
      <w:rFonts w:ascii="宋体" w:eastAsia="宋体"/>
    </w:rPr>
  </w:style>
  <w:style w:type="paragraph" w:customStyle="1" w:styleId="229">
    <w:name w:val="标准文件_三级无标题"/>
    <w:basedOn w:val="184"/>
    <w:qFormat/>
    <w:uiPriority w:val="0"/>
    <w:pPr>
      <w:spacing w:before="0" w:beforeLines="0" w:after="0" w:afterLines="0"/>
      <w:outlineLvl w:val="9"/>
    </w:pPr>
    <w:rPr>
      <w:rFonts w:ascii="宋体" w:eastAsia="宋体"/>
    </w:rPr>
  </w:style>
  <w:style w:type="paragraph" w:customStyle="1" w:styleId="230">
    <w:name w:val="标准文件_二级无标题"/>
    <w:basedOn w:val="156"/>
    <w:qFormat/>
    <w:uiPriority w:val="0"/>
    <w:pPr>
      <w:spacing w:before="0" w:beforeLines="0" w:after="0" w:afterLines="0"/>
      <w:outlineLvl w:val="9"/>
    </w:pPr>
    <w:rPr>
      <w:rFonts w:ascii="宋体" w:eastAsia="宋体"/>
    </w:rPr>
  </w:style>
  <w:style w:type="paragraph" w:customStyle="1" w:styleId="231">
    <w:name w:val="标准_四级无标题"/>
    <w:basedOn w:val="188"/>
    <w:next w:val="147"/>
    <w:qFormat/>
    <w:uiPriority w:val="0"/>
    <w:rPr>
      <w:rFonts w:eastAsia="宋体"/>
    </w:rPr>
  </w:style>
  <w:style w:type="paragraph" w:customStyle="1" w:styleId="232">
    <w:name w:val="标准文件_四级无标题"/>
    <w:basedOn w:val="188"/>
    <w:qFormat/>
    <w:uiPriority w:val="0"/>
    <w:pPr>
      <w:spacing w:before="0" w:beforeLines="0" w:after="0" w:afterLines="0"/>
      <w:outlineLvl w:val="9"/>
    </w:pPr>
    <w:rPr>
      <w:rFonts w:ascii="宋体" w:hAnsi="黑体" w:eastAsia="宋体"/>
      <w:szCs w:val="52"/>
    </w:rPr>
  </w:style>
  <w:style w:type="paragraph" w:customStyle="1" w:styleId="233">
    <w:name w:val="标准文件_大写罗马数字编号列项"/>
    <w:basedOn w:val="147"/>
    <w:qFormat/>
    <w:uiPriority w:val="0"/>
    <w:pPr>
      <w:numPr>
        <w:ilvl w:val="0"/>
        <w:numId w:val="27"/>
      </w:numPr>
      <w:tabs>
        <w:tab w:val="clear" w:pos="851"/>
      </w:tabs>
      <w:ind w:left="1140" w:firstLine="0" w:firstLineChars="0"/>
    </w:pPr>
    <w:rPr>
      <w:rFonts w:ascii="Times New Roman" w:cs="Arial"/>
      <w:szCs w:val="28"/>
    </w:rPr>
  </w:style>
  <w:style w:type="paragraph" w:customStyle="1" w:styleId="234">
    <w:name w:val="标准文件_小写罗马数字编号列项"/>
    <w:basedOn w:val="147"/>
    <w:qFormat/>
    <w:uiPriority w:val="0"/>
    <w:pPr>
      <w:numPr>
        <w:ilvl w:val="0"/>
        <w:numId w:val="28"/>
      </w:numPr>
      <w:tabs>
        <w:tab w:val="clear" w:pos="851"/>
      </w:tabs>
      <w:ind w:left="1380" w:firstLine="0" w:firstLineChars="0"/>
    </w:pPr>
    <w:rPr>
      <w:rFonts w:cs="Arial"/>
      <w:szCs w:val="28"/>
    </w:rPr>
  </w:style>
  <w:style w:type="paragraph" w:customStyle="1" w:styleId="235">
    <w:name w:val="标准文件_附录标题"/>
    <w:basedOn w:val="167"/>
    <w:qFormat/>
    <w:uiPriority w:val="0"/>
    <w:pPr>
      <w:spacing w:after="280"/>
      <w:outlineLvl w:val="9"/>
    </w:pPr>
  </w:style>
  <w:style w:type="paragraph" w:customStyle="1" w:styleId="236">
    <w:name w:val="标准文件_二级项"/>
    <w:qFormat/>
    <w:uiPriority w:val="0"/>
    <w:rPr>
      <w:rFonts w:ascii="宋体" w:hAnsi="Times New Roman" w:eastAsia="宋体" w:cs="Times New Roman"/>
      <w:sz w:val="21"/>
      <w:lang w:val="en-US" w:eastAsia="zh-CN" w:bidi="ar-SA"/>
    </w:rPr>
  </w:style>
  <w:style w:type="paragraph" w:customStyle="1" w:styleId="237">
    <w:name w:val="标准文件_三级项"/>
    <w:basedOn w:val="1"/>
    <w:qFormat/>
    <w:uiPriority w:val="0"/>
    <w:pPr>
      <w:numPr>
        <w:ilvl w:val="2"/>
        <w:numId w:val="26"/>
      </w:numPr>
      <w:adjustRightInd w:val="0"/>
      <w:spacing w:line="536870612" w:lineRule="auto"/>
    </w:pPr>
    <w:rPr>
      <w:kern w:val="2"/>
      <w:szCs w:val="21"/>
    </w:rPr>
  </w:style>
  <w:style w:type="paragraph" w:customStyle="1" w:styleId="238">
    <w:name w:val="图表脚注说明"/>
    <w:basedOn w:val="1"/>
    <w:next w:val="147"/>
    <w:qFormat/>
    <w:uiPriority w:val="0"/>
    <w:pPr>
      <w:numPr>
        <w:ilvl w:val="0"/>
        <w:numId w:val="29"/>
      </w:numPr>
      <w:ind w:left="783"/>
    </w:pPr>
    <w:rPr>
      <w:rFonts w:ascii="宋体"/>
      <w:kern w:val="2"/>
      <w:sz w:val="18"/>
      <w:szCs w:val="18"/>
    </w:rPr>
  </w:style>
  <w:style w:type="paragraph" w:customStyle="1" w:styleId="239">
    <w:name w:val="标准文件_字母编号列项（一级）"/>
    <w:qFormat/>
    <w:uiPriority w:val="0"/>
    <w:pPr>
      <w:numPr>
        <w:ilvl w:val="0"/>
        <w:numId w:val="21"/>
      </w:numPr>
      <w:jc w:val="both"/>
    </w:pPr>
    <w:rPr>
      <w:rFonts w:ascii="宋体" w:hAnsi="Times New Roman" w:eastAsia="宋体" w:cs="Times New Roman"/>
      <w:sz w:val="21"/>
      <w:lang w:val="en-US" w:eastAsia="zh-CN" w:bidi="ar-SA"/>
    </w:rPr>
  </w:style>
  <w:style w:type="paragraph" w:customStyle="1" w:styleId="240">
    <w:name w:val="标准文件_索引字母"/>
    <w:next w:val="147"/>
    <w:qFormat/>
    <w:uiPriority w:val="0"/>
    <w:pPr>
      <w:jc w:val="center"/>
    </w:pPr>
    <w:rPr>
      <w:rFonts w:ascii="宋体" w:hAnsi="宋体" w:eastAsia="Times New Roman" w:cs="Times New Roman"/>
      <w:b/>
      <w:kern w:val="2"/>
      <w:sz w:val="21"/>
      <w:lang w:val="en-US" w:eastAsia="zh-CN" w:bidi="ar-SA"/>
    </w:rPr>
  </w:style>
  <w:style w:type="paragraph" w:customStyle="1" w:styleId="241">
    <w:name w:val="标准文件_附录前"/>
    <w:next w:val="14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42">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243">
    <w:name w:val="标准文件_表格"/>
    <w:basedOn w:val="147"/>
    <w:qFormat/>
    <w:uiPriority w:val="0"/>
    <w:pPr>
      <w:ind w:firstLine="0" w:firstLineChars="0"/>
      <w:jc w:val="center"/>
    </w:pPr>
    <w:rPr>
      <w:sz w:val="18"/>
    </w:rPr>
  </w:style>
  <w:style w:type="paragraph" w:customStyle="1" w:styleId="244">
    <w:name w:val="标准文件_注："/>
    <w:next w:val="147"/>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245">
    <w:name w:val="标准文件_注×："/>
    <w:qFormat/>
    <w:uiPriority w:val="0"/>
    <w:pPr>
      <w:widowControl w:val="0"/>
      <w:numPr>
        <w:ilvl w:val="0"/>
        <w:numId w:val="30"/>
      </w:numPr>
      <w:autoSpaceDE w:val="0"/>
      <w:autoSpaceDN w:val="0"/>
      <w:jc w:val="both"/>
    </w:pPr>
    <w:rPr>
      <w:rFonts w:ascii="宋体" w:hAnsi="Times New Roman" w:eastAsia="宋体" w:cs="Times New Roman"/>
      <w:sz w:val="18"/>
      <w:szCs w:val="18"/>
      <w:lang w:val="en-US" w:eastAsia="zh-CN" w:bidi="ar-SA"/>
    </w:rPr>
  </w:style>
  <w:style w:type="paragraph" w:customStyle="1" w:styleId="246">
    <w:name w:val="标准文件_示例："/>
    <w:next w:val="247"/>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247">
    <w:name w:val="标准文件_示例内容"/>
    <w:basedOn w:val="147"/>
    <w:qFormat/>
    <w:uiPriority w:val="0"/>
    <w:pPr>
      <w:ind w:firstLine="420"/>
    </w:pPr>
    <w:rPr>
      <w:sz w:val="18"/>
    </w:rPr>
  </w:style>
  <w:style w:type="paragraph" w:customStyle="1" w:styleId="248">
    <w:name w:val="标准文件_示例×："/>
    <w:basedOn w:val="1"/>
    <w:next w:val="247"/>
    <w:qFormat/>
    <w:uiPriority w:val="0"/>
    <w:pPr>
      <w:widowControl/>
      <w:numPr>
        <w:ilvl w:val="0"/>
        <w:numId w:val="31"/>
      </w:numPr>
    </w:pPr>
    <w:rPr>
      <w:rFonts w:ascii="宋体"/>
      <w:sz w:val="18"/>
      <w:szCs w:val="18"/>
    </w:rPr>
  </w:style>
  <w:style w:type="character" w:customStyle="1" w:styleId="249">
    <w:name w:val="标准文件_段 Char"/>
    <w:link w:val="147"/>
    <w:qFormat/>
    <w:uiPriority w:val="0"/>
    <w:rPr>
      <w:rFonts w:ascii="宋体"/>
    </w:rPr>
  </w:style>
  <w:style w:type="paragraph" w:customStyle="1" w:styleId="250">
    <w:name w:val="标准文件_表格续"/>
    <w:basedOn w:val="147"/>
    <w:next w:val="147"/>
    <w:qFormat/>
    <w:uiPriority w:val="0"/>
    <w:pPr>
      <w:jc w:val="center"/>
    </w:pPr>
    <w:rPr>
      <w:rFonts w:ascii="黑体" w:hAnsi="黑体" w:eastAsia="黑体"/>
    </w:rPr>
  </w:style>
  <w:style w:type="paragraph" w:customStyle="1" w:styleId="251">
    <w:name w:val="标准文件_二级项2"/>
    <w:basedOn w:val="147"/>
    <w:qFormat/>
    <w:uiPriority w:val="0"/>
    <w:pPr>
      <w:numPr>
        <w:ilvl w:val="1"/>
        <w:numId w:val="26"/>
      </w:numPr>
      <w:ind w:left="1271" w:hanging="420" w:firstLineChars="0"/>
    </w:pPr>
  </w:style>
  <w:style w:type="paragraph" w:customStyle="1" w:styleId="252">
    <w:name w:val="标准文件_三级项2"/>
    <w:basedOn w:val="147"/>
    <w:qFormat/>
    <w:uiPriority w:val="0"/>
    <w:pPr>
      <w:numPr>
        <w:ilvl w:val="0"/>
        <w:numId w:val="32"/>
      </w:numPr>
      <w:spacing w:line="300" w:lineRule="exact"/>
      <w:ind w:left="1276" w:hanging="425" w:firstLineChars="0"/>
    </w:pPr>
    <w:rPr>
      <w:rFonts w:ascii="Times New Roman"/>
    </w:rPr>
  </w:style>
  <w:style w:type="paragraph" w:customStyle="1" w:styleId="253">
    <w:name w:val="标准文件_一级项2"/>
    <w:basedOn w:val="147"/>
    <w:qFormat/>
    <w:uiPriority w:val="0"/>
    <w:pPr>
      <w:numPr>
        <w:ilvl w:val="0"/>
        <w:numId w:val="33"/>
      </w:numPr>
      <w:tabs>
        <w:tab w:val="left" w:pos="1646"/>
      </w:tabs>
      <w:spacing w:line="300" w:lineRule="exact"/>
      <w:ind w:left="1271" w:hanging="420" w:firstLineChars="0"/>
    </w:pPr>
    <w:rPr>
      <w:rFonts w:ascii="Times New Roman"/>
    </w:rPr>
  </w:style>
  <w:style w:type="paragraph" w:customStyle="1" w:styleId="254">
    <w:name w:val="标准文件_提示"/>
    <w:basedOn w:val="147"/>
    <w:next w:val="147"/>
    <w:qFormat/>
    <w:uiPriority w:val="0"/>
    <w:pPr>
      <w:ind w:firstLine="420"/>
    </w:pPr>
    <w:rPr>
      <w:rFonts w:ascii="黑体" w:eastAsia="黑体"/>
    </w:rPr>
  </w:style>
  <w:style w:type="character" w:customStyle="1" w:styleId="255">
    <w:name w:val="标准文件_来源"/>
    <w:basedOn w:val="40"/>
    <w:qFormat/>
    <w:uiPriority w:val="1"/>
    <w:rPr>
      <w:rFonts w:eastAsia="宋体"/>
      <w:sz w:val="21"/>
    </w:rPr>
  </w:style>
  <w:style w:type="paragraph" w:customStyle="1" w:styleId="25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57">
    <w:name w:val="其他发布日期"/>
    <w:basedOn w:val="73"/>
    <w:qFormat/>
    <w:uiPriority w:val="0"/>
    <w:pPr>
      <w:framePr w:w="3997" w:h="471" w:hRule="exact" w:hSpace="0" w:vSpace="181" w:wrap="around" w:vAnchor="page" w:hAnchor="page" w:x="1419" w:y="14097"/>
    </w:pPr>
  </w:style>
  <w:style w:type="paragraph" w:customStyle="1" w:styleId="258">
    <w:name w:val="其他实施日期"/>
    <w:basedOn w:val="102"/>
    <w:qFormat/>
    <w:uiPriority w:val="0"/>
    <w:pPr>
      <w:framePr w:w="3997" w:h="471" w:hRule="exact" w:vSpace="181" w:wrap="around" w:vAnchor="page" w:hAnchor="page" w:x="7089" w:y="14097"/>
    </w:pPr>
  </w:style>
  <w:style w:type="paragraph" w:customStyle="1" w:styleId="259">
    <w:name w:val="标准文件_文件编号"/>
    <w:basedOn w:val="14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60">
    <w:name w:val="标准文件_替换文件编号"/>
    <w:basedOn w:val="259"/>
    <w:qFormat/>
    <w:uiPriority w:val="0"/>
    <w:pPr>
      <w:spacing w:before="57"/>
    </w:pPr>
    <w:rPr>
      <w:sz w:val="21"/>
    </w:rPr>
  </w:style>
  <w:style w:type="paragraph" w:customStyle="1" w:styleId="261">
    <w:name w:val="标准文件_文件名称"/>
    <w:basedOn w:val="147"/>
    <w:next w:val="14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62">
    <w:name w:val="标准文件_附录图标号"/>
    <w:basedOn w:val="147"/>
    <w:next w:val="147"/>
    <w:qFormat/>
    <w:uiPriority w:val="0"/>
    <w:pPr>
      <w:numPr>
        <w:ilvl w:val="0"/>
        <w:numId w:val="14"/>
      </w:numPr>
      <w:spacing w:line="14" w:lineRule="exact"/>
      <w:ind w:left="0" w:firstLine="0" w:firstLineChars="0"/>
      <w:jc w:val="center"/>
    </w:pPr>
    <w:rPr>
      <w:rFonts w:ascii="黑体" w:hAnsi="黑体" w:eastAsia="黑体"/>
      <w:vanish/>
      <w:sz w:val="2"/>
      <w:szCs w:val="21"/>
    </w:rPr>
  </w:style>
  <w:style w:type="paragraph" w:customStyle="1" w:styleId="263">
    <w:name w:val="标准文件_附录表标号"/>
    <w:basedOn w:val="147"/>
    <w:next w:val="147"/>
    <w:qFormat/>
    <w:uiPriority w:val="0"/>
    <w:pPr>
      <w:numPr>
        <w:ilvl w:val="0"/>
        <w:numId w:val="13"/>
      </w:numPr>
      <w:spacing w:line="14" w:lineRule="exact"/>
      <w:ind w:left="0" w:firstLine="0" w:firstLineChars="0"/>
      <w:jc w:val="center"/>
    </w:pPr>
    <w:rPr>
      <w:rFonts w:eastAsia="黑体"/>
      <w:vanish/>
      <w:sz w:val="2"/>
    </w:rPr>
  </w:style>
  <w:style w:type="paragraph" w:customStyle="1" w:styleId="264">
    <w:name w:val="标准文件_引言一级条标题"/>
    <w:basedOn w:val="147"/>
    <w:next w:val="147"/>
    <w:qFormat/>
    <w:uiPriority w:val="0"/>
    <w:pPr>
      <w:numPr>
        <w:ilvl w:val="1"/>
        <w:numId w:val="16"/>
      </w:numPr>
      <w:spacing w:before="50" w:beforeLines="50" w:after="50" w:afterLines="50"/>
      <w:ind w:left="142" w:firstLineChars="0"/>
    </w:pPr>
    <w:rPr>
      <w:rFonts w:ascii="黑体" w:eastAsia="黑体"/>
    </w:rPr>
  </w:style>
  <w:style w:type="paragraph" w:customStyle="1" w:styleId="265">
    <w:name w:val="标准文件_引言二级条标题"/>
    <w:basedOn w:val="147"/>
    <w:next w:val="147"/>
    <w:qFormat/>
    <w:uiPriority w:val="0"/>
    <w:pPr>
      <w:numPr>
        <w:ilvl w:val="2"/>
        <w:numId w:val="16"/>
      </w:numPr>
      <w:spacing w:before="50" w:beforeLines="50" w:after="50" w:afterLines="50"/>
      <w:ind w:left="709" w:firstLineChars="0"/>
    </w:pPr>
    <w:rPr>
      <w:rFonts w:ascii="黑体" w:eastAsia="黑体"/>
    </w:rPr>
  </w:style>
  <w:style w:type="paragraph" w:customStyle="1" w:styleId="266">
    <w:name w:val="标准文件_引言三级条标题"/>
    <w:basedOn w:val="147"/>
    <w:next w:val="147"/>
    <w:qFormat/>
    <w:uiPriority w:val="0"/>
    <w:pPr>
      <w:numPr>
        <w:ilvl w:val="3"/>
        <w:numId w:val="16"/>
      </w:numPr>
      <w:spacing w:before="50" w:beforeLines="50" w:after="50" w:afterLines="50"/>
      <w:ind w:firstLineChars="0"/>
    </w:pPr>
    <w:rPr>
      <w:rFonts w:ascii="黑体" w:eastAsia="黑体"/>
    </w:rPr>
  </w:style>
  <w:style w:type="paragraph" w:customStyle="1" w:styleId="267">
    <w:name w:val="标准文件_引言四级条标题"/>
    <w:basedOn w:val="147"/>
    <w:next w:val="147"/>
    <w:qFormat/>
    <w:uiPriority w:val="0"/>
    <w:pPr>
      <w:numPr>
        <w:ilvl w:val="4"/>
        <w:numId w:val="16"/>
      </w:numPr>
      <w:spacing w:before="50" w:beforeLines="50" w:after="50" w:afterLines="50"/>
      <w:ind w:firstLineChars="0"/>
    </w:pPr>
    <w:rPr>
      <w:rFonts w:ascii="黑体" w:eastAsia="黑体"/>
    </w:rPr>
  </w:style>
  <w:style w:type="paragraph" w:customStyle="1" w:styleId="268">
    <w:name w:val="标准文件_引言五级条标题"/>
    <w:basedOn w:val="147"/>
    <w:next w:val="147"/>
    <w:qFormat/>
    <w:uiPriority w:val="0"/>
    <w:pPr>
      <w:numPr>
        <w:ilvl w:val="5"/>
        <w:numId w:val="16"/>
      </w:numPr>
      <w:spacing w:before="50" w:beforeLines="50" w:after="50" w:afterLines="50"/>
      <w:ind w:firstLineChars="0"/>
    </w:pPr>
    <w:rPr>
      <w:rFonts w:ascii="黑体" w:eastAsia="黑体"/>
    </w:rPr>
  </w:style>
  <w:style w:type="paragraph" w:customStyle="1" w:styleId="269">
    <w:name w:val="标准文件_注后"/>
    <w:basedOn w:val="147"/>
    <w:qFormat/>
    <w:uiPriority w:val="0"/>
    <w:pPr>
      <w:ind w:left="811" w:firstLine="0" w:firstLineChars="0"/>
    </w:pPr>
    <w:rPr>
      <w:sz w:val="18"/>
    </w:rPr>
  </w:style>
  <w:style w:type="paragraph" w:customStyle="1" w:styleId="270">
    <w:name w:val="标准文件_注X后"/>
    <w:basedOn w:val="147"/>
    <w:qFormat/>
    <w:uiPriority w:val="0"/>
    <w:pPr>
      <w:ind w:left="811" w:firstLine="0" w:firstLineChars="0"/>
    </w:pPr>
    <w:rPr>
      <w:sz w:val="18"/>
    </w:rPr>
  </w:style>
  <w:style w:type="paragraph" w:customStyle="1" w:styleId="271">
    <w:name w:val="标准文件_示例后"/>
    <w:basedOn w:val="147"/>
    <w:qFormat/>
    <w:uiPriority w:val="0"/>
    <w:pPr>
      <w:ind w:left="964" w:firstLine="0" w:firstLineChars="0"/>
    </w:pPr>
    <w:rPr>
      <w:sz w:val="18"/>
    </w:rPr>
  </w:style>
  <w:style w:type="paragraph" w:customStyle="1" w:styleId="272">
    <w:name w:val="标准文件_示例X后"/>
    <w:basedOn w:val="147"/>
    <w:link w:val="273"/>
    <w:qFormat/>
    <w:uiPriority w:val="0"/>
    <w:pPr>
      <w:ind w:left="1049" w:firstLine="0" w:firstLineChars="0"/>
    </w:pPr>
    <w:rPr>
      <w:sz w:val="18"/>
    </w:rPr>
  </w:style>
  <w:style w:type="character" w:customStyle="1" w:styleId="273">
    <w:name w:val="标准文件_示例X后 字符"/>
    <w:basedOn w:val="249"/>
    <w:link w:val="272"/>
    <w:qFormat/>
    <w:uiPriority w:val="0"/>
    <w:rPr>
      <w:rFonts w:ascii="宋体"/>
      <w:sz w:val="18"/>
    </w:rPr>
  </w:style>
  <w:style w:type="paragraph" w:customStyle="1" w:styleId="274">
    <w:name w:val="标准文件_索引项"/>
    <w:basedOn w:val="147"/>
    <w:next w:val="147"/>
    <w:qFormat/>
    <w:uiPriority w:val="0"/>
    <w:pPr>
      <w:tabs>
        <w:tab w:val="right" w:leader="dot" w:pos="9356"/>
      </w:tabs>
      <w:ind w:left="210" w:hanging="210" w:firstLineChars="0"/>
      <w:jc w:val="left"/>
    </w:pPr>
  </w:style>
  <w:style w:type="paragraph" w:customStyle="1" w:styleId="275">
    <w:name w:val="标准文件_附录一级无标题"/>
    <w:basedOn w:val="169"/>
    <w:qFormat/>
    <w:uiPriority w:val="0"/>
    <w:pPr>
      <w:spacing w:before="0" w:beforeLines="0" w:after="0" w:afterLines="0" w:line="276" w:lineRule="auto"/>
      <w:outlineLvl w:val="9"/>
    </w:pPr>
    <w:rPr>
      <w:rFonts w:ascii="宋体" w:eastAsia="宋体"/>
    </w:rPr>
  </w:style>
  <w:style w:type="paragraph" w:customStyle="1" w:styleId="276">
    <w:name w:val="标准文件_附录二级无标题"/>
    <w:basedOn w:val="170"/>
    <w:qFormat/>
    <w:uiPriority w:val="0"/>
    <w:pPr>
      <w:spacing w:before="0" w:beforeLines="0" w:after="0" w:afterLines="0" w:line="276" w:lineRule="auto"/>
      <w:outlineLvl w:val="9"/>
    </w:pPr>
    <w:rPr>
      <w:rFonts w:ascii="宋体" w:eastAsia="宋体"/>
    </w:rPr>
  </w:style>
  <w:style w:type="paragraph" w:customStyle="1" w:styleId="277">
    <w:name w:val="标准文件_附录三级无标题"/>
    <w:basedOn w:val="172"/>
    <w:qFormat/>
    <w:uiPriority w:val="0"/>
    <w:pPr>
      <w:spacing w:before="0" w:beforeLines="0" w:after="0" w:afterLines="0" w:line="276" w:lineRule="auto"/>
      <w:outlineLvl w:val="9"/>
    </w:pPr>
    <w:rPr>
      <w:rFonts w:ascii="宋体" w:eastAsia="宋体"/>
    </w:rPr>
  </w:style>
  <w:style w:type="paragraph" w:customStyle="1" w:styleId="278">
    <w:name w:val="标准文件_附录四级无标题"/>
    <w:basedOn w:val="173"/>
    <w:qFormat/>
    <w:uiPriority w:val="0"/>
    <w:pPr>
      <w:spacing w:before="0" w:beforeLines="0" w:after="0" w:afterLines="0" w:line="276" w:lineRule="auto"/>
      <w:outlineLvl w:val="9"/>
    </w:pPr>
    <w:rPr>
      <w:rFonts w:ascii="宋体" w:eastAsia="宋体"/>
    </w:rPr>
  </w:style>
  <w:style w:type="paragraph" w:customStyle="1" w:styleId="279">
    <w:name w:val="标准文件_附录五级无标题"/>
    <w:basedOn w:val="175"/>
    <w:qFormat/>
    <w:uiPriority w:val="0"/>
    <w:pPr>
      <w:spacing w:before="0" w:beforeLines="0" w:after="0" w:afterLines="0" w:line="276" w:lineRule="auto"/>
      <w:outlineLvl w:val="9"/>
    </w:pPr>
    <w:rPr>
      <w:rFonts w:ascii="宋体" w:eastAsia="宋体"/>
    </w:rPr>
  </w:style>
  <w:style w:type="paragraph" w:customStyle="1" w:styleId="280">
    <w:name w:val="标准文件_引言一级无标题"/>
    <w:basedOn w:val="264"/>
    <w:next w:val="147"/>
    <w:qFormat/>
    <w:uiPriority w:val="0"/>
    <w:pPr>
      <w:spacing w:before="0" w:beforeLines="0" w:after="0" w:afterLines="0" w:line="276" w:lineRule="auto"/>
    </w:pPr>
    <w:rPr>
      <w:rFonts w:ascii="宋体" w:eastAsia="宋体"/>
    </w:rPr>
  </w:style>
  <w:style w:type="paragraph" w:customStyle="1" w:styleId="281">
    <w:name w:val="标准文件_引言二级无标题"/>
    <w:basedOn w:val="265"/>
    <w:next w:val="147"/>
    <w:qFormat/>
    <w:uiPriority w:val="0"/>
    <w:pPr>
      <w:spacing w:before="0" w:beforeLines="0" w:after="0" w:afterLines="0" w:line="276" w:lineRule="auto"/>
    </w:pPr>
    <w:rPr>
      <w:rFonts w:ascii="宋体" w:eastAsia="宋体"/>
    </w:rPr>
  </w:style>
  <w:style w:type="paragraph" w:customStyle="1" w:styleId="282">
    <w:name w:val="标准文件_引言三级无标题"/>
    <w:basedOn w:val="266"/>
    <w:next w:val="147"/>
    <w:qFormat/>
    <w:uiPriority w:val="0"/>
    <w:pPr>
      <w:spacing w:before="0" w:beforeLines="0" w:after="0" w:afterLines="0" w:line="276" w:lineRule="auto"/>
    </w:pPr>
    <w:rPr>
      <w:rFonts w:ascii="宋体" w:eastAsia="宋体"/>
    </w:rPr>
  </w:style>
  <w:style w:type="paragraph" w:customStyle="1" w:styleId="283">
    <w:name w:val="标准文件_引言四级无标题"/>
    <w:basedOn w:val="267"/>
    <w:next w:val="147"/>
    <w:qFormat/>
    <w:uiPriority w:val="0"/>
    <w:pPr>
      <w:spacing w:before="0" w:beforeLines="0" w:after="0" w:afterLines="0" w:line="276" w:lineRule="auto"/>
    </w:pPr>
    <w:rPr>
      <w:rFonts w:ascii="宋体" w:eastAsia="宋体"/>
    </w:rPr>
  </w:style>
  <w:style w:type="paragraph" w:customStyle="1" w:styleId="284">
    <w:name w:val="标准文件_引言五级无标题"/>
    <w:basedOn w:val="268"/>
    <w:next w:val="147"/>
    <w:qFormat/>
    <w:uiPriority w:val="0"/>
    <w:pPr>
      <w:spacing w:before="0" w:beforeLines="0" w:after="0" w:afterLines="0" w:line="276" w:lineRule="auto"/>
    </w:pPr>
    <w:rPr>
      <w:rFonts w:ascii="宋体" w:eastAsia="宋体"/>
    </w:rPr>
  </w:style>
  <w:style w:type="paragraph" w:customStyle="1" w:styleId="285">
    <w:name w:val="标准文件_索引标题"/>
    <w:basedOn w:val="154"/>
    <w:next w:val="147"/>
    <w:qFormat/>
    <w:uiPriority w:val="0"/>
    <w:rPr>
      <w:rFonts w:hAnsi="黑体"/>
    </w:rPr>
  </w:style>
  <w:style w:type="paragraph" w:customStyle="1" w:styleId="286">
    <w:name w:val="标准文件_脚注内容"/>
    <w:basedOn w:val="147"/>
    <w:qFormat/>
    <w:uiPriority w:val="0"/>
    <w:pPr>
      <w:ind w:left="400" w:leftChars="200" w:hanging="200" w:hangingChars="200"/>
    </w:pPr>
    <w:rPr>
      <w:sz w:val="15"/>
    </w:rPr>
  </w:style>
  <w:style w:type="paragraph" w:customStyle="1" w:styleId="287">
    <w:name w:val="标准文件_术语条一"/>
    <w:basedOn w:val="227"/>
    <w:next w:val="147"/>
    <w:qFormat/>
    <w:uiPriority w:val="0"/>
    <w:pPr>
      <w:ind w:left="3120"/>
    </w:pPr>
  </w:style>
  <w:style w:type="paragraph" w:customStyle="1" w:styleId="288">
    <w:name w:val="标准文件_术语条二"/>
    <w:basedOn w:val="230"/>
    <w:next w:val="147"/>
    <w:qFormat/>
    <w:uiPriority w:val="0"/>
  </w:style>
  <w:style w:type="paragraph" w:customStyle="1" w:styleId="289">
    <w:name w:val="标准文件_术语条三"/>
    <w:basedOn w:val="229"/>
    <w:next w:val="147"/>
    <w:qFormat/>
    <w:uiPriority w:val="0"/>
  </w:style>
  <w:style w:type="paragraph" w:customStyle="1" w:styleId="290">
    <w:name w:val="标准文件_术语条四"/>
    <w:basedOn w:val="232"/>
    <w:next w:val="147"/>
    <w:qFormat/>
    <w:uiPriority w:val="0"/>
  </w:style>
  <w:style w:type="paragraph" w:customStyle="1" w:styleId="291">
    <w:name w:val="标准文件_术语条五"/>
    <w:basedOn w:val="228"/>
    <w:next w:val="147"/>
    <w:qFormat/>
    <w:uiPriority w:val="0"/>
  </w:style>
  <w:style w:type="paragraph" w:customStyle="1" w:styleId="29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93">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94">
    <w:name w:val="段 Char"/>
    <w:link w:val="66"/>
    <w:qFormat/>
    <w:uiPriority w:val="0"/>
    <w:rPr>
      <w:rFonts w:ascii="宋体"/>
    </w:rPr>
  </w:style>
  <w:style w:type="character" w:customStyle="1" w:styleId="295">
    <w:name w:val="不明显参考2"/>
    <w:qFormat/>
    <w:uiPriority w:val="31"/>
    <w:rPr>
      <w:smallCaps/>
      <w:color w:val="C0504D"/>
      <w:u w:val="single"/>
    </w:rPr>
  </w:style>
  <w:style w:type="character" w:customStyle="1" w:styleId="296">
    <w:name w:val="emtidy-1"/>
    <w:qFormat/>
    <w:uiPriority w:val="0"/>
  </w:style>
  <w:style w:type="character" w:customStyle="1" w:styleId="297">
    <w:name w:val="emtidy-2"/>
    <w:qFormat/>
    <w:uiPriority w:val="0"/>
  </w:style>
  <w:style w:type="paragraph" w:customStyle="1" w:styleId="298">
    <w:name w:val="Table Paragraph"/>
    <w:basedOn w:val="1"/>
    <w:qFormat/>
    <w:uiPriority w:val="1"/>
    <w:pPr>
      <w:autoSpaceDE w:val="0"/>
      <w:autoSpaceDN w:val="0"/>
      <w:jc w:val="left"/>
    </w:pPr>
    <w:rPr>
      <w:rFonts w:ascii="宋体" w:hAnsi="宋体" w:cs="宋体"/>
      <w:sz w:val="22"/>
      <w:szCs w:val="22"/>
      <w:lang w:eastAsia="en-US"/>
    </w:rPr>
  </w:style>
  <w:style w:type="paragraph" w:customStyle="1" w:styleId="299">
    <w:name w:val="Revision"/>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DS\Tds.dot"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7063AEC412B4D219890B9B7D24222CF"/>
        <w:style w:val=""/>
        <w:category>
          <w:name w:val="常规"/>
          <w:gallery w:val="placeholder"/>
        </w:category>
        <w:types>
          <w:type w:val="bbPlcHdr"/>
        </w:types>
        <w:behaviors>
          <w:behavior w:val="content"/>
        </w:behaviors>
        <w:description w:val=""/>
        <w:guid w:val="{2C19DE7A-4614-4E34-9BAE-1A9D914F6517}"/>
      </w:docPartPr>
      <w:docPartBody>
        <w:p w14:paraId="089C2947">
          <w:pPr>
            <w:pStyle w:val="5"/>
            <w:rPr>
              <w:rFonts w:hint="eastAsia"/>
            </w:rPr>
          </w:pPr>
          <w:r>
            <w:rPr>
              <w:rStyle w:val="4"/>
              <w:rFonts w:hint="eastAsia"/>
            </w:rPr>
            <w:t>单击或点击此处输入文字。</w:t>
          </w:r>
        </w:p>
      </w:docPartBody>
    </w:docPart>
    <w:docPart>
      <w:docPartPr>
        <w:name w:val="D807D156E7E54F4A8AE7168651789B1E"/>
        <w:style w:val=""/>
        <w:category>
          <w:name w:val="常规"/>
          <w:gallery w:val="placeholder"/>
        </w:category>
        <w:types>
          <w:type w:val="bbPlcHdr"/>
        </w:types>
        <w:behaviors>
          <w:behavior w:val="content"/>
        </w:behaviors>
        <w:description w:val=""/>
        <w:guid w:val="{71DA7A2D-1A91-4C97-90C6-9E39A16A80CB}"/>
      </w:docPartPr>
      <w:docPartBody>
        <w:p w14:paraId="01A945E8">
          <w:pPr>
            <w:pStyle w:val="6"/>
            <w:rPr>
              <w:rFonts w:hint="eastAsia"/>
            </w:rPr>
          </w:pPr>
          <w:r>
            <w:rPr>
              <w:rStyle w:val="4"/>
              <w:rFonts w:hint="eastAsia"/>
            </w:rPr>
            <w:t>选择一项。</w:t>
          </w:r>
        </w:p>
      </w:docPartBody>
    </w:docPart>
    <w:docPart>
      <w:docPartPr>
        <w:name w:val="23737B304F5E4E6C967938EEFF29E343"/>
        <w:style w:val=""/>
        <w:category>
          <w:name w:val="常规"/>
          <w:gallery w:val="placeholder"/>
        </w:category>
        <w:types>
          <w:type w:val="bbPlcHdr"/>
        </w:types>
        <w:behaviors>
          <w:behavior w:val="content"/>
        </w:behaviors>
        <w:description w:val=""/>
        <w:guid w:val="{BDA25065-D390-4174-8CEC-A21F9DD698B1}"/>
      </w:docPartPr>
      <w:docPartBody>
        <w:p w14:paraId="12513BB5">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079"/>
    <w:rsid w:val="00036B77"/>
    <w:rsid w:val="000F0079"/>
    <w:rsid w:val="002D4A9C"/>
    <w:rsid w:val="00591A4F"/>
    <w:rsid w:val="00DE2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7063AEC412B4D219890B9B7D24222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807D156E7E54F4A8AE7168651789B1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3737B304F5E4E6C967938EEFF29E34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4eafe33a-aa33-4612-aa0b-7243bb903ebc</errorID>
      <errorWord> </errorWord>
      <group>L1_AI</group>
      <groupName>深度校对</groupName>
      <ability>L2_AI_Punc</ability>
      <abilityName>标点纠错</abilityName>
      <candidateList>
        <item/>
      </candidateList>
      <explain>此处空格冗余，建议删除。</explain>
      <paraID>48009327</paraID>
      <start>43</start>
      <end>44</end>
      <status>ignored</status>
      <modifiedWord/>
      <trackRevisions>false</trackRevisions>
    </reviewItem>
    <reviewItem>
      <errorID>b6760f43-b404-4850-bc9b-0184f875b940</errorID>
      <errorWord>。</errorWord>
      <group>L1_AI</group>
      <groupName>深度校对</groupName>
      <ability>L2_AI_Punc</ability>
      <abilityName>标点纠错</abilityName>
      <candidateList>
        <item>.</item>
      </candidateList>
      <explain/>
      <paraID>48009327</paraID>
      <start>45</start>
      <end>46</end>
      <status>modified</status>
      <modifiedWord>.</modifiedWord>
      <trackRevisions>false</trackRevisions>
    </reviewItem>
    <reviewItem>
      <errorID>7bc01b33-87bc-44a5-b7de-37819fc5e573</errorID>
      <errorWord>。</errorWord>
      <group>L1_AI</group>
      <groupName>深度校对</groupName>
      <ability>L2_AI_Punc</ability>
      <abilityName>标点纠错</abilityName>
      <candidateList>
        <item>.</item>
      </candidateList>
      <explain/>
      <paraID>591A1868</paraID>
      <start>38</start>
      <end>39</end>
      <status>modified</status>
      <modifiedWord>.</modifiedWord>
      <trackRevisions>false</trackRevisions>
    </reviewItem>
    <reviewItem>
      <errorID>a5e2323b-cde8-4d62-b88a-7d6ef7434bff</errorID>
      <errorWord>。</errorWord>
      <group>L1_AI</group>
      <groupName>深度校对</groupName>
      <ability>L2_AI_Punc</ability>
      <abilityName>标点纠错</abilityName>
      <candidateList>
        <item/>
      </candidateList>
      <explain/>
      <paraID>5927346F</paraID>
      <start>200</start>
      <end>200</end>
      <status>modified</status>
      <modifiedWord/>
      <trackRevisions>false</trackRevisions>
    </reviewItem>
    <reviewItem>
      <errorID>a90f0777-30c0-4ec4-a23f-a91e72a1a600</errorID>
      <errorWord> </errorWord>
      <group>L1_AI</group>
      <groupName>深度校对</groupName>
      <ability>L2_AI_Punc</ability>
      <abilityName>标点纠错</abilityName>
      <candidateList>
        <item/>
      </candidateList>
      <explain>此处空格冗余，建议删除。</explain>
      <paraID>50135A51</paraID>
      <start>56</start>
      <end>57</end>
      <status>ignored</status>
      <modifiedWord/>
      <trackRevisions>false</trackRevisions>
    </reviewItem>
    <reviewItem>
      <errorID>b0b6e7f3-1f0e-4bc4-9929-3dad25b1da63</errorID>
      <errorWord>。</errorWord>
      <group>L1_AI</group>
      <groupName>深度校对</groupName>
      <ability>L2_AI_Punc</ability>
      <abilityName>标点纠错</abilityName>
      <candidateList>
        <item/>
      </candidateList>
      <explain/>
      <paraID>50135A51</paraID>
      <start>59</start>
      <end>59</end>
      <status>modified</status>
      <modifiedWord/>
      <trackRevisions>false</trackRevisions>
    </reviewItem>
    <reviewItem>
      <errorID>51082e73-cfd8-4f97-83e9-b64bc81210a6</errorID>
      <errorWord> </errorWord>
      <group>L1_AI</group>
      <groupName>深度校对</groupName>
      <ability>L2_AI_Punc</ability>
      <abilityName>标点纠错</abilityName>
      <candidateList>
        <item/>
      </candidateList>
      <explain>此处空格冗余，建议删除。</explain>
      <paraID>117CC705</paraID>
      <start>36</start>
      <end>37</end>
      <status>ignored</status>
      <modifiedWord/>
      <trackRevisions>false</trackRevisions>
    </reviewItem>
    <reviewItem>
      <errorID>a40bd4dd-d31e-492e-ab17-433f947bc593</errorID>
      <errorWord>。</errorWord>
      <group>L1_AI</group>
      <groupName>深度校对</groupName>
      <ability>L2_AI_Punc</ability>
      <abilityName>标点纠错</abilityName>
      <candidateList>
        <item/>
      </candidateList>
      <explain/>
      <paraID>117CC705</paraID>
      <start>39</start>
      <end>39</end>
      <status>modified</status>
      <modifiedWord/>
      <trackRevisions>false</trackRevisions>
    </reviewItem>
    <reviewItem>
      <errorID>6535a94c-03b9-4901-8ebc-c0a78f55d2e2</errorID>
      <errorWord>。</errorWord>
      <group>L1_AI</group>
      <groupName>深度校对</groupName>
      <ability>L2_AI_Punc</ability>
      <abilityName>标点纠错</abilityName>
      <candidateList>
        <item/>
      </candidateList>
      <explain/>
      <paraID>430C7C9B</paraID>
      <start>47</start>
      <end>47</end>
      <status>modified</status>
      <modifiedWord/>
      <trackRevisions>false</trackRevisions>
    </reviewItem>
    <reviewItem>
      <errorID>70e5b359-85ff-499f-bebe-a2b93013cc29</errorID>
      <errorWord>5</errorWord>
      <group>L1_AI</group>
      <groupName>深度校对</groupName>
      <ability>L2_AI_Word</ability>
      <abilityName>字词纠错</abilityName>
      <candidateList>
        <item>6</item>
      </candidateList>
      <explain/>
      <paraID>5115185B</paraID>
      <start>23</start>
      <end>24</end>
      <status>ignored</status>
      <modifiedWord/>
      <trackRevisions>false</trackRevisions>
    </reviewItem>
    <reviewItem>
      <errorID>880b4ad6-703f-49e0-809b-edf2afdaf9bb</errorID>
      <errorWord>。</errorWord>
      <group>L1_AI</group>
      <groupName>深度校对</groupName>
      <ability>L2_AI_Punc</ability>
      <abilityName>标点纠错</abilityName>
      <candidateList>
        <item/>
      </candidateList>
      <explain/>
      <paraID>5115185B</paraID>
      <start>25</start>
      <end>25</end>
      <status>modified</status>
      <modifiedWord/>
      <trackRevisions>false</trackRevisions>
    </reviewItem>
    <reviewItem>
      <errorID>059273f3-0951-4511-888e-0f9602e61d35</errorID>
      <errorWord>固体</errorWord>
      <group>L1_AI</group>
      <groupName>深度校对</groupName>
      <ability>L2_AI_Word</ability>
      <abilityName>字词纠错</abilityName>
      <candidateList>
        <item>固定</item>
      </candidateList>
      <explain/>
      <paraID>7A0C3660</paraID>
      <start>9</start>
      <end>11</end>
      <status>modified</status>
      <modifiedWord>固定</modifiedWord>
      <trackRevisions>false</trackRevisions>
    </reviewItem>
    <reviewItem>
      <errorID>5fc83c06-b913-4ff9-be70-9a6165a68e81</errorID>
      <errorWord> 大气</errorWord>
      <group>L1_AI</group>
      <groupName>深度校对</groupName>
      <ability>L2_AI_Grammar</ability>
      <abilityName>语法纠错</abilityName>
      <candidateList>
        <item> </item>
      </candidateList>
      <explain/>
      <paraID>2423C54B</paraID>
      <start>10</start>
      <end>11</end>
      <status>modified</status>
      <modifiedWord> </modifiedWord>
      <trackRevisions>false</trackRevisions>
    </reviewItem>
    <reviewItem>
      <errorID>32644e83-6b84-4716-88ae-0d3e0429cf12</errorID>
      <errorWord> </errorWord>
      <group>L1_AI</group>
      <groupName>深度校对</groupName>
      <ability>L2_AI_Grammar</ability>
      <abilityName>语法纠错</abilityName>
      <candidateList>
        <item>排气中</item>
      </candidateList>
      <explain/>
      <paraID>2423C54B</paraID>
      <start>16</start>
      <end>17</end>
      <status>ignored</status>
      <modifiedWord/>
      <trackRevisions>false</trackRevisions>
    </reviewItem>
    <reviewItem>
      <errorID>becd10ef-3f76-4cbe-a945-ac976e366443</errorID>
      <errorWord> 大气</errorWord>
      <group>L1_AI</group>
      <groupName>深度校对</groupName>
      <ability>L2_AI_Grammar</ability>
      <abilityName>语法纠错</abilityName>
      <candidateList>
        <item> </item>
      </candidateList>
      <explain/>
      <paraID> B549522</paraID>
      <start>10</start>
      <end>13</end>
      <status>ignored</status>
      <modifiedWord/>
      <trackRevisions>false</trackRevisions>
    </reviewItem>
    <reviewItem>
      <errorID>5d8f4495-73c4-435b-934f-c82c7022c548</errorID>
      <errorWord>镍</errorWord>
      <group>L1_AI</group>
      <groupName>深度校对</groupName>
      <ability>L2_AI_Grammar</ability>
      <abilityName>语法纠错</abilityName>
      <candidateList>
        <item>排气中镍</item>
      </candidateList>
      <explain/>
      <paraID> B549522</paraID>
      <start>18</start>
      <end>19</end>
      <status>ignored</status>
      <modifiedWord/>
      <trackRevisions>false</trackRevisions>
    </reviewItem>
    <reviewItem>
      <errorID>a5f56402-dd87-40a1-8890-ba98ca86d24d</errorID>
      <errorWord> 大气</errorWord>
      <group>L1_AI</group>
      <groupName>深度校对</groupName>
      <ability>L2_AI_Grammar</ability>
      <abilityName>语法纠错</abilityName>
      <candidateList>
        <item> </item>
      </candidateList>
      <explain/>
      <paraID>46E9E662</paraID>
      <start>10</start>
      <end>13</end>
      <status>ignored</status>
      <modifiedWord/>
      <trackRevisions>false</trackRevisions>
    </reviewItem>
    <reviewItem>
      <errorID>957838e8-27cd-4670-956c-23edd068921f</errorID>
      <errorWord> </errorWord>
      <group>L1_AI</group>
      <groupName>深度校对</groupName>
      <ability>L2_AI_Grammar</ability>
      <abilityName>语法纠错</abilityName>
      <candidateList>
        <item>排气中</item>
      </candidateList>
      <explain/>
      <paraID>46E9E662</paraID>
      <start>18</start>
      <end>19</end>
      <status>ignored</status>
      <modifiedWord/>
      <trackRevisions>false</trackRevisions>
    </reviewItem>
    <reviewItem>
      <errorID>6cf483cc-3260-4ed4-a8fc-4ea0ac27b794</errorID>
      <errorWord> 大气</errorWord>
      <group>L1_AI</group>
      <groupName>深度校对</groupName>
      <ability>L2_AI_Grammar</ability>
      <abilityName>语法纠错</abilityName>
      <candidateList>
        <item> </item>
      </candidateList>
      <explain/>
      <paraID>16381DD0</paraID>
      <start>10</start>
      <end>13</end>
      <status>ignored</status>
      <modifiedWord/>
      <trackRevisions>false</trackRevisions>
    </reviewItem>
    <reviewItem>
      <errorID>8526797c-9744-48ad-ad6e-82ab00989f9d</errorID>
      <errorWord>镉</errorWord>
      <group>L1_AI</group>
      <groupName>深度校对</groupName>
      <ability>L2_AI_Grammar</ability>
      <abilityName>语法纠错</abilityName>
      <candidateList>
        <item>排气中镉</item>
      </candidateList>
      <explain/>
      <paraID>16381DD0</paraID>
      <start>18</start>
      <end>19</end>
      <status>ignored</status>
      <modifiedWord/>
      <trackRevisions>false</trackRevisions>
    </reviewItem>
    <reviewItem>
      <errorID>e2466fcf-db74-4434-b24b-c10901da384b</errorID>
      <errorWord> 大气</errorWord>
      <group>L1_AI</group>
      <groupName>深度校对</groupName>
      <ability>L2_AI_Grammar</ability>
      <abilityName>语法纠错</abilityName>
      <candidateList>
        <item> </item>
      </candidateList>
      <explain/>
      <paraID> 1DC70BC</paraID>
      <start>8</start>
      <end>11</end>
      <status>ignored</status>
      <modifiedWord/>
      <trackRevisions>false</trackRevisions>
    </reviewItem>
    <reviewItem>
      <errorID>3c845aee-0bf7-40a2-94e0-65e3fb755340</errorID>
      <errorWord>锡</errorWord>
      <group>L1_AI</group>
      <groupName>深度校对</groupName>
      <ability>L2_AI_Grammar</ability>
      <abilityName>语法纠错</abilityName>
      <candidateList>
        <item>排气中锡</item>
      </candidateList>
      <explain/>
      <paraID> 1DC70BC</paraID>
      <start>16</start>
      <end>17</end>
      <status>ignored</status>
      <modifiedWord/>
      <trackRevisions>false</trackRevisions>
    </reviewItem>
    <reviewItem>
      <errorID>9b3889dc-7dc8-476d-a058-8334bdcdaa88</errorID>
      <errorWord>-</errorWord>
      <group>L1_Format</group>
      <groupName>格式问题</groupName>
      <ability>L2_HalfPunc</ability>
      <abilityName>全半角检查</abilityName>
      <candidateList>
        <item>－</item>
      </candidateList>
      <explain>文本全半角错误。</explain>
      <paraID>4E0F9A0B</paraID>
      <start>37</start>
      <end>38</end>
      <status>ignored</status>
      <modifiedWord/>
      <trackRevisions>false</trackRevisions>
    </reviewItem>
    <reviewItem>
      <errorID>74848ea0-daa3-4aac-98ba-e25c3abe1a34</errorID>
      <errorWord>容量法</errorWord>
      <group>L1_Knowledge</group>
      <groupName>知识性问题</groupName>
      <ability>L2_Term</ability>
      <abilityName>专业术语</abilityName>
      <candidateList>
        <item>滴定法</item>
      </candidateList>
      <explain>医学名词[容量法]为不规范表述或旧称，其规范书面表述为[滴定法]。</explain>
      <paraID>1D89B2E3</paraID>
      <start>26</start>
      <end>29</end>
      <status>ignored</status>
      <modifiedWord/>
      <trackRevisions>false</trackRevisions>
    </reviewItem>
    <reviewItem>
      <errorID>0ab257a9-d231-44aa-a0c5-53ff04d84e6f</errorID>
      <errorWord>傅立叶</errorWord>
      <group>L1_Word</group>
      <groupName>字词问题</groupName>
      <ability>L2_Typo</ability>
      <abilityName>字词错误</abilityName>
      <candidateList>
        <item>傅里叶</item>
      </candidateList>
      <explain/>
      <paraID>2BF2D3E3</paraID>
      <start>48</start>
      <end>51</end>
      <status>ignored</status>
      <modifiedWord/>
      <trackRevisions>false</trackRevisions>
    </reviewItem>
    <reviewItem>
      <errorID>1c15d4b1-21be-4205-8bf9-85078452ab05</errorID>
      <errorWord>傅立叶</errorWord>
      <group>L1_Word</group>
      <groupName>字词问题</groupName>
      <ability>L2_Typo</ability>
      <abilityName>字词错误</abilityName>
      <candidateList>
        <item>傅里叶</item>
      </candidateList>
      <explain/>
      <paraID>21D5B1CA</paraID>
      <start>28</start>
      <end>31</end>
      <status>ignored</status>
      <modifiedWord/>
      <trackRevisions>false</trackRevisions>
    </reviewItem>
    <reviewItem>
      <errorID>a1834889-0b9e-4a7f-9788-c7c6bb5a25d9</errorID>
      <errorWord>DB 31</errorWord>
      <group>L1_AI</group>
      <groupName>深度校对</groupName>
      <ability>L2_AI_Word</ability>
      <abilityName>字词纠错</abilityName>
      <candidateList>
        <item>DB31</item>
      </candidateList>
      <explain/>
      <paraID>4019727C</paraID>
      <start>0</start>
      <end>5</end>
      <status>ignored</status>
      <modifiedWord/>
      <trackRevisions>false</trackRevisions>
    </reviewItem>
    <reviewItem>
      <errorID>ab1ad115-4858-4c02-99bc-b56fcd5a5c82</errorID>
      <errorWord> </errorWord>
      <group>L1_AI</group>
      <groupName>深度校对</groupName>
      <ability>L2_AI_Punc</ability>
      <abilityName>标点纠错</abilityName>
      <candidateList>
        <item/>
      </candidateList>
      <explain>此处空格冗余，建议删除。</explain>
      <paraID>4019727C</paraID>
      <start>6</start>
      <end>7</end>
      <status>ignored</status>
      <modifiedWord/>
      <trackRevisions>false</trackRevisions>
    </reviewItem>
    <reviewItem>
      <errorID>2217dbab-b3b7-4028-a01f-f1476065866b</errorID>
      <errorWord>DB 31</errorWord>
      <group>L1_AI</group>
      <groupName>深度校对</groupName>
      <ability>L2_AI_Word</ability>
      <abilityName>字词纠错</abilityName>
      <candidateList>
        <item>DB31</item>
      </candidateList>
      <explain/>
      <paraID>2B49C81B</paraID>
      <start>0</start>
      <end>5</end>
      <status>ignored</status>
      <modifiedWord/>
      <trackRevisions>false</trackRevisions>
    </reviewItem>
    <reviewItem>
      <errorID>6172b240-34cb-405c-935d-700f914caa14</errorID>
      <errorWord> </errorWord>
      <group>L1_AI</group>
      <groupName>深度校对</groupName>
      <ability>L2_AI_Punc</ability>
      <abilityName>标点纠错</abilityName>
      <candidateList>
        <item/>
      </candidateList>
      <explain>此处空格冗余，建议删除。</explain>
      <paraID>2B49C81B</paraID>
      <start>6</start>
      <end>7</end>
      <status>ignored</status>
      <modifiedWord/>
      <trackRevisions>false</trackRevisions>
    </reviewItem>
    <reviewItem>
      <errorID>91edaf6d-43c4-44d1-8ef1-f308609c38c4</errorID>
      <errorWord>DB 31</errorWord>
      <group>L1_AI</group>
      <groupName>深度校对</groupName>
      <ability>L2_AI_Word</ability>
      <abilityName>字词纠错</abilityName>
      <candidateList>
        <item>DB31</item>
      </candidateList>
      <explain/>
      <paraID>488E6B1B</paraID>
      <start>0</start>
      <end>5</end>
      <status>ignored</status>
      <modifiedWord/>
      <trackRevisions>false</trackRevisions>
    </reviewItem>
    <reviewItem>
      <errorID>5172857e-54ff-4821-88c8-cc101c5b6bc5</errorID>
      <errorWord> </errorWord>
      <group>L1_AI</group>
      <groupName>深度校对</groupName>
      <ability>L2_AI_Punc</ability>
      <abilityName>标点纠错</abilityName>
      <candidateList>
        <item/>
      </candidateList>
      <explain>此处空格冗余，建议删除。</explain>
      <paraID>488E6B1B</paraID>
      <start>6</start>
      <end>7</end>
      <status>ignored</status>
      <modifiedWord/>
      <trackRevisions>false</trackRevisions>
    </reviewItem>
    <reviewItem>
      <errorID>6894185f-adc2-4b5e-b408-8e66e6e8f090</errorID>
      <errorWord>术语</errorWord>
      <group>L1_AI</group>
      <groupName>深度校对</groupName>
      <ability>L2_AI_Word</ability>
      <abilityName>字词纠错</abilityName>
      <candidateList>
        <item>的术语</item>
      </candidateList>
      <explain/>
      <paraID>3705425E</paraID>
      <start>11</start>
      <end>13</end>
      <status>ignored</status>
      <modifiedWord/>
      <trackRevisions>false</trackRevisions>
    </reviewItem>
    <reviewItem>
      <errorID>23aabc7b-bce9-4a80-8970-8609384def2f</errorID>
      <errorWord>程</errorWord>
      <group>L1_Word</group>
      <groupName>字词问题</groupName>
      <ability>L2_Typo</ability>
      <abilityName>字词错误</abilityName>
      <candidateList>
        <item>程中</item>
      </candidateList>
      <explain/>
      <paraID> C16D4A3</paraID>
      <start>31</start>
      <end>32</end>
      <status>ignored</status>
      <modifiedWord/>
      <trackRevisions>false</trackRevisions>
    </reviewItem>
    <reviewItem>
      <errorID>b6beb302-a4c5-4bf1-a4b5-0d4e9a3a1285</errorID>
      <errorWord>傅立叶</errorWord>
      <group>L1_Word</group>
      <groupName>字词问题</groupName>
      <ability>L2_Typo</ability>
      <abilityName>字词错误</abilityName>
      <candidateList>
        <item>傅里叶</item>
      </candidateList>
      <explain/>
      <paraID>6B785890</paraID>
      <start>39</start>
      <end>42</end>
      <status>ignored</status>
      <modifiedWord/>
      <trackRevisions>false</trackRevisions>
    </reviewItem>
    <reviewItem>
      <errorID>476c5bbe-eca1-47a8-bc6c-c970934c2bdf</errorID>
      <errorWord>傅立叶</errorWord>
      <group>L1_Word</group>
      <groupName>字词问题</groupName>
      <ability>L2_Typo</ability>
      <abilityName>字词错误</abilityName>
      <candidateList>
        <item>傅里叶</item>
      </candidateList>
      <explain/>
      <paraID>6BF7C7EA</paraID>
      <start>39</start>
      <end>42</end>
      <status>ignored</status>
      <modifiedWord/>
      <trackRevisions>false</trackRevisions>
    </reviewItem>
    <reviewItem>
      <errorID>f8840593-309d-4ee4-99c1-ad4d00c73c9e</errorID>
      <errorWord>傅立叶</errorWord>
      <group>L1_Word</group>
      <groupName>字词问题</groupName>
      <ability>L2_Typo</ability>
      <abilityName>字词错误</abilityName>
      <candidateList>
        <item>傅里叶</item>
      </candidateList>
      <explain/>
      <paraID>7C77695C</paraID>
      <start>39</start>
      <end>42</end>
      <status>ignored</status>
      <modifiedWord/>
      <trackRevisions>false</trackRevisions>
    </reviewItem>
    <reviewItem>
      <errorID>a345cf41-73f1-4907-90b3-9bc2a4251079</errorID>
      <errorWord>容量法</errorWord>
      <group>L1_Knowledge</group>
      <groupName>知识性问题</groupName>
      <ability>L2_Term</ability>
      <abilityName>专业术语</abilityName>
      <candidateList>
        <item>滴定法</item>
      </candidateList>
      <explain>医学名词[容量法]为不规范表述或旧称，其规范书面表述为[滴定法]。</explain>
      <paraID>4A7F4858</paraID>
      <start>18</start>
      <end>21</end>
      <status>ignored</status>
      <modifiedWord/>
      <trackRevisions>false</trackRevisions>
    </reviewItem>
    <reviewItem>
      <errorID>06a5fc6f-139a-42f6-8fb8-dc4ed3ecf8da</errorID>
      <errorWord>傅立叶</errorWord>
      <group>L1_Word</group>
      <groupName>字词问题</groupName>
      <ability>L2_Typo</ability>
      <abilityName>字词错误</abilityName>
      <candidateList>
        <item>傅里叶</item>
      </candidateList>
      <explain/>
      <paraID> D53DE96</paraID>
      <start>20</start>
      <end>23</end>
      <status>ignored</status>
      <modifiedWord/>
      <trackRevisions>false</trackRevisions>
    </reviewItem>
    <reviewItem>
      <errorID>edb2dd6e-40a3-457a-97e5-9a4f372a0cdf</errorID>
      <errorWord>傅立叶</errorWord>
      <group>L1_Word</group>
      <groupName>字词问题</groupName>
      <ability>L2_Typo</ability>
      <abilityName>字词错误</abilityName>
      <candidateList>
        <item>傅里叶</item>
      </candidateList>
      <explain/>
      <paraID>7798CE08</paraID>
      <start>20</start>
      <end>23</end>
      <status>ignored</status>
      <modifiedWord/>
      <trackRevisions>false</trackRevisions>
    </reviewItem>
    <reviewItem>
      <errorID>36a23846-cf33-4d79-8ffe-b706276e28c4</errorID>
      <errorWord>-</errorWord>
      <group>L1_Format</group>
      <groupName>格式问题</groupName>
      <ability>L2_HalfPunc</ability>
      <abilityName>全半角检查</abilityName>
      <candidateList>
        <item>－</item>
      </candidateList>
      <explain>文本全半角错误。</explain>
      <paraID>6DAA04B8</paraID>
      <start>28</start>
      <end>29</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201b53-ca6a-48dd-ab36-7e9bffac70c1}">
  <ds:schemaRefs/>
</ds:datastoreItem>
</file>

<file path=customXml/itemProps3.xml><?xml version="1.0" encoding="utf-8"?>
<ds:datastoreItem xmlns:ds="http://schemas.openxmlformats.org/officeDocument/2006/customXml" ds:itemID="{CE1C4CD1-AA4C-4F03-984D-993AE8E6FCCC}">
  <ds:schemaRefs/>
</ds:datastoreItem>
</file>

<file path=docProps/app.xml><?xml version="1.0" encoding="utf-8"?>
<Properties xmlns="http://schemas.openxmlformats.org/officeDocument/2006/extended-properties" xmlns:vt="http://schemas.openxmlformats.org/officeDocument/2006/docPropsVTypes">
  <Template>Tds.dot</Template>
  <Company>中国标准研究中心</Company>
  <Pages>14</Pages>
  <Words>3534</Words>
  <Characters>4046</Characters>
  <Lines>307</Lines>
  <Paragraphs>214</Paragraphs>
  <TotalTime>0</TotalTime>
  <ScaleCrop>false</ScaleCrop>
  <LinksUpToDate>false</LinksUpToDate>
  <CharactersWithSpaces>4329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2026-03-10T09:27:00Z</dcterms:created>
  <dc:creator>zsm</dc:creator>
  <cp:lastModifiedBy>Amigo</cp:lastModifiedBy>
  <cp:lastPrinted>2026-03-13T03:58:00Z</cp:lastPrinted>
  <dcterms:modified xsi:type="dcterms:W3CDTF">2026-03-16T06:01:06Z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eyJoZGlkIjoiMWIwZDc1NDAyNzJiODQwOTcyYmM4ZjZiZDExY2NlNTEiLCJ1c2VySWQiOiIzNzk4NjQyNDYifQ==</vt:lpwstr>
  </property>
  <property fmtid="{D5CDD505-2E9C-101B-9397-08002B2CF9AE}" pid="3" name="KSOProductBuildVer">
    <vt:lpwstr>2052-12.1.0.25225</vt:lpwstr>
  </property>
  <property fmtid="{D5CDD505-2E9C-101B-9397-08002B2CF9AE}" pid="4" name="ICV">
    <vt:lpwstr>7F5EAEF229BC48B59F1E92DCCEB41D85_13</vt:lpwstr>
  </property>
</Properties>
</file>