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Times New Roman" w:hAnsi="Times New Roman" w:eastAsia="黑体"/>
          <w:color w:val="auto"/>
          <w:sz w:val="32"/>
          <w:lang w:val="en-US" w:eastAsia="zh-CN"/>
        </w:rPr>
      </w:pPr>
      <w:r>
        <w:rPr>
          <w:rFonts w:hint="eastAsia" w:ascii="Times New Roman" w:hAnsi="Times New Roman" w:eastAsia="黑体"/>
          <w:color w:val="auto"/>
          <w:sz w:val="32"/>
        </w:rPr>
        <w:t>附件</w:t>
      </w:r>
      <w:r>
        <w:rPr>
          <w:rFonts w:hint="eastAsia" w:ascii="Times New Roman" w:hAnsi="Times New Roman" w:eastAsia="黑体"/>
          <w:color w:val="auto"/>
          <w:sz w:val="32"/>
          <w:lang w:val="en-US" w:eastAsia="zh-CN"/>
        </w:rPr>
        <w:t>2</w:t>
      </w:r>
    </w:p>
    <w:p>
      <w:pPr>
        <w:spacing w:line="640" w:lineRule="exact"/>
        <w:jc w:val="left"/>
        <w:rPr>
          <w:rFonts w:ascii="Times New Roman" w:hAnsi="Times New Roman" w:eastAsia="黑体"/>
          <w:color w:val="auto"/>
          <w:sz w:val="32"/>
        </w:rPr>
      </w:pPr>
    </w:p>
    <w:p>
      <w:pPr>
        <w:spacing w:line="640" w:lineRule="exact"/>
        <w:jc w:val="center"/>
        <w:rPr>
          <w:rFonts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上海市污染源综合管理信息系统</w:t>
      </w:r>
    </w:p>
    <w:p>
      <w:pPr>
        <w:spacing w:line="640" w:lineRule="exact"/>
        <w:jc w:val="center"/>
        <w:rPr>
          <w:rFonts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自行监测管理模块操作手册</w:t>
      </w:r>
    </w:p>
    <w:p>
      <w:pPr>
        <w:spacing w:line="640" w:lineRule="exact"/>
        <w:jc w:val="left"/>
        <w:rPr>
          <w:rFonts w:ascii="Times New Roman" w:hAnsi="Times New Roman" w:eastAsia="仿宋_GB2312" w:cs="Times New Roman"/>
          <w:color w:val="auto"/>
          <w:sz w:val="32"/>
        </w:rPr>
      </w:pPr>
    </w:p>
    <w:p>
      <w:pPr>
        <w:snapToGrid w:val="0"/>
        <w:spacing w:line="600" w:lineRule="exact"/>
        <w:ind w:firstLine="640" w:firstLineChars="200"/>
        <w:rPr>
          <w:rFonts w:hint="eastAsia" w:ascii="Times New Roman" w:hAnsi="Times New Roman" w:eastAsia="黑体"/>
          <w:color w:val="auto"/>
          <w:sz w:val="32"/>
          <w:szCs w:val="32"/>
          <w:lang w:eastAsia="zh-CN"/>
        </w:rPr>
      </w:pPr>
      <w:r>
        <w:rPr>
          <w:rFonts w:ascii="Times New Roman" w:hAnsi="Times New Roman" w:eastAsia="黑体"/>
          <w:color w:val="auto"/>
          <w:sz w:val="32"/>
          <w:szCs w:val="32"/>
        </w:rPr>
        <w:t>一、</w:t>
      </w:r>
      <w:r>
        <w:rPr>
          <w:rFonts w:hint="eastAsia" w:ascii="Times New Roman" w:hAnsi="Times New Roman" w:eastAsia="黑体"/>
          <w:color w:val="auto"/>
          <w:sz w:val="32"/>
          <w:szCs w:val="32"/>
        </w:rPr>
        <w:t>信息</w:t>
      </w:r>
      <w:r>
        <w:rPr>
          <w:rFonts w:hint="eastAsia" w:ascii="Times New Roman" w:hAnsi="Times New Roman" w:eastAsia="黑体"/>
          <w:color w:val="auto"/>
          <w:sz w:val="32"/>
          <w:szCs w:val="32"/>
          <w:lang w:eastAsia="zh-CN"/>
        </w:rPr>
        <w:t>查询</w:t>
      </w:r>
    </w:p>
    <w:p>
      <w:pPr>
        <w:snapToGrid w:val="0"/>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进入自行</w:t>
      </w:r>
      <w:r>
        <w:rPr>
          <w:rFonts w:ascii="Times New Roman" w:hAnsi="Times New Roman" w:eastAsia="仿宋_GB2312"/>
          <w:color w:val="auto"/>
          <w:sz w:val="32"/>
          <w:szCs w:val="32"/>
        </w:rPr>
        <w:t>监测管理模块，</w:t>
      </w:r>
      <w:r>
        <w:rPr>
          <w:rFonts w:hint="eastAsia" w:ascii="Times New Roman" w:hAnsi="Times New Roman" w:eastAsia="仿宋_GB2312"/>
          <w:color w:val="auto"/>
          <w:sz w:val="32"/>
          <w:szCs w:val="32"/>
        </w:rPr>
        <w:t>点击</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自行</w:t>
      </w:r>
      <w:r>
        <w:rPr>
          <w:rFonts w:ascii="Times New Roman" w:hAnsi="Times New Roman" w:eastAsia="仿宋_GB2312"/>
          <w:color w:val="auto"/>
          <w:sz w:val="32"/>
          <w:szCs w:val="32"/>
        </w:rPr>
        <w:t>监测管理”</w:t>
      </w:r>
      <w:r>
        <w:rPr>
          <w:rFonts w:hint="eastAsia" w:ascii="Times New Roman" w:hAnsi="Times New Roman" w:eastAsia="仿宋_GB2312"/>
          <w:color w:val="auto"/>
          <w:sz w:val="32"/>
          <w:szCs w:val="32"/>
        </w:rPr>
        <w:t>，可以查看对应市、区企业的基本信息，页面提供搜索功能，管理人员可选择所需要检索的字段进行组合搜索，并根据所需展示字段，选择相对应的字段进行展示，如图1-1所示。</w:t>
      </w:r>
    </w:p>
    <w:p>
      <w:pPr>
        <w:snapToGrid w:val="0"/>
        <w:spacing w:line="600" w:lineRule="exact"/>
        <w:ind w:firstLine="420" w:firstLineChars="200"/>
        <w:jc w:val="center"/>
        <w:rPr>
          <w:rFonts w:hint="eastAsia" w:ascii="Times New Roman" w:hAnsi="Times New Roman" w:eastAsia="仿宋_GB2312"/>
          <w:color w:val="auto"/>
          <w:sz w:val="24"/>
          <w:szCs w:val="24"/>
        </w:rPr>
      </w:pPr>
      <w:r>
        <w:rPr>
          <w:color w:val="auto"/>
        </w:rPr>
        <w:drawing>
          <wp:anchor distT="0" distB="0" distL="114935" distR="114935" simplePos="0" relativeHeight="251663360" behindDoc="0" locked="0" layoutInCell="1" allowOverlap="1">
            <wp:simplePos x="0" y="0"/>
            <wp:positionH relativeFrom="column">
              <wp:posOffset>-27940</wp:posOffset>
            </wp:positionH>
            <wp:positionV relativeFrom="paragraph">
              <wp:posOffset>276860</wp:posOffset>
            </wp:positionV>
            <wp:extent cx="5273675" cy="3630930"/>
            <wp:effectExtent l="0" t="0" r="3175" b="7620"/>
            <wp:wrapSquare wrapText="bothSides"/>
            <wp:docPr id="23" name="图片 23" descr="1683771451920_C93D38A8-D381-40d0-8778-38F684516F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83771451920_C93D38A8-D381-40d0-8778-38F684516F3A"/>
                    <pic:cNvPicPr>
                      <a:picLocks noChangeAspect="1"/>
                    </pic:cNvPicPr>
                  </pic:nvPicPr>
                  <pic:blipFill>
                    <a:blip r:embed="rId5"/>
                    <a:stretch>
                      <a:fillRect/>
                    </a:stretch>
                  </pic:blipFill>
                  <pic:spPr>
                    <a:xfrm>
                      <a:off x="0" y="0"/>
                      <a:ext cx="5273675" cy="3630930"/>
                    </a:xfrm>
                    <a:prstGeom prst="rect">
                      <a:avLst/>
                    </a:prstGeom>
                  </pic:spPr>
                </pic:pic>
              </a:graphicData>
            </a:graphic>
          </wp:anchor>
        </w:drawing>
      </w:r>
      <w:r>
        <w:rPr>
          <w:rFonts w:hint="eastAsia" w:ascii="Times New Roman" w:hAnsi="Times New Roman" w:eastAsia="仿宋_GB2312"/>
          <w:color w:val="auto"/>
          <w:sz w:val="24"/>
          <w:szCs w:val="24"/>
        </w:rPr>
        <w:t>图 1-1</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自行监测</w:t>
      </w:r>
      <w:r>
        <w:rPr>
          <w:rFonts w:ascii="Times New Roman" w:hAnsi="Times New Roman" w:eastAsia="仿宋_GB2312"/>
          <w:color w:val="auto"/>
          <w:sz w:val="24"/>
          <w:szCs w:val="24"/>
        </w:rPr>
        <w:t>管理模块页面</w:t>
      </w:r>
    </w:p>
    <w:p>
      <w:pPr>
        <w:snapToGrid w:val="0"/>
        <w:spacing w:line="60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点击</w:t>
      </w:r>
      <w:r>
        <w:rPr>
          <w:color w:val="auto"/>
          <w:sz w:val="24"/>
        </w:rPr>
        <w:drawing>
          <wp:inline distT="0" distB="0" distL="114300" distR="114300">
            <wp:extent cx="304800" cy="285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04800" cy="285750"/>
                    </a:xfrm>
                    <a:prstGeom prst="rect">
                      <a:avLst/>
                    </a:prstGeom>
                    <a:noFill/>
                    <a:ln>
                      <a:noFill/>
                    </a:ln>
                  </pic:spPr>
                </pic:pic>
              </a:graphicData>
            </a:graphic>
          </wp:inline>
        </w:drawing>
      </w:r>
      <w:r>
        <w:rPr>
          <w:rFonts w:hint="eastAsia" w:ascii="Times New Roman" w:hAnsi="Times New Roman" w:eastAsia="仿宋_GB2312"/>
          <w:color w:val="auto"/>
          <w:sz w:val="32"/>
          <w:szCs w:val="32"/>
        </w:rPr>
        <w:t>，可以选择更多字段进行搜索查询，如图1-2所示。</w:t>
      </w:r>
    </w:p>
    <w:p>
      <w:pPr>
        <w:snapToGrid w:val="0"/>
        <w:spacing w:line="600" w:lineRule="exact"/>
        <w:ind w:firstLine="420" w:firstLineChars="200"/>
        <w:jc w:val="center"/>
        <w:rPr>
          <w:rFonts w:ascii="Times New Roman" w:hAnsi="Times New Roman" w:eastAsia="仿宋_GB2312"/>
          <w:color w:val="auto"/>
          <w:sz w:val="24"/>
          <w:szCs w:val="21"/>
        </w:rPr>
      </w:pPr>
      <w:r>
        <w:rPr>
          <w:color w:val="auto"/>
        </w:rPr>
        <w:drawing>
          <wp:anchor distT="0" distB="0" distL="114935" distR="114935" simplePos="0" relativeHeight="251660288" behindDoc="0" locked="0" layoutInCell="1" allowOverlap="1">
            <wp:simplePos x="0" y="0"/>
            <wp:positionH relativeFrom="column">
              <wp:posOffset>0</wp:posOffset>
            </wp:positionH>
            <wp:positionV relativeFrom="paragraph">
              <wp:posOffset>171450</wp:posOffset>
            </wp:positionV>
            <wp:extent cx="5270500" cy="2192655"/>
            <wp:effectExtent l="0" t="0" r="6350" b="1714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0400" cy="2192400"/>
                    </a:xfrm>
                    <a:prstGeom prst="rect">
                      <a:avLst/>
                    </a:prstGeom>
                    <a:noFill/>
                    <a:ln>
                      <a:noFill/>
                    </a:ln>
                  </pic:spPr>
                </pic:pic>
              </a:graphicData>
            </a:graphic>
          </wp:anchor>
        </w:drawing>
      </w:r>
      <w:r>
        <w:rPr>
          <w:rFonts w:hint="eastAsia" w:ascii="Times New Roman" w:hAnsi="Times New Roman" w:eastAsia="仿宋_GB2312"/>
          <w:color w:val="auto"/>
          <w:sz w:val="24"/>
          <w:szCs w:val="24"/>
        </w:rPr>
        <w:t>图 1-</w:t>
      </w:r>
      <w:r>
        <w:rPr>
          <w:rFonts w:ascii="Times New Roman" w:hAnsi="Times New Roman" w:eastAsia="仿宋_GB2312"/>
          <w:color w:val="auto"/>
          <w:sz w:val="24"/>
          <w:szCs w:val="24"/>
        </w:rPr>
        <w:t xml:space="preserve">2  </w:t>
      </w:r>
      <w:r>
        <w:rPr>
          <w:rFonts w:hint="eastAsia" w:ascii="Times New Roman" w:hAnsi="Times New Roman" w:eastAsia="仿宋_GB2312"/>
          <w:color w:val="auto"/>
          <w:sz w:val="24"/>
          <w:szCs w:val="24"/>
        </w:rPr>
        <w:t>更多查询</w:t>
      </w:r>
      <w:r>
        <w:rPr>
          <w:rFonts w:ascii="Times New Roman" w:hAnsi="Times New Roman" w:eastAsia="仿宋_GB2312"/>
          <w:color w:val="auto"/>
          <w:sz w:val="24"/>
          <w:szCs w:val="24"/>
        </w:rPr>
        <w:t>字段</w:t>
      </w:r>
    </w:p>
    <w:p>
      <w:pPr>
        <w:snapToGrid w:val="0"/>
        <w:spacing w:line="600" w:lineRule="exact"/>
        <w:ind w:firstLine="640" w:firstLineChars="200"/>
        <w:jc w:val="both"/>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二、排污单位自行监测信息确认</w:t>
      </w:r>
    </w:p>
    <w:p>
      <w:pPr>
        <w:spacing w:line="600" w:lineRule="exact"/>
        <w:ind w:firstLine="640" w:firstLineChars="200"/>
        <w:jc w:val="both"/>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点击</w:t>
      </w:r>
      <w:r>
        <w:rPr>
          <w:color w:val="auto"/>
          <w:sz w:val="24"/>
        </w:rPr>
        <w:drawing>
          <wp:inline distT="0" distB="0" distL="114300" distR="114300">
            <wp:extent cx="352425" cy="3333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仿宋_GB2312"/>
          <w:color w:val="auto"/>
          <w:sz w:val="32"/>
        </w:rPr>
        <w:t>，</w:t>
      </w:r>
      <w:r>
        <w:rPr>
          <w:rFonts w:hint="eastAsia" w:ascii="Times New Roman" w:hAnsi="Times New Roman" w:eastAsia="仿宋_GB2312"/>
          <w:color w:val="auto"/>
          <w:sz w:val="32"/>
          <w:szCs w:val="32"/>
        </w:rPr>
        <w:t>管理人员</w:t>
      </w:r>
      <w:r>
        <w:rPr>
          <w:rFonts w:hint="eastAsia" w:ascii="Times New Roman" w:hAnsi="Times New Roman" w:eastAsia="仿宋_GB2312"/>
          <w:color w:val="auto"/>
          <w:sz w:val="32"/>
          <w:szCs w:val="32"/>
          <w:lang w:eastAsia="zh-CN"/>
        </w:rPr>
        <w:t>可确认</w:t>
      </w:r>
      <w:r>
        <w:rPr>
          <w:rFonts w:hint="eastAsia" w:ascii="Times New Roman" w:hAnsi="Times New Roman" w:eastAsia="仿宋_GB2312"/>
          <w:color w:val="auto"/>
          <w:sz w:val="32"/>
          <w:lang w:eastAsia="zh-CN"/>
        </w:rPr>
        <w:t>排污单位自行监测信息，包括企业基本信息和委托的第三方机构信息等，</w:t>
      </w:r>
      <w:r>
        <w:rPr>
          <w:rFonts w:hint="eastAsia" w:ascii="Times New Roman" w:hAnsi="Times New Roman" w:eastAsia="仿宋_GB2312"/>
          <w:color w:val="auto"/>
          <w:sz w:val="32"/>
        </w:rPr>
        <w:t>如图1-3所示。</w:t>
      </w:r>
      <w:r>
        <w:rPr>
          <w:rFonts w:hint="eastAsia" w:ascii="Times New Roman" w:hAnsi="Times New Roman" w:eastAsia="仿宋_GB2312"/>
          <w:color w:val="auto"/>
          <w:sz w:val="32"/>
          <w:lang w:eastAsia="zh-CN"/>
        </w:rPr>
        <w:t>其中，排污单位基本信息主要来自固定污染源综合监管信息系统中的污染源库，委托的第三方机构信息来自上海市环境监测社会化服务监管系统中已备案机构信息。</w:t>
      </w:r>
      <w:r>
        <w:rPr>
          <w:rFonts w:hint="eastAsia" w:ascii="Times New Roman" w:hAnsi="Times New Roman" w:eastAsia="仿宋_GB2312"/>
          <w:color w:val="auto"/>
          <w:sz w:val="32"/>
        </w:rPr>
        <w:t>自行监测管理模块</w:t>
      </w:r>
      <w:r>
        <w:rPr>
          <w:rFonts w:hint="eastAsia" w:ascii="Times New Roman" w:hAnsi="Times New Roman" w:eastAsia="仿宋_GB2312"/>
          <w:color w:val="auto"/>
          <w:sz w:val="32"/>
          <w:lang w:eastAsia="zh-CN"/>
        </w:rPr>
        <w:t>将定期对排污单位相关信息进行更新。</w:t>
      </w:r>
    </w:p>
    <w:p>
      <w:pPr>
        <w:spacing w:line="600" w:lineRule="exact"/>
        <w:ind w:firstLine="640" w:firstLineChars="200"/>
        <w:jc w:val="both"/>
        <w:rPr>
          <w:rFonts w:hint="eastAsia" w:ascii="Times New Roman" w:hAnsi="Times New Roman" w:eastAsia="仿宋_GB2312"/>
          <w:color w:val="auto"/>
          <w:sz w:val="32"/>
          <w:highlight w:val="none"/>
          <w:lang w:eastAsia="zh-CN"/>
        </w:rPr>
      </w:pPr>
      <w:r>
        <w:rPr>
          <w:rFonts w:hint="eastAsia" w:ascii="Times New Roman" w:hAnsi="Times New Roman" w:eastAsia="仿宋_GB2312"/>
          <w:color w:val="auto"/>
          <w:sz w:val="32"/>
          <w:highlight w:val="none"/>
        </w:rPr>
        <w:t>如需新增</w:t>
      </w:r>
      <w:r>
        <w:rPr>
          <w:rFonts w:hint="eastAsia" w:ascii="Times New Roman" w:hAnsi="Times New Roman" w:eastAsia="仿宋_GB2312"/>
          <w:color w:val="auto"/>
          <w:sz w:val="32"/>
          <w:highlight w:val="none"/>
          <w:lang w:eastAsia="zh-CN"/>
        </w:rPr>
        <w:t>排污单位或修改排污单位基本信息</w:t>
      </w:r>
      <w:r>
        <w:rPr>
          <w:rFonts w:hint="eastAsia" w:ascii="Times New Roman" w:hAnsi="Times New Roman" w:eastAsia="仿宋_GB2312"/>
          <w:color w:val="auto"/>
          <w:sz w:val="32"/>
          <w:highlight w:val="none"/>
        </w:rPr>
        <w:t>，可</w:t>
      </w:r>
      <w:r>
        <w:rPr>
          <w:rFonts w:hint="eastAsia" w:ascii="Times New Roman" w:hAnsi="Times New Roman" w:eastAsia="仿宋_GB2312"/>
          <w:color w:val="auto"/>
          <w:sz w:val="32"/>
          <w:highlight w:val="none"/>
          <w:lang w:eastAsia="zh-CN"/>
        </w:rPr>
        <w:t>在固定污染源综合监管信息系统中的污染源库完成相关操作，并告知市环境监测中心联系人。</w:t>
      </w:r>
    </w:p>
    <w:p>
      <w:pPr>
        <w:spacing w:line="600" w:lineRule="exact"/>
        <w:ind w:firstLine="640" w:firstLineChars="200"/>
        <w:jc w:val="both"/>
        <w:rPr>
          <w:rFonts w:hint="eastAsia" w:ascii="Times New Roman" w:hAnsi="Times New Roman" w:eastAsia="仿宋_GB2312"/>
          <w:color w:val="auto"/>
          <w:sz w:val="32"/>
          <w:highlight w:val="none"/>
          <w:lang w:eastAsia="zh-CN"/>
        </w:rPr>
      </w:pPr>
      <w:r>
        <w:rPr>
          <w:rFonts w:hint="eastAsia" w:ascii="Times New Roman" w:hAnsi="Times New Roman" w:eastAsia="仿宋_GB2312"/>
          <w:color w:val="auto"/>
          <w:sz w:val="32"/>
          <w:highlight w:val="none"/>
          <w:lang w:eastAsia="zh-CN"/>
        </w:rPr>
        <w:t>管理人员确认“排污单位是否手工自测”、“是否自采样”、“是否委托第三方”信息，并通过输入关键字的方式填报排污单位委托的第三方机构。如委托的第三方机构未在下拉菜单中，请告知市环境监测中心联系人，并应督促第三方机构按照要求完成备案后，再进行信息确认。</w:t>
      </w:r>
    </w:p>
    <w:p>
      <w:pPr>
        <w:spacing w:line="600" w:lineRule="exact"/>
        <w:ind w:firstLine="640" w:firstLineChars="200"/>
        <w:jc w:val="both"/>
        <w:rPr>
          <w:rFonts w:hint="eastAsia" w:ascii="Times New Roman" w:hAnsi="Times New Roman" w:eastAsia="仿宋_GB2312" w:cstheme="minorBidi"/>
          <w:color w:val="auto"/>
          <w:sz w:val="32"/>
          <w:lang w:eastAsia="zh-CN"/>
        </w:rPr>
      </w:pPr>
      <w:r>
        <w:rPr>
          <w:rFonts w:hint="eastAsia" w:ascii="Times New Roman" w:hAnsi="Times New Roman" w:eastAsia="仿宋_GB2312"/>
          <w:color w:val="auto"/>
          <w:sz w:val="32"/>
        </w:rPr>
        <w:t>信息确认后可</w:t>
      </w:r>
      <w:r>
        <w:rPr>
          <w:rFonts w:hint="eastAsia" w:ascii="Times New Roman" w:hAnsi="Times New Roman" w:eastAsia="仿宋_GB2312"/>
          <w:color w:val="auto"/>
          <w:sz w:val="32"/>
          <w:lang w:eastAsia="zh-CN"/>
        </w:rPr>
        <w:t>先</w:t>
      </w:r>
      <w:r>
        <w:rPr>
          <w:rFonts w:hint="eastAsia" w:ascii="Times New Roman" w:hAnsi="Times New Roman" w:eastAsia="仿宋_GB2312"/>
          <w:color w:val="auto"/>
          <w:sz w:val="32"/>
        </w:rPr>
        <w:t>点击</w:t>
      </w:r>
      <w:r>
        <w:rPr>
          <w:rFonts w:hint="eastAsia" w:ascii="Times New Roman" w:hAnsi="Times New Roman" w:eastAsia="仿宋_GB2312"/>
          <w:color w:val="auto"/>
          <w:sz w:val="32"/>
          <w:lang w:eastAsia="zh-CN"/>
        </w:rPr>
        <w:t>保存按钮，后期如需修改可重新进行编辑；基本信息、委托第三方检测机构信息全部确认无需修改后，点击</w:t>
      </w:r>
      <w:r>
        <w:rPr>
          <w:rFonts w:hint="eastAsia" w:ascii="Times New Roman" w:hAnsi="Times New Roman" w:eastAsia="仿宋_GB2312"/>
          <w:color w:val="auto"/>
          <w:sz w:val="32"/>
        </w:rPr>
        <w:t>“是否完成</w:t>
      </w:r>
      <w:r>
        <w:rPr>
          <w:rFonts w:hint="eastAsia" w:ascii="Times New Roman" w:hAnsi="Times New Roman" w:eastAsia="仿宋_GB2312"/>
          <w:color w:val="auto"/>
          <w:sz w:val="32"/>
          <w:lang w:eastAsia="zh-CN"/>
        </w:rPr>
        <w:t>确认</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栏目的“确定”</w:t>
      </w:r>
      <w:r>
        <w:rPr>
          <w:rFonts w:hint="eastAsia" w:ascii="Times New Roman" w:hAnsi="Times New Roman" w:eastAsia="仿宋_GB2312"/>
          <w:color w:val="auto"/>
          <w:sz w:val="32"/>
        </w:rPr>
        <w:t>按钮，</w:t>
      </w:r>
      <w:r>
        <w:rPr>
          <w:rFonts w:hint="eastAsia" w:ascii="Times New Roman" w:hAnsi="Times New Roman" w:eastAsia="仿宋_GB2312" w:cstheme="minorBidi"/>
          <w:color w:val="auto"/>
          <w:sz w:val="32"/>
          <w:lang w:eastAsia="zh-CN"/>
        </w:rPr>
        <w:t>完成确认。</w:t>
      </w:r>
    </w:p>
    <w:p>
      <w:pPr>
        <w:spacing w:line="240" w:lineRule="auto"/>
        <w:ind w:firstLine="0" w:firstLineChars="0"/>
        <w:jc w:val="center"/>
        <w:rPr>
          <w:rFonts w:hint="eastAsia" w:ascii="Times New Roman" w:hAnsi="Times New Roman" w:eastAsia="仿宋_GB2312"/>
          <w:color w:val="auto"/>
          <w:sz w:val="24"/>
          <w:szCs w:val="21"/>
        </w:rPr>
      </w:pPr>
      <w:r>
        <w:drawing>
          <wp:inline distT="0" distB="0" distL="114300" distR="114300">
            <wp:extent cx="5273675" cy="3657600"/>
            <wp:effectExtent l="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273675" cy="3657600"/>
                    </a:xfrm>
                    <a:prstGeom prst="rect">
                      <a:avLst/>
                    </a:prstGeom>
                    <a:noFill/>
                    <a:ln>
                      <a:noFill/>
                    </a:ln>
                  </pic:spPr>
                </pic:pic>
              </a:graphicData>
            </a:graphic>
          </wp:inline>
        </w:drawing>
      </w:r>
      <w:r>
        <w:rPr>
          <w:rFonts w:hint="default" w:ascii="Times New Roman" w:hAnsi="Times New Roman" w:eastAsia="仿宋_GB2312" w:cs="Times New Roman"/>
          <w:color w:val="auto"/>
          <w:sz w:val="24"/>
          <w:szCs w:val="24"/>
        </w:rPr>
        <w:t>图</w:t>
      </w:r>
      <w:r>
        <w:rPr>
          <w:rFonts w:hint="eastAsia" w:ascii="Times New Roman" w:hAnsi="Times New Roman" w:eastAsia="仿宋_GB2312" w:cs="Times New Roman"/>
          <w:color w:val="auto"/>
          <w:sz w:val="24"/>
          <w:szCs w:val="24"/>
          <w:lang w:val="en-US" w:eastAsia="zh-CN"/>
        </w:rPr>
        <w:t>1-3</w:t>
      </w:r>
      <w:r>
        <w:rPr>
          <w:rFonts w:hint="default" w:ascii="Times New Roman" w:hAnsi="Times New Roman" w:eastAsia="仿宋_GB2312" w:cs="Times New Roman"/>
          <w:color w:val="auto"/>
          <w:sz w:val="24"/>
          <w:szCs w:val="24"/>
        </w:rPr>
        <w:t xml:space="preserve"> 确认排污单位自行监测信息</w:t>
      </w:r>
    </w:p>
    <w:p>
      <w:pPr>
        <w:numPr>
          <w:ilvl w:val="-1"/>
          <w:numId w:val="0"/>
        </w:numPr>
        <w:snapToGrid w:val="0"/>
        <w:spacing w:line="600" w:lineRule="exact"/>
        <w:ind w:firstLine="640" w:firstLineChars="200"/>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三、筛选检查对象</w:t>
      </w:r>
    </w:p>
    <w:p>
      <w:pPr>
        <w:snapToGrid/>
        <w:spacing w:line="640" w:lineRule="exact"/>
        <w:ind w:firstLine="640" w:firstLineChars="200"/>
        <w:rPr>
          <w:rFonts w:hint="eastAsia" w:ascii="Times New Roman" w:hAnsi="Times New Roman" w:eastAsia="仿宋_GB2312"/>
          <w:color w:val="auto"/>
          <w:sz w:val="32"/>
          <w:szCs w:val="24"/>
          <w:lang w:val="en-US" w:eastAsia="zh-CN"/>
        </w:rPr>
      </w:pPr>
      <w:r>
        <w:rPr>
          <w:rFonts w:hint="eastAsia" w:ascii="Times New Roman" w:hAnsi="Times New Roman" w:eastAsia="仿宋_GB2312"/>
          <w:color w:val="auto"/>
          <w:sz w:val="32"/>
        </w:rPr>
        <w:t>点击</w:t>
      </w:r>
      <w:r>
        <w:rPr>
          <w:color w:val="auto"/>
          <w:sz w:val="24"/>
        </w:rPr>
        <w:drawing>
          <wp:inline distT="0" distB="0" distL="114300" distR="114300">
            <wp:extent cx="352425" cy="33337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8"/>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仿宋_GB2312"/>
          <w:color w:val="auto"/>
          <w:sz w:val="32"/>
        </w:rPr>
        <w:t>，</w:t>
      </w:r>
      <w:r>
        <w:rPr>
          <w:rFonts w:hint="eastAsia" w:ascii="Times New Roman" w:hAnsi="Times New Roman" w:eastAsia="仿宋_GB2312"/>
          <w:color w:val="auto"/>
          <w:sz w:val="32"/>
          <w:szCs w:val="32"/>
        </w:rPr>
        <w:t>管理人员</w:t>
      </w:r>
      <w:r>
        <w:rPr>
          <w:rFonts w:hint="eastAsia" w:ascii="Times New Roman" w:hAnsi="Times New Roman" w:eastAsia="仿宋_GB2312"/>
          <w:color w:val="auto"/>
          <w:sz w:val="32"/>
          <w:szCs w:val="32"/>
          <w:lang w:eastAsia="zh-CN"/>
        </w:rPr>
        <w:t>可</w:t>
      </w:r>
      <w:r>
        <w:rPr>
          <w:rFonts w:hint="eastAsia" w:ascii="Times New Roman" w:hAnsi="Times New Roman" w:eastAsia="仿宋_GB2312"/>
          <w:color w:val="auto"/>
          <w:sz w:val="32"/>
          <w:szCs w:val="24"/>
          <w:lang w:eastAsia="zh-CN"/>
        </w:rPr>
        <w:t>在“自行监测检查信息”中，将“</w:t>
      </w:r>
      <w:r>
        <w:rPr>
          <w:rFonts w:hint="eastAsia" w:ascii="Times New Roman" w:hAnsi="Times New Roman" w:eastAsia="仿宋_GB2312"/>
          <w:color w:val="auto"/>
          <w:sz w:val="32"/>
          <w:szCs w:val="24"/>
          <w:lang w:val="en-US" w:eastAsia="zh-CN"/>
        </w:rPr>
        <w:t>2023年抽查</w:t>
      </w:r>
      <w:r>
        <w:rPr>
          <w:rFonts w:hint="eastAsia" w:ascii="Times New Roman" w:hAnsi="Times New Roman" w:eastAsia="仿宋_GB2312"/>
          <w:color w:val="auto"/>
          <w:sz w:val="32"/>
          <w:szCs w:val="24"/>
          <w:lang w:eastAsia="zh-CN"/>
        </w:rPr>
        <w:t>”选为“是”，即可筛选该单位为</w:t>
      </w:r>
      <w:r>
        <w:rPr>
          <w:rFonts w:hint="eastAsia" w:ascii="Times New Roman" w:hAnsi="Times New Roman" w:eastAsia="仿宋_GB2312"/>
          <w:color w:val="auto"/>
          <w:sz w:val="32"/>
          <w:szCs w:val="24"/>
          <w:lang w:val="en-US" w:eastAsia="zh-CN"/>
        </w:rPr>
        <w:t>2023年自行监测监督检查对象，或在</w:t>
      </w:r>
      <w:r>
        <w:rPr>
          <w:rFonts w:hint="eastAsia" w:ascii="Times New Roman" w:hAnsi="Times New Roman" w:eastAsia="仿宋_GB2312"/>
          <w:color w:val="auto"/>
          <w:sz w:val="32"/>
          <w:szCs w:val="24"/>
          <w:lang w:eastAsia="zh-CN"/>
        </w:rPr>
        <w:t>“自行监测管理”标签页中，通过批量勾选企业，点击“指定</w:t>
      </w:r>
      <w:r>
        <w:rPr>
          <w:rFonts w:hint="eastAsia" w:ascii="Times New Roman" w:hAnsi="Times New Roman" w:eastAsia="仿宋_GB2312"/>
          <w:color w:val="auto"/>
          <w:sz w:val="32"/>
          <w:szCs w:val="24"/>
          <w:lang w:val="en-US" w:eastAsia="zh-CN"/>
        </w:rPr>
        <w:t>2023年份抽查</w:t>
      </w:r>
      <w:r>
        <w:rPr>
          <w:rFonts w:hint="eastAsia" w:ascii="Times New Roman" w:hAnsi="Times New Roman" w:eastAsia="仿宋_GB2312"/>
          <w:color w:val="auto"/>
          <w:sz w:val="32"/>
          <w:szCs w:val="24"/>
          <w:lang w:eastAsia="zh-CN"/>
        </w:rPr>
        <w:t>”，批量筛选</w:t>
      </w:r>
      <w:r>
        <w:rPr>
          <w:rFonts w:hint="eastAsia" w:ascii="Times New Roman" w:hAnsi="Times New Roman" w:eastAsia="仿宋_GB2312"/>
          <w:color w:val="auto"/>
          <w:sz w:val="32"/>
          <w:szCs w:val="24"/>
          <w:lang w:val="en-US" w:eastAsia="zh-CN"/>
        </w:rPr>
        <w:t>2023年自行监测监督检查对象。</w:t>
      </w:r>
    </w:p>
    <w:p>
      <w:pPr>
        <w:snapToGrid w:val="0"/>
        <w:spacing w:line="60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自行监测</w:t>
      </w:r>
      <w:r>
        <w:rPr>
          <w:rFonts w:ascii="Times New Roman" w:hAnsi="Times New Roman" w:eastAsia="黑体"/>
          <w:color w:val="auto"/>
          <w:sz w:val="32"/>
          <w:szCs w:val="32"/>
        </w:rPr>
        <w:t>检查打分</w:t>
      </w:r>
    </w:p>
    <w:p>
      <w:pPr>
        <w:spacing w:line="640" w:lineRule="exact"/>
        <w:ind w:firstLine="640" w:firstLineChars="200"/>
        <w:jc w:val="both"/>
        <w:rPr>
          <w:rFonts w:ascii="Times New Roman" w:hAnsi="Times New Roman" w:eastAsia="仿宋_GB2312"/>
          <w:color w:val="auto"/>
          <w:sz w:val="32"/>
        </w:rPr>
      </w:pPr>
      <w:r>
        <w:rPr>
          <w:rFonts w:hint="eastAsia" w:ascii="Times New Roman" w:hAnsi="Times New Roman" w:eastAsia="仿宋_GB2312"/>
          <w:color w:val="auto"/>
          <w:sz w:val="32"/>
        </w:rPr>
        <w:t>点击</w:t>
      </w:r>
      <w:r>
        <w:rPr>
          <w:rFonts w:ascii="Times New Roman" w:hAnsi="Times New Roman" w:eastAsia="仿宋_GB2312"/>
          <w:color w:val="auto"/>
          <w:sz w:val="32"/>
        </w:rPr>
        <w:drawing>
          <wp:inline distT="0" distB="0" distL="114300" distR="114300">
            <wp:extent cx="323850" cy="2762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23850" cy="276225"/>
                    </a:xfrm>
                    <a:prstGeom prst="rect">
                      <a:avLst/>
                    </a:prstGeom>
                    <a:noFill/>
                    <a:ln>
                      <a:noFill/>
                    </a:ln>
                  </pic:spPr>
                </pic:pic>
              </a:graphicData>
            </a:graphic>
          </wp:inline>
        </w:drawing>
      </w:r>
      <w:r>
        <w:rPr>
          <w:rFonts w:hint="eastAsia" w:ascii="Times New Roman" w:hAnsi="Times New Roman" w:eastAsia="仿宋_GB2312"/>
          <w:color w:val="auto"/>
          <w:sz w:val="32"/>
        </w:rPr>
        <w:t>，可对企业进行自行</w:t>
      </w:r>
      <w:r>
        <w:rPr>
          <w:rFonts w:ascii="Times New Roman" w:hAnsi="Times New Roman" w:eastAsia="仿宋_GB2312"/>
          <w:color w:val="auto"/>
          <w:sz w:val="32"/>
        </w:rPr>
        <w:t>监测检查</w:t>
      </w:r>
      <w:r>
        <w:rPr>
          <w:rFonts w:hint="eastAsia" w:ascii="Times New Roman" w:hAnsi="Times New Roman" w:eastAsia="仿宋_GB2312"/>
          <w:color w:val="auto"/>
          <w:sz w:val="32"/>
        </w:rPr>
        <w:t>打分，点击后页面跳转如图1-4-1所示。</w:t>
      </w:r>
      <w:r>
        <w:rPr>
          <w:rFonts w:hint="eastAsia" w:ascii="Times New Roman" w:hAnsi="Times New Roman" w:eastAsia="仿宋_GB2312"/>
          <w:color w:val="auto"/>
          <w:sz w:val="32"/>
          <w:szCs w:val="24"/>
          <w:lang w:eastAsia="zh-CN"/>
        </w:rPr>
        <w:t>系统中根据排污单位自行监测信息确认情况和管理要求，已自动设定排污单位的默认检查方式（重点检查或简化检查），并</w:t>
      </w:r>
      <w:r>
        <w:rPr>
          <w:rFonts w:hint="eastAsia" w:ascii="Times New Roman" w:hAnsi="Times New Roman" w:eastAsia="仿宋_GB2312"/>
          <w:color w:val="auto"/>
          <w:sz w:val="32"/>
        </w:rPr>
        <w:t>根据</w:t>
      </w:r>
      <w:r>
        <w:rPr>
          <w:rFonts w:hint="eastAsia" w:ascii="Times New Roman" w:hAnsi="Times New Roman" w:eastAsia="仿宋_GB2312"/>
          <w:color w:val="auto"/>
          <w:sz w:val="32"/>
          <w:lang w:eastAsia="zh-CN"/>
        </w:rPr>
        <w:t>自行监测检查方式</w:t>
      </w:r>
      <w:r>
        <w:rPr>
          <w:rFonts w:hint="eastAsia" w:ascii="Times New Roman" w:hAnsi="Times New Roman" w:eastAsia="仿宋_GB2312"/>
          <w:color w:val="auto"/>
          <w:sz w:val="32"/>
        </w:rPr>
        <w:t>自动匹配对应的打分表。</w:t>
      </w:r>
      <w:r>
        <w:rPr>
          <w:rFonts w:hint="eastAsia" w:ascii="Times New Roman" w:hAnsi="Times New Roman" w:eastAsia="仿宋_GB2312"/>
          <w:color w:val="auto"/>
          <w:sz w:val="32"/>
          <w:szCs w:val="24"/>
          <w:lang w:eastAsia="zh-CN"/>
        </w:rPr>
        <w:t>管理人员也可根据实际选择相应的检查方式。</w:t>
      </w:r>
    </w:p>
    <w:p>
      <w:pPr>
        <w:spacing w:line="240" w:lineRule="auto"/>
        <w:ind w:firstLine="0" w:firstLineChars="0"/>
        <w:jc w:val="center"/>
        <w:rPr>
          <w:rFonts w:ascii="Times New Roman" w:hAnsi="Times New Roman" w:eastAsia="仿宋_GB2312"/>
          <w:color w:val="auto"/>
          <w:sz w:val="32"/>
        </w:rPr>
      </w:pPr>
      <w:r>
        <w:drawing>
          <wp:inline distT="0" distB="0" distL="114300" distR="114300">
            <wp:extent cx="3619500" cy="1152525"/>
            <wp:effectExtent l="0" t="0" r="0" b="9525"/>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1"/>
                    <a:stretch>
                      <a:fillRect/>
                    </a:stretch>
                  </pic:blipFill>
                  <pic:spPr>
                    <a:xfrm>
                      <a:off x="0" y="0"/>
                      <a:ext cx="3619500" cy="1152525"/>
                    </a:xfrm>
                    <a:prstGeom prst="rect">
                      <a:avLst/>
                    </a:prstGeom>
                    <a:noFill/>
                    <a:ln>
                      <a:noFill/>
                    </a:ln>
                  </pic:spPr>
                </pic:pic>
              </a:graphicData>
            </a:graphic>
          </wp:inline>
        </w:drawing>
      </w:r>
    </w:p>
    <w:p>
      <w:pPr>
        <w:spacing w:line="640" w:lineRule="exact"/>
        <w:ind w:firstLine="0" w:firstLineChars="0"/>
        <w:jc w:val="center"/>
        <w:rPr>
          <w:rFonts w:ascii="Times New Roman" w:hAnsi="Times New Roman" w:eastAsia="仿宋_GB2312"/>
          <w:color w:val="auto"/>
          <w:sz w:val="32"/>
        </w:rPr>
      </w:pPr>
      <w:r>
        <w:rPr>
          <w:rFonts w:hint="eastAsia" w:ascii="Times New Roman" w:hAnsi="Times New Roman" w:eastAsia="仿宋_GB2312"/>
          <w:color w:val="auto"/>
          <w:sz w:val="24"/>
          <w:szCs w:val="24"/>
        </w:rPr>
        <w:t>图 1-</w:t>
      </w:r>
      <w:r>
        <w:rPr>
          <w:rFonts w:ascii="Times New Roman" w:hAnsi="Times New Roman" w:eastAsia="仿宋_GB2312"/>
          <w:color w:val="auto"/>
          <w:sz w:val="24"/>
          <w:szCs w:val="24"/>
        </w:rPr>
        <w:t xml:space="preserve">4-1  </w:t>
      </w:r>
      <w:r>
        <w:rPr>
          <w:rFonts w:hint="eastAsia" w:ascii="Times New Roman" w:hAnsi="Times New Roman" w:eastAsia="仿宋_GB2312"/>
          <w:color w:val="auto"/>
          <w:sz w:val="24"/>
          <w:szCs w:val="24"/>
        </w:rPr>
        <w:t>打分表</w:t>
      </w:r>
      <w:r>
        <w:rPr>
          <w:rFonts w:ascii="Times New Roman" w:hAnsi="Times New Roman" w:eastAsia="仿宋_GB2312"/>
          <w:color w:val="auto"/>
          <w:sz w:val="24"/>
          <w:szCs w:val="24"/>
        </w:rPr>
        <w:t>选择</w:t>
      </w:r>
    </w:p>
    <w:p>
      <w:pPr>
        <w:spacing w:line="640" w:lineRule="exact"/>
        <w:ind w:firstLine="640" w:firstLineChars="200"/>
        <w:jc w:val="left"/>
        <w:rPr>
          <w:rFonts w:hint="eastAsia" w:ascii="Times New Roman" w:hAnsi="Times New Roman" w:eastAsia="仿宋_GB2312"/>
          <w:color w:val="auto"/>
          <w:sz w:val="32"/>
        </w:rPr>
      </w:pPr>
      <w:r>
        <w:rPr>
          <w:rFonts w:hint="eastAsia" w:ascii="Times New Roman" w:hAnsi="Times New Roman" w:eastAsia="仿宋_GB2312"/>
          <w:color w:val="auto"/>
          <w:sz w:val="32"/>
        </w:rPr>
        <w:t>在</w:t>
      </w:r>
      <w:r>
        <w:rPr>
          <w:rFonts w:ascii="Times New Roman" w:hAnsi="Times New Roman" w:eastAsia="仿宋_GB2312"/>
          <w:color w:val="auto"/>
          <w:sz w:val="32"/>
        </w:rPr>
        <w:t>打分表内</w:t>
      </w:r>
      <w:r>
        <w:rPr>
          <w:rFonts w:hint="eastAsia" w:ascii="Times New Roman" w:hAnsi="Times New Roman" w:eastAsia="仿宋_GB2312"/>
          <w:color w:val="auto"/>
          <w:sz w:val="32"/>
        </w:rPr>
        <w:t>可以填写分数，并对词条内容的分数进行问题描述；评分完成后，可在下方空白处对最终总分进行问题总结说明，打分表如图1-4-2所示。</w:t>
      </w:r>
    </w:p>
    <w:p>
      <w:pPr>
        <w:spacing w:line="640" w:lineRule="exact"/>
        <w:jc w:val="center"/>
        <w:rPr>
          <w:rFonts w:ascii="Times New Roman" w:hAnsi="Times New Roman" w:eastAsia="仿宋_GB2312"/>
          <w:color w:val="auto"/>
          <w:sz w:val="32"/>
        </w:rPr>
      </w:pPr>
      <w:r>
        <w:rPr>
          <w:color w:val="auto"/>
        </w:rPr>
        <w:drawing>
          <wp:anchor distT="0" distB="0" distL="114935" distR="114935" simplePos="0" relativeHeight="251661312" behindDoc="0" locked="0" layoutInCell="1" allowOverlap="1">
            <wp:simplePos x="0" y="0"/>
            <wp:positionH relativeFrom="column">
              <wp:align>center</wp:align>
            </wp:positionH>
            <wp:positionV relativeFrom="paragraph">
              <wp:posOffset>10795</wp:posOffset>
            </wp:positionV>
            <wp:extent cx="4355465" cy="3403600"/>
            <wp:effectExtent l="0" t="0" r="6985" b="635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355465" cy="3403600"/>
                    </a:xfrm>
                    <a:prstGeom prst="rect">
                      <a:avLst/>
                    </a:prstGeom>
                    <a:noFill/>
                    <a:ln>
                      <a:noFill/>
                    </a:ln>
                  </pic:spPr>
                </pic:pic>
              </a:graphicData>
            </a:graphic>
          </wp:anchor>
        </w:drawing>
      </w:r>
      <w:r>
        <w:rPr>
          <w:rFonts w:hint="eastAsia" w:ascii="Times New Roman" w:hAnsi="Times New Roman" w:eastAsia="仿宋_GB2312"/>
          <w:color w:val="auto"/>
          <w:sz w:val="24"/>
          <w:szCs w:val="24"/>
        </w:rPr>
        <w:t>图 1-</w:t>
      </w:r>
      <w:r>
        <w:rPr>
          <w:rFonts w:ascii="Times New Roman" w:hAnsi="Times New Roman" w:eastAsia="仿宋_GB2312"/>
          <w:color w:val="auto"/>
          <w:sz w:val="24"/>
          <w:szCs w:val="24"/>
        </w:rPr>
        <w:t xml:space="preserve">4-2  </w:t>
      </w:r>
      <w:r>
        <w:rPr>
          <w:rFonts w:hint="eastAsia" w:ascii="Times New Roman" w:hAnsi="Times New Roman" w:eastAsia="仿宋_GB2312"/>
          <w:color w:val="auto"/>
          <w:sz w:val="24"/>
          <w:szCs w:val="24"/>
        </w:rPr>
        <w:t>打分表</w:t>
      </w:r>
    </w:p>
    <w:p>
      <w:pPr>
        <w:snapToGrid w:val="0"/>
        <w:spacing w:line="60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五</w:t>
      </w:r>
      <w:r>
        <w:rPr>
          <w:rFonts w:ascii="Times New Roman" w:hAnsi="Times New Roman" w:eastAsia="黑体"/>
          <w:color w:val="auto"/>
          <w:sz w:val="32"/>
          <w:szCs w:val="32"/>
        </w:rPr>
        <w:t>、</w:t>
      </w:r>
      <w:r>
        <w:rPr>
          <w:rFonts w:hint="eastAsia" w:ascii="Times New Roman" w:hAnsi="Times New Roman" w:eastAsia="黑体"/>
          <w:color w:val="auto"/>
          <w:sz w:val="32"/>
          <w:szCs w:val="32"/>
          <w:lang w:eastAsia="zh-CN"/>
        </w:rPr>
        <w:t>检查结果</w:t>
      </w:r>
      <w:r>
        <w:rPr>
          <w:rFonts w:hint="eastAsia" w:ascii="Times New Roman" w:hAnsi="Times New Roman" w:eastAsia="黑体"/>
          <w:color w:val="auto"/>
          <w:sz w:val="32"/>
          <w:szCs w:val="32"/>
        </w:rPr>
        <w:t>汇总</w:t>
      </w:r>
      <w:r>
        <w:rPr>
          <w:rFonts w:ascii="Times New Roman" w:hAnsi="Times New Roman" w:eastAsia="黑体"/>
          <w:color w:val="auto"/>
          <w:sz w:val="32"/>
          <w:szCs w:val="32"/>
        </w:rPr>
        <w:t>统计</w:t>
      </w:r>
    </w:p>
    <w:p>
      <w:pPr>
        <w:spacing w:line="640" w:lineRule="exact"/>
        <w:ind w:firstLine="640" w:firstLineChars="200"/>
        <w:jc w:val="both"/>
        <w:rPr>
          <w:rFonts w:hint="eastAsia" w:ascii="Times New Roman" w:hAnsi="Times New Roman" w:eastAsia="仿宋_GB2312"/>
          <w:color w:val="auto"/>
          <w:sz w:val="32"/>
        </w:rPr>
      </w:pPr>
      <w:r>
        <w:rPr>
          <w:rFonts w:hint="eastAsia" w:ascii="Times New Roman" w:hAnsi="Times New Roman" w:eastAsia="仿宋_GB2312"/>
          <w:color w:val="auto"/>
          <w:sz w:val="32"/>
          <w:lang w:eastAsia="zh-CN"/>
        </w:rPr>
        <w:t>检查结果</w:t>
      </w:r>
      <w:r>
        <w:rPr>
          <w:rFonts w:hint="eastAsia" w:ascii="Times New Roman" w:hAnsi="Times New Roman" w:eastAsia="仿宋_GB2312"/>
          <w:color w:val="auto"/>
          <w:sz w:val="32"/>
        </w:rPr>
        <w:t>汇总统计可以对</w:t>
      </w:r>
      <w:r>
        <w:rPr>
          <w:rFonts w:hint="eastAsia" w:ascii="Times New Roman" w:hAnsi="Times New Roman" w:eastAsia="仿宋_GB2312"/>
          <w:color w:val="auto"/>
          <w:sz w:val="32"/>
          <w:lang w:eastAsia="zh-CN"/>
        </w:rPr>
        <w:t>基本</w:t>
      </w:r>
      <w:r>
        <w:rPr>
          <w:rFonts w:hint="eastAsia" w:ascii="Times New Roman" w:hAnsi="Times New Roman" w:eastAsia="仿宋_GB2312"/>
          <w:color w:val="auto"/>
          <w:sz w:val="32"/>
        </w:rPr>
        <w:t>表和</w:t>
      </w:r>
      <w:r>
        <w:rPr>
          <w:rFonts w:hint="eastAsia" w:ascii="Times New Roman" w:hAnsi="Times New Roman" w:eastAsia="仿宋_GB2312"/>
          <w:color w:val="auto"/>
          <w:sz w:val="32"/>
          <w:lang w:eastAsia="zh-CN"/>
        </w:rPr>
        <w:t>细化</w:t>
      </w:r>
      <w:r>
        <w:rPr>
          <w:rFonts w:hint="eastAsia" w:ascii="Times New Roman" w:hAnsi="Times New Roman" w:eastAsia="仿宋_GB2312"/>
          <w:color w:val="auto"/>
          <w:sz w:val="32"/>
        </w:rPr>
        <w:t>表中的</w:t>
      </w:r>
      <w:r>
        <w:rPr>
          <w:rFonts w:hint="eastAsia" w:ascii="Times New Roman" w:hAnsi="Times New Roman" w:eastAsia="仿宋_GB2312"/>
          <w:color w:val="auto"/>
          <w:sz w:val="32"/>
          <w:lang w:eastAsia="zh-CN"/>
        </w:rPr>
        <w:t>检查结果</w:t>
      </w:r>
      <w:r>
        <w:rPr>
          <w:rFonts w:hint="eastAsia" w:ascii="Times New Roman" w:hAnsi="Times New Roman" w:eastAsia="仿宋_GB2312"/>
          <w:color w:val="auto"/>
          <w:sz w:val="32"/>
        </w:rPr>
        <w:t>进行分类统计汇总，点击下拉框可以进行查看不同企业的相同</w:t>
      </w:r>
      <w:r>
        <w:rPr>
          <w:rFonts w:hint="eastAsia" w:ascii="Times New Roman" w:hAnsi="Times New Roman" w:eastAsia="仿宋_GB2312"/>
          <w:color w:val="auto"/>
          <w:sz w:val="32"/>
          <w:lang w:eastAsia="zh-CN"/>
        </w:rPr>
        <w:t>检查</w:t>
      </w:r>
      <w:r>
        <w:rPr>
          <w:rFonts w:hint="eastAsia" w:ascii="Times New Roman" w:hAnsi="Times New Roman" w:eastAsia="仿宋_GB2312"/>
          <w:color w:val="auto"/>
          <w:sz w:val="32"/>
        </w:rPr>
        <w:t>项中的</w:t>
      </w:r>
      <w:r>
        <w:rPr>
          <w:rFonts w:hint="eastAsia" w:ascii="Times New Roman" w:hAnsi="Times New Roman" w:eastAsia="仿宋_GB2312"/>
          <w:color w:val="auto"/>
          <w:sz w:val="32"/>
          <w:lang w:eastAsia="zh-CN"/>
        </w:rPr>
        <w:t>结果</w:t>
      </w:r>
      <w:r>
        <w:rPr>
          <w:rFonts w:hint="eastAsia" w:ascii="Times New Roman" w:hAnsi="Times New Roman" w:eastAsia="仿宋_GB2312"/>
          <w:color w:val="auto"/>
          <w:sz w:val="32"/>
        </w:rPr>
        <w:t>。</w:t>
      </w:r>
    </w:p>
    <w:p>
      <w:pPr>
        <w:spacing w:line="640" w:lineRule="exact"/>
        <w:jc w:val="center"/>
      </w:pPr>
      <w:r>
        <w:rPr>
          <w:color w:val="auto"/>
        </w:rPr>
        <w:drawing>
          <wp:anchor distT="0" distB="0" distL="114935" distR="114935" simplePos="0" relativeHeight="251662336" behindDoc="0" locked="0" layoutInCell="1" allowOverlap="1">
            <wp:simplePos x="0" y="0"/>
            <wp:positionH relativeFrom="column">
              <wp:posOffset>179705</wp:posOffset>
            </wp:positionH>
            <wp:positionV relativeFrom="paragraph">
              <wp:posOffset>116205</wp:posOffset>
            </wp:positionV>
            <wp:extent cx="5098415" cy="2350135"/>
            <wp:effectExtent l="0" t="0" r="6985" b="12065"/>
            <wp:wrapTopAndBottom/>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3">
                      <a:extLst>
                        <a:ext uri="{28A0092B-C50C-407E-A947-70E740481C1C}">
                          <a14:useLocalDpi xmlns:a14="http://schemas.microsoft.com/office/drawing/2010/main" val="0"/>
                        </a:ext>
                      </a:extLst>
                    </a:blip>
                    <a:srcRect b="40015"/>
                    <a:stretch>
                      <a:fillRect/>
                    </a:stretch>
                  </pic:blipFill>
                  <pic:spPr>
                    <a:xfrm>
                      <a:off x="0" y="0"/>
                      <a:ext cx="5098415" cy="2350135"/>
                    </a:xfrm>
                    <a:prstGeom prst="rect">
                      <a:avLst/>
                    </a:prstGeom>
                    <a:noFill/>
                    <a:ln>
                      <a:noFill/>
                    </a:ln>
                  </pic:spPr>
                </pic:pic>
              </a:graphicData>
            </a:graphic>
          </wp:anchor>
        </w:drawing>
      </w:r>
      <w:r>
        <w:rPr>
          <w:rFonts w:hint="eastAsia" w:ascii="Times New Roman" w:hAnsi="Times New Roman" w:eastAsia="仿宋_GB2312"/>
          <w:color w:val="auto"/>
          <w:sz w:val="24"/>
          <w:szCs w:val="24"/>
        </w:rPr>
        <w:t>图 1-</w:t>
      </w:r>
      <w:r>
        <w:rPr>
          <w:rFonts w:hint="eastAsia" w:ascii="Times New Roman" w:hAnsi="Times New Roman" w:eastAsia="仿宋_GB2312"/>
          <w:color w:val="auto"/>
          <w:sz w:val="24"/>
          <w:szCs w:val="24"/>
          <w:lang w:val="en-US" w:eastAsia="zh-CN"/>
        </w:rPr>
        <w:t>5</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打分汇总</w:t>
      </w:r>
      <w:r>
        <w:rPr>
          <w:rFonts w:ascii="Times New Roman" w:hAnsi="Times New Roman" w:eastAsia="仿宋_GB2312"/>
          <w:color w:val="auto"/>
          <w:sz w:val="24"/>
          <w:szCs w:val="24"/>
        </w:rPr>
        <w:t>统计</w:t>
      </w:r>
    </w:p>
    <w:p>
      <w:pPr>
        <w:snapToGrid w:val="0"/>
        <w:spacing w:line="600" w:lineRule="exact"/>
        <w:ind w:firstLine="640" w:firstLineChars="200"/>
        <w:jc w:val="left"/>
        <w:rPr>
          <w:rFonts w:hint="eastAsia" w:ascii="Times New Roman" w:hAnsi="Times New Roman" w:eastAsia="黑体" w:cstheme="minorBidi"/>
          <w:color w:val="auto"/>
          <w:sz w:val="32"/>
          <w:szCs w:val="32"/>
        </w:rPr>
      </w:pPr>
      <w:r>
        <w:rPr>
          <w:rFonts w:hint="eastAsia" w:ascii="Times New Roman" w:hAnsi="Times New Roman" w:eastAsia="黑体" w:cstheme="minorBidi"/>
          <w:color w:val="auto"/>
          <w:sz w:val="32"/>
          <w:szCs w:val="32"/>
        </w:rPr>
        <w:t>六、录入排口</w:t>
      </w:r>
      <w:r>
        <w:rPr>
          <w:rFonts w:hint="eastAsia" w:ascii="Times New Roman" w:hAnsi="Times New Roman" w:eastAsia="黑体" w:cstheme="minorBidi"/>
          <w:color w:val="auto"/>
          <w:sz w:val="32"/>
          <w:szCs w:val="32"/>
          <w:lang w:eastAsia="zh-CN"/>
        </w:rPr>
        <w:t>自动监测设备备案</w:t>
      </w:r>
      <w:r>
        <w:rPr>
          <w:rFonts w:hint="eastAsia" w:ascii="Times New Roman" w:hAnsi="Times New Roman" w:eastAsia="黑体" w:cstheme="minorBidi"/>
          <w:color w:val="auto"/>
          <w:sz w:val="32"/>
          <w:szCs w:val="32"/>
        </w:rPr>
        <w:t>时间</w:t>
      </w:r>
    </w:p>
    <w:p>
      <w:pPr>
        <w:spacing w:line="600" w:lineRule="exact"/>
        <w:ind w:firstLine="640" w:firstLineChars="200"/>
        <w:jc w:val="left"/>
        <w:rPr>
          <w:rFonts w:hint="eastAsia"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rPr>
        <w:t>在公共配置-污染源信息-配置中，选择相应的排放口，点击，录入该排口的“</w:t>
      </w:r>
      <w:r>
        <w:rPr>
          <w:rFonts w:hint="eastAsia" w:ascii="Times New Roman" w:hAnsi="Times New Roman" w:eastAsia="仿宋_GB2312" w:cs="Times New Roman"/>
          <w:color w:val="auto"/>
          <w:sz w:val="32"/>
          <w:highlight w:val="none"/>
          <w:lang w:eastAsia="zh-CN"/>
        </w:rPr>
        <w:t>备案</w:t>
      </w:r>
      <w:r>
        <w:rPr>
          <w:rFonts w:hint="eastAsia" w:ascii="Times New Roman" w:hAnsi="Times New Roman" w:eastAsia="仿宋_GB2312" w:cs="Times New Roman"/>
          <w:color w:val="auto"/>
          <w:sz w:val="32"/>
          <w:highlight w:val="none"/>
        </w:rPr>
        <w:t>时间”。</w:t>
      </w:r>
    </w:p>
    <w:p>
      <w:pPr>
        <w:spacing w:line="600" w:lineRule="exact"/>
        <w:ind w:firstLine="420" w:firstLineChars="200"/>
        <w:jc w:val="center"/>
      </w:pPr>
      <w:r>
        <w:drawing>
          <wp:anchor distT="0" distB="0" distL="114300" distR="114300" simplePos="0" relativeHeight="251664384" behindDoc="1" locked="0" layoutInCell="1" allowOverlap="1">
            <wp:simplePos x="0" y="0"/>
            <wp:positionH relativeFrom="column">
              <wp:posOffset>172720</wp:posOffset>
            </wp:positionH>
            <wp:positionV relativeFrom="paragraph">
              <wp:posOffset>36830</wp:posOffset>
            </wp:positionV>
            <wp:extent cx="5012690" cy="2620645"/>
            <wp:effectExtent l="0" t="0" r="16510" b="8255"/>
            <wp:wrapTight wrapText="bothSides">
              <wp:wrapPolygon>
                <wp:start x="0" y="0"/>
                <wp:lineTo x="0" y="21511"/>
                <wp:lineTo x="21507" y="21511"/>
                <wp:lineTo x="21507"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012690" cy="2620645"/>
                    </a:xfrm>
                    <a:prstGeom prst="rect">
                      <a:avLst/>
                    </a:prstGeom>
                    <a:noFill/>
                    <a:ln>
                      <a:noFill/>
                    </a:ln>
                  </pic:spPr>
                </pic:pic>
              </a:graphicData>
            </a:graphic>
          </wp:anchor>
        </w:drawing>
      </w:r>
      <w:r>
        <w:rPr>
          <w:rFonts w:hint="eastAsia" w:ascii="Times New Roman" w:hAnsi="Times New Roman" w:eastAsia="仿宋_GB2312" w:cstheme="minorBidi"/>
          <w:color w:val="auto"/>
          <w:sz w:val="24"/>
        </w:rPr>
        <w:t>图 1-6  录入</w:t>
      </w:r>
      <w:r>
        <w:rPr>
          <w:rFonts w:hint="eastAsia" w:ascii="Times New Roman" w:hAnsi="Times New Roman" w:eastAsia="仿宋_GB2312" w:cstheme="minorBidi"/>
          <w:color w:val="auto"/>
          <w:sz w:val="24"/>
          <w:lang w:eastAsia="zh-CN"/>
        </w:rPr>
        <w:t>备案</w:t>
      </w:r>
      <w:r>
        <w:rPr>
          <w:rFonts w:hint="eastAsia" w:ascii="Times New Roman" w:hAnsi="Times New Roman" w:eastAsia="仿宋_GB2312" w:cstheme="minorBidi"/>
          <w:color w:val="auto"/>
          <w:sz w:val="24"/>
        </w:rPr>
        <w:t>时间</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ZWQ3MjUwM2JhNTUyNjYyYmY2N2UxN2MzY2VmZmYifQ=="/>
  </w:docVars>
  <w:rsids>
    <w:rsidRoot w:val="9F3FF710"/>
    <w:rsid w:val="3BFA97EA"/>
    <w:rsid w:val="67620856"/>
    <w:rsid w:val="6C9A5F81"/>
    <w:rsid w:val="73C37E1B"/>
    <w:rsid w:val="9F3FF710"/>
    <w:rsid w:val="BFFD868E"/>
    <w:rsid w:val="F7DEA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1085</Words>
  <Characters>1129</Characters>
  <Lines>0</Lines>
  <Paragraphs>0</Paragraphs>
  <TotalTime>113</TotalTime>
  <ScaleCrop>false</ScaleCrop>
  <LinksUpToDate>false</LinksUpToDate>
  <CharactersWithSpaces>1148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2023-06-07T06:29:00Z</dcterms:created>
  <dc:creator>uos</dc:creator>
  <cp:lastModifiedBy>uos</cp:lastModifiedBy>
  <cp:lastPrinted>2023-06-14T22:28:00Z</cp:lastPrinted>
  <dcterms:modified xsi:type="dcterms:W3CDTF">2023-06-15T14:03:31Z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99958AE8BCB9472595911E76E784871B_13</vt:lpwstr>
  </property>
</Properties>
</file>