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74AD">
      <w:pPr>
        <w:pStyle w:val="2"/>
        <w:spacing w:line="267" w:lineRule="auto"/>
      </w:pPr>
    </w:p>
    <w:p w14:paraId="2E7BBD4E">
      <w:pPr>
        <w:spacing w:before="160"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pacing w:val="4"/>
          <w:sz w:val="44"/>
          <w:szCs w:val="44"/>
        </w:rPr>
      </w:pPr>
      <w:r>
        <w:rPr>
          <w:rFonts w:ascii="华文中宋" w:hAnsi="华文中宋" w:eastAsia="华文中宋" w:cs="华文中宋"/>
          <w:b/>
          <w:bCs/>
          <w:spacing w:val="4"/>
          <w:sz w:val="44"/>
          <w:szCs w:val="44"/>
        </w:rPr>
        <w:t>上海市生态环境局关于</w:t>
      </w:r>
      <w:r>
        <w:rPr>
          <w:rFonts w:hint="eastAsia" w:ascii="华文中宋" w:hAnsi="华文中宋" w:eastAsia="华文中宋" w:cs="华文中宋"/>
          <w:b/>
          <w:bCs/>
          <w:spacing w:val="4"/>
          <w:sz w:val="44"/>
          <w:szCs w:val="44"/>
          <w:lang w:eastAsia="zh-CN"/>
        </w:rPr>
        <w:t>相关行业</w:t>
      </w:r>
      <w:r>
        <w:rPr>
          <w:rFonts w:hint="eastAsia" w:ascii="华文中宋" w:hAnsi="华文中宋" w:eastAsia="华文中宋" w:cs="华文中宋"/>
          <w:b/>
          <w:bCs/>
          <w:spacing w:val="4"/>
          <w:sz w:val="44"/>
          <w:szCs w:val="44"/>
          <w:lang w:val="en-US" w:eastAsia="zh-CN"/>
        </w:rPr>
        <w:t>企业</w:t>
      </w:r>
      <w:r>
        <w:rPr>
          <w:rFonts w:ascii="华文中宋" w:hAnsi="华文中宋" w:eastAsia="华文中宋" w:cs="华文中宋"/>
          <w:b/>
          <w:bCs/>
          <w:spacing w:val="4"/>
          <w:sz w:val="44"/>
          <w:szCs w:val="44"/>
        </w:rPr>
        <w:t>执行国家排放标准</w:t>
      </w:r>
      <w:r>
        <w:rPr>
          <w:rFonts w:hint="eastAsia" w:ascii="华文中宋" w:hAnsi="华文中宋" w:eastAsia="华文中宋" w:cs="华文中宋"/>
          <w:b/>
          <w:bCs/>
          <w:spacing w:val="4"/>
          <w:sz w:val="44"/>
          <w:szCs w:val="44"/>
          <w:lang w:val="en-US" w:eastAsia="zh-CN"/>
        </w:rPr>
        <w:t>一类水</w:t>
      </w:r>
      <w:r>
        <w:rPr>
          <w:rFonts w:ascii="华文中宋" w:hAnsi="华文中宋" w:eastAsia="华文中宋" w:cs="华文中宋"/>
          <w:b/>
          <w:bCs/>
          <w:spacing w:val="4"/>
          <w:sz w:val="44"/>
          <w:szCs w:val="44"/>
        </w:rPr>
        <w:t>污染物特别排放限值的通告</w:t>
      </w:r>
    </w:p>
    <w:p w14:paraId="2F6C2254">
      <w:pPr>
        <w:pStyle w:val="2"/>
        <w:spacing w:line="600" w:lineRule="exact"/>
        <w:ind w:left="0"/>
        <w:jc w:val="center"/>
        <w:rPr>
          <w:rFonts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sz w:val="32"/>
          <w:szCs w:val="32"/>
          <w:lang w:eastAsia="zh-CN"/>
        </w:rPr>
        <w:t>（征求意见稿）</w:t>
      </w:r>
    </w:p>
    <w:p w14:paraId="1D710A68">
      <w:pPr>
        <w:spacing w:before="16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bCs/>
          <w:spacing w:val="4"/>
          <w:sz w:val="44"/>
          <w:szCs w:val="44"/>
          <w:lang w:eastAsia="zh-CN"/>
        </w:rPr>
      </w:pPr>
    </w:p>
    <w:p w14:paraId="2AA2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60" w:firstLineChars="200"/>
        <w:textAlignment w:val="auto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"/>
        </w:rPr>
        <w:t>加强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/>
        </w:rPr>
        <w:t>本市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一类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污染物防治工作，根据《中华人民共和国环境保护法》《中华人民共和国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污染防治法》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及国家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污染物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排放标准的规定，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现就本市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区域内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相关行业企业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一类水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污染物特别排放限值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有关事项通告如下：</w:t>
      </w:r>
    </w:p>
    <w:p w14:paraId="30D859E7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jc w:val="both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spacing w:val="3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国家</w:t>
      </w:r>
      <w:r>
        <w:rPr>
          <w:rFonts w:hint="eastAsia" w:ascii="仿宋_GB2312" w:hAnsi="仿宋_GB2312" w:cs="仿宋_GB2312"/>
          <w:spacing w:val="3"/>
          <w:sz w:val="32"/>
          <w:szCs w:val="32"/>
          <w:lang w:eastAsia="zh-CN"/>
        </w:rPr>
        <w:t>现行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污染物排放标准中明确规定一类</w:t>
      </w:r>
      <w:r>
        <w:rPr>
          <w:rFonts w:hint="eastAsia" w:ascii="仿宋_GB2312" w:hAnsi="仿宋_GB2312" w:cs="仿宋_GB2312"/>
          <w:spacing w:val="3"/>
          <w:sz w:val="32"/>
          <w:szCs w:val="32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污染物特别排放限值</w:t>
      </w:r>
      <w:r>
        <w:rPr>
          <w:rFonts w:hint="eastAsia" w:ascii="仿宋_GB2312" w:hAnsi="仿宋_GB2312" w:cs="仿宋_GB2312"/>
          <w:spacing w:val="3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，本市行政区域内</w:t>
      </w:r>
      <w:r>
        <w:rPr>
          <w:rFonts w:hint="eastAsia" w:ascii="仿宋_GB2312" w:hAnsi="仿宋_GB2312" w:cs="仿宋_GB2312"/>
          <w:spacing w:val="3"/>
          <w:sz w:val="32"/>
          <w:szCs w:val="32"/>
          <w:lang w:eastAsia="zh-CN"/>
        </w:rPr>
        <w:t>相关行业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企业</w:t>
      </w:r>
      <w:r>
        <w:rPr>
          <w:rFonts w:hint="eastAsia" w:ascii="仿宋_GB2312" w:hAnsi="仿宋_GB2312" w:cs="仿宋_GB2312"/>
          <w:spacing w:val="3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执行该特别排放限值</w:t>
      </w:r>
      <w:r>
        <w:rPr>
          <w:rFonts w:hint="eastAsia" w:ascii="仿宋_GB2312" w:hAnsi="仿宋_GB2312" w:cs="仿宋_GB2312"/>
          <w:spacing w:val="3"/>
          <w:sz w:val="32"/>
          <w:szCs w:val="32"/>
          <w:lang w:eastAsia="zh-CN"/>
        </w:rPr>
        <w:t>（本市地方行业排放标准有规定一类水污染物排放限值的除外），</w:t>
      </w:r>
      <w:r>
        <w:rPr>
          <w:rFonts w:hint="eastAsia" w:ascii="仿宋_GB2312" w:hAnsi="仿宋_GB2312" w:cs="仿宋_GB2312"/>
          <w:spacing w:val="3"/>
          <w:sz w:val="32"/>
          <w:szCs w:val="32"/>
          <w:lang w:val="en-US" w:eastAsia="zh-CN"/>
        </w:rPr>
        <w:t>标准目录见附件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</w:t>
      </w:r>
    </w:p>
    <w:p w14:paraId="6EC919F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本通告自发布之日起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施行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049DC72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6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本通告由上海市生态环境局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解释。</w:t>
      </w:r>
    </w:p>
    <w:p w14:paraId="07CF7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634" w:leftChars="304" w:right="0" w:hanging="996" w:hangingChars="3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 w14:paraId="3953D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634" w:leftChars="304" w:right="0" w:hanging="996" w:hangingChars="3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需执行一类水污染物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特别排放限值的国家排放标准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目录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截至2025年11月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</w:t>
      </w:r>
    </w:p>
    <w:p w14:paraId="75F66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634" w:leftChars="304" w:right="0" w:hanging="996" w:hangingChars="3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 w14:paraId="2B8B78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 w:right="0" w:rightChars="0"/>
        <w:jc w:val="righ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上海市生态环境局</w:t>
      </w:r>
    </w:p>
    <w:p w14:paraId="456BD4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 w:right="0" w:rightChars="0"/>
        <w:jc w:val="righ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日</w:t>
      </w:r>
    </w:p>
    <w:p w14:paraId="24B0ECD6">
      <w:pPr>
        <w:pStyle w:val="2"/>
        <w:spacing w:line="253" w:lineRule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087972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6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6"/>
          <w:sz w:val="36"/>
          <w:szCs w:val="36"/>
        </w:rPr>
        <w:t>需执行一类水污染物特别排放限值的国家排放标准目录</w:t>
      </w:r>
      <w:r>
        <w:rPr>
          <w:rFonts w:hint="eastAsia" w:ascii="华文中宋" w:hAnsi="华文中宋" w:eastAsia="华文中宋" w:cs="华文中宋"/>
          <w:b/>
          <w:bCs/>
          <w:spacing w:val="6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pacing w:val="6"/>
          <w:sz w:val="36"/>
          <w:szCs w:val="36"/>
          <w:lang w:val="en-US" w:eastAsia="zh-CN"/>
        </w:rPr>
        <w:t>截至2025年11月</w:t>
      </w:r>
      <w:r>
        <w:rPr>
          <w:rFonts w:hint="eastAsia" w:ascii="华文中宋" w:hAnsi="华文中宋" w:eastAsia="华文中宋" w:cs="华文中宋"/>
          <w:b/>
          <w:bCs/>
          <w:spacing w:val="6"/>
          <w:sz w:val="36"/>
          <w:szCs w:val="36"/>
          <w:lang w:eastAsia="zh-CN"/>
        </w:rPr>
        <w:t>）</w:t>
      </w:r>
    </w:p>
    <w:p w14:paraId="5BB1AB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6"/>
          <w:sz w:val="21"/>
          <w:szCs w:val="21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5308"/>
        <w:gridCol w:w="2339"/>
      </w:tblGrid>
      <w:tr w14:paraId="06D1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7E37BACB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5308" w:type="dxa"/>
          </w:tcPr>
          <w:p w14:paraId="5CF1E3AE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2339" w:type="dxa"/>
          </w:tcPr>
          <w:p w14:paraId="40EC89DE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  <w:t>标准编号</w:t>
            </w:r>
          </w:p>
        </w:tc>
      </w:tr>
      <w:tr w14:paraId="0E4D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385332DC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726AFCC1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生活垃圾填埋场污染控制标准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3D2A2DB4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GB16889-2024</w:t>
            </w:r>
          </w:p>
        </w:tc>
      </w:tr>
      <w:tr w14:paraId="765F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15B6A11D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5202A9A5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烧碱、聚氯乙烯工业污染物排放标准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0298654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GB15581-2016</w:t>
            </w:r>
          </w:p>
        </w:tc>
      </w:tr>
      <w:tr w14:paraId="460A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3CD587D7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2BD2A646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再生铜、铝、锌工业污染物排放标准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4966A24D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GB31574-2015</w:t>
            </w:r>
          </w:p>
        </w:tc>
      </w:tr>
      <w:tr w14:paraId="51E9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159016F0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4104B797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无机化学工业污染物排放标准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258355CB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GB31573-2015</w:t>
            </w:r>
          </w:p>
        </w:tc>
      </w:tr>
      <w:tr w14:paraId="7CB7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71767737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5B77D645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合成树脂工业污染物排放标准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63C4445D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GB31572-2015</w:t>
            </w:r>
          </w:p>
        </w:tc>
      </w:tr>
      <w:tr w14:paraId="6432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72BDEEDD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132373C0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石油化学工业污染物排放标准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58FFACE3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GB31571-2015</w:t>
            </w:r>
          </w:p>
        </w:tc>
      </w:tr>
      <w:tr w14:paraId="265F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461479F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12556BEB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石油炼制工业污染物排放标准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06EC466B">
            <w:pPr>
              <w:pStyle w:val="2"/>
              <w:spacing w:line="253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GB31570-2015</w:t>
            </w:r>
          </w:p>
        </w:tc>
      </w:tr>
      <w:tr w14:paraId="3483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26651E3A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4CBE767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锡、锑、汞工业污染物排放标准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671664F5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GB30770-2014</w:t>
            </w:r>
          </w:p>
        </w:tc>
      </w:tr>
      <w:tr w14:paraId="3791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67DB8B60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7816B334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制革及毛皮加工工业水污染物排放标准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7F1AC31A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GB30486-2013</w:t>
            </w:r>
          </w:p>
        </w:tc>
      </w:tr>
      <w:tr w14:paraId="27B4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7383D0E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3D25824A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电池工业污染物排放标准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6D4EE07B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GB30484-2013</w:t>
            </w:r>
          </w:p>
        </w:tc>
      </w:tr>
      <w:tr w14:paraId="26F8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522A2764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53DE92BB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铁矿采选工业污染物排放标准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0EF1E25A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GB28661-2012</w:t>
            </w:r>
          </w:p>
        </w:tc>
      </w:tr>
      <w:tr w14:paraId="4A67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19811FD0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2D29AB83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炼焦化学工业污染物排放标准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2E571669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GB16171-2012</w:t>
            </w:r>
          </w:p>
        </w:tc>
      </w:tr>
      <w:tr w14:paraId="1E4C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0423D6BD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4BF12780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铁合金工业污染物排放标准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340BD34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GB28666-2012</w:t>
            </w:r>
          </w:p>
        </w:tc>
      </w:tr>
      <w:tr w14:paraId="34E3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3D352CA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248F0CA1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纺织染整工业水污染物排放标准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02BE5E8B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GB4287-2012</w:t>
            </w:r>
          </w:p>
        </w:tc>
      </w:tr>
      <w:tr w14:paraId="2E7C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6D6E7CE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5B180AA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钢铁工业水污染物排放标准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0183F86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GB13456-2012</w:t>
            </w:r>
          </w:p>
        </w:tc>
      </w:tr>
      <w:tr w14:paraId="4531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0E98E02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16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485EBC9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钒工业污染物排放标准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2BB10ED8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GB26452-2011</w:t>
            </w:r>
          </w:p>
        </w:tc>
      </w:tr>
      <w:tr w14:paraId="60A9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45FCDB11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31AB2FC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磷肥工业水污染物排放标准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52077ED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GB15580-2011</w:t>
            </w:r>
          </w:p>
        </w:tc>
      </w:tr>
      <w:tr w14:paraId="5B86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042E666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18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19CD8FBC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稀土工业污染物排放标准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45303AAC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GB26451-2011</w:t>
            </w:r>
          </w:p>
        </w:tc>
      </w:tr>
      <w:tr w14:paraId="2ADD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135F9910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19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4B714AEA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油墨工业水污染物排放标准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5AC18F0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GB25463-2010</w:t>
            </w:r>
          </w:p>
        </w:tc>
      </w:tr>
      <w:tr w14:paraId="3218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4FE94656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20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1FCA1C59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硫酸工业污染物排放标准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4A076515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GB26132-2010</w:t>
            </w:r>
          </w:p>
        </w:tc>
      </w:tr>
      <w:tr w14:paraId="1AFD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022FAFE7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21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1E27281F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铜、镍、钴工业污染物排放标准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3BBFA17D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GB25467-2010</w:t>
            </w:r>
          </w:p>
        </w:tc>
      </w:tr>
      <w:tr w14:paraId="737C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45F6F088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22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16C0DB6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陶瓷工业污染物排放标准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78168C4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GB25464-2010</w:t>
            </w:r>
          </w:p>
        </w:tc>
      </w:tr>
      <w:tr w14:paraId="0B3A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51DE287D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23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20822098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镁、钛工业污染物排放标准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469DB78A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GB25468-2010</w:t>
            </w:r>
          </w:p>
        </w:tc>
      </w:tr>
      <w:tr w14:paraId="288F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660A3F3E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  <w:lang w:val="en-US" w:eastAsia="zh-CN"/>
              </w:rPr>
              <w:t>24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495C03FB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铅、锌工业污染物排放标准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156A5F2D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GB25466-2010</w:t>
            </w:r>
          </w:p>
        </w:tc>
      </w:tr>
      <w:tr w14:paraId="61BB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2E822C27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25</w:t>
            </w:r>
          </w:p>
        </w:tc>
        <w:tc>
          <w:tcPr>
            <w:tcW w:w="5308" w:type="dxa"/>
            <w:shd w:val="clear" w:color="auto" w:fill="auto"/>
            <w:vAlign w:val="top"/>
          </w:tcPr>
          <w:p w14:paraId="59AF2E7B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电镀污染物排放标准</w:t>
            </w:r>
          </w:p>
        </w:tc>
        <w:tc>
          <w:tcPr>
            <w:tcW w:w="2339" w:type="dxa"/>
            <w:shd w:val="clear" w:color="auto" w:fill="auto"/>
            <w:vAlign w:val="top"/>
          </w:tcPr>
          <w:p w14:paraId="68D565D2">
            <w:pPr>
              <w:pStyle w:val="2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vertAlign w:val="baseline"/>
              </w:rPr>
              <w:t>GB21900-2008</w:t>
            </w:r>
          </w:p>
        </w:tc>
      </w:tr>
    </w:tbl>
    <w:p w14:paraId="7329EB0D">
      <w:pPr>
        <w:pStyle w:val="2"/>
        <w:spacing w:line="253" w:lineRule="auto"/>
      </w:pPr>
    </w:p>
    <w:p w14:paraId="1AD358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F3F2B"/>
    <w:rsid w:val="11BF3F2B"/>
    <w:rsid w:val="1BDD42AA"/>
    <w:rsid w:val="1E4A3FC0"/>
    <w:rsid w:val="1FF7C66E"/>
    <w:rsid w:val="29806E90"/>
    <w:rsid w:val="2AA45B95"/>
    <w:rsid w:val="2B5150AA"/>
    <w:rsid w:val="2E9E5354"/>
    <w:rsid w:val="361D792B"/>
    <w:rsid w:val="388F4508"/>
    <w:rsid w:val="42185541"/>
    <w:rsid w:val="43F80389"/>
    <w:rsid w:val="460463FA"/>
    <w:rsid w:val="46EE2574"/>
    <w:rsid w:val="4A3835D3"/>
    <w:rsid w:val="4DD47886"/>
    <w:rsid w:val="4E2737DC"/>
    <w:rsid w:val="4F4E7377"/>
    <w:rsid w:val="5BD4269D"/>
    <w:rsid w:val="63211123"/>
    <w:rsid w:val="6C322477"/>
    <w:rsid w:val="6EB50CE3"/>
    <w:rsid w:val="727A5D97"/>
    <w:rsid w:val="751C35C0"/>
    <w:rsid w:val="758A2277"/>
    <w:rsid w:val="77D41CB1"/>
    <w:rsid w:val="7C913F6E"/>
    <w:rsid w:val="7EE03B85"/>
    <w:rsid w:val="B7B3EB74"/>
    <w:rsid w:val="FDFEDB67"/>
    <w:rsid w:val="FE4F7BBA"/>
    <w:rsid w:val="FF574325"/>
    <w:rsid w:val="FFC97D2A"/>
    <w:rsid w:val="FFF7B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正文"/>
    <w:basedOn w:val="1"/>
    <w:qFormat/>
    <w:uiPriority w:val="0"/>
    <w:pPr>
      <w:widowControl/>
      <w:adjustRightInd w:val="0"/>
      <w:snapToGrid w:val="0"/>
      <w:spacing w:line="360" w:lineRule="auto"/>
      <w:ind w:firstLine="560" w:firstLineChars="200"/>
      <w:jc w:val="left"/>
    </w:pPr>
    <w:rPr>
      <w:rFonts w:ascii="Times New Roman" w:hAnsi="宋体" w:eastAsia="仿宋_GB2312" w:cs="Times New Roman"/>
      <w:sz w:val="24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1045</Characters>
  <Lines>0</Lines>
  <Paragraphs>0</Paragraphs>
  <TotalTime>0</TotalTime>
  <ScaleCrop>false</ScaleCrop>
  <LinksUpToDate>false</LinksUpToDate>
  <CharactersWithSpaces>1045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2025-09-24T13:51:00Z</dcterms:created>
  <dc:creator>周懿</dc:creator>
  <cp:lastModifiedBy>zyy</cp:lastModifiedBy>
  <cp:lastPrinted>2025-11-07T14:20:00Z</cp:lastPrinted>
  <dcterms:modified xsi:type="dcterms:W3CDTF">2025-12-09T07:28:28Z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4C05B18145B946CC847F463DD27CA02B_13</vt:lpwstr>
  </property>
  <property fmtid="{D5CDD505-2E9C-101B-9397-08002B2CF9AE}" pid="4" name="KSOTemplateDocerSaveRecord">
    <vt:lpwstr>eyJoZGlkIjoiYTFiM2MyNWVhYWM0MjBhNzNiMzYxYjg1YzY2NDA2ZmMiLCJ1c2VySWQiOiI2NDUwNjIyNTYifQ==</vt:lpwstr>
  </property>
</Properties>
</file>