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186" w:rsidRDefault="00C37186" w:rsidP="00C37186">
      <w:pPr>
        <w:widowControl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辐射安全隐患自查表</w:t>
      </w:r>
    </w:p>
    <w:p w:rsidR="00C37186" w:rsidRDefault="00C37186" w:rsidP="00C37186">
      <w:pPr>
        <w:widowControl/>
        <w:rPr>
          <w:rFonts w:ascii="宋体" w:hAnsi="宋体"/>
          <w:u w:val="single"/>
        </w:rPr>
      </w:pPr>
      <w:r>
        <w:rPr>
          <w:rFonts w:ascii="宋体" w:hAnsi="宋体" w:hint="eastAsia"/>
        </w:rPr>
        <w:t>单位名称：</w:t>
      </w:r>
      <w:r>
        <w:rPr>
          <w:rFonts w:ascii="宋体" w:hAnsi="宋体" w:hint="eastAsia"/>
        </w:rPr>
        <w:t>______________</w:t>
      </w:r>
      <w:r>
        <w:rPr>
          <w:rFonts w:ascii="宋体" w:hAnsi="宋体" w:hint="eastAsia"/>
        </w:rPr>
        <w:t>______单位地址：</w:t>
      </w:r>
      <w:r>
        <w:rPr>
          <w:rFonts w:ascii="宋体" w:hAnsi="宋体" w:hint="eastAsia"/>
          <w:u w:val="single"/>
        </w:rPr>
        <w:tab/>
        <w:t xml:space="preserve">           </w:t>
      </w:r>
      <w:r>
        <w:rPr>
          <w:rFonts w:ascii="宋体" w:hAnsi="宋体" w:hint="eastAsia"/>
          <w:u w:val="single"/>
        </w:rPr>
        <w:tab/>
      </w:r>
      <w:r>
        <w:rPr>
          <w:rFonts w:ascii="宋体" w:hAnsi="宋体" w:hint="eastAsia"/>
        </w:rPr>
        <w:t>辐射安全许可证号：</w:t>
      </w:r>
      <w:r>
        <w:rPr>
          <w:rFonts w:ascii="宋体" w:hAnsi="宋体" w:hint="eastAsia"/>
          <w:u w:val="single"/>
        </w:rPr>
        <w:tab/>
        <w:t xml:space="preserve">            </w:t>
      </w:r>
    </w:p>
    <w:tbl>
      <w:tblPr>
        <w:tblStyle w:val="a3"/>
        <w:tblW w:w="9647" w:type="dxa"/>
        <w:jc w:val="center"/>
        <w:tblLook w:val="04A0" w:firstRow="1" w:lastRow="0" w:firstColumn="1" w:lastColumn="0" w:noHBand="0" w:noVBand="1"/>
      </w:tblPr>
      <w:tblGrid>
        <w:gridCol w:w="7448"/>
        <w:gridCol w:w="2199"/>
      </w:tblGrid>
      <w:tr w:rsidR="00C37186" w:rsidTr="005D4C23">
        <w:trPr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重点自查内容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jc w:val="center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自查结果</w:t>
            </w:r>
          </w:p>
        </w:tc>
      </w:tr>
      <w:tr w:rsidR="00C37186" w:rsidTr="005D4C23">
        <w:trPr>
          <w:trHeight w:val="1044"/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pStyle w:val="a4"/>
              <w:numPr>
                <w:ilvl w:val="0"/>
                <w:numId w:val="1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辐射安全与防护设施运行和管理（伽玛射线移动探伤另附自查表）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</w:rPr>
              <w:t>安全防护设施是否按规定开展日常运行维护？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</w:rPr>
              <w:t>安全防护设施设置是否符合相关法规标准要求？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</w:rPr>
              <w:t>安全防护设施是否有效？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</w:rPr>
              <w:t>注：同一单位多个同类装置/设施的现场核查可实行抽检的方式。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</w:tc>
      </w:tr>
      <w:tr w:rsidR="00C37186" w:rsidTr="005D4C23">
        <w:trPr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pStyle w:val="a4"/>
              <w:numPr>
                <w:ilvl w:val="0"/>
                <w:numId w:val="1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辐射事故应急响应和处理能力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辐射事故应急方案是否合理？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辐射事故应急方案是否具有可操作性？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辐射事故应急方案中通讯方式是否可用？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是否配备了必要的应急物资？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近3年内是否开展过应急演练？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应急演练是否有相应的图片、视频资料？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注：对Ⅲ类射线装置使用等辐射事故风险很低的单位，相关要求可适当简化。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</w:tc>
      </w:tr>
      <w:tr w:rsidR="00C37186" w:rsidTr="005D4C23">
        <w:trPr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pStyle w:val="a4"/>
              <w:numPr>
                <w:ilvl w:val="0"/>
                <w:numId w:val="1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国家核技术利用辐射安全管理系统数据准确性。</w:t>
            </w:r>
          </w:p>
          <w:p w:rsidR="00C37186" w:rsidRDefault="00C37186" w:rsidP="005D4C23">
            <w:pPr>
              <w:pStyle w:val="a4"/>
              <w:topLinePunct/>
              <w:adjustRightInd w:val="0"/>
              <w:snapToGrid w:val="0"/>
              <w:spacing w:line="264" w:lineRule="auto"/>
              <w:ind w:left="420" w:firstLineChars="0" w:firstLine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系统内各类信息与实际情况的一致性。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单位信息是否与实际情况一致？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许可信息是否与实际情况一致？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台</w:t>
            </w:r>
            <w:proofErr w:type="gramStart"/>
            <w:r>
              <w:rPr>
                <w:rFonts w:ascii="宋体" w:hAnsi="宋体" w:cs="楷体_GB2312" w:hint="eastAsia"/>
              </w:rPr>
              <w:t>账信息</w:t>
            </w:r>
            <w:proofErr w:type="gramEnd"/>
            <w:r>
              <w:rPr>
                <w:rFonts w:ascii="宋体" w:hAnsi="宋体" w:cs="楷体_GB2312" w:hint="eastAsia"/>
              </w:rPr>
              <w:t>是否与实际情况一致？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人员信息是否与实际情况一致？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</w:tc>
      </w:tr>
      <w:tr w:rsidR="00C37186" w:rsidTr="005D4C23">
        <w:trPr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pStyle w:val="a4"/>
              <w:numPr>
                <w:ilvl w:val="0"/>
                <w:numId w:val="1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法律法规执行及整改要求落实情况。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是否已领取了辐射安全许可证？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辐射安全许可证是否在有效期内？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辐射安全许可证是否包含了本单位所有的在用辐射类项目？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放射性同位素是否按规定进行了备案？包括：</w:t>
            </w:r>
          </w:p>
          <w:p w:rsidR="00C37186" w:rsidRDefault="00C37186" w:rsidP="005D4C23">
            <w:pPr>
              <w:pStyle w:val="a4"/>
              <w:numPr>
                <w:ilvl w:val="1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进出口后20日内备案</w:t>
            </w:r>
          </w:p>
          <w:p w:rsidR="00C37186" w:rsidRDefault="00C37186" w:rsidP="005D4C23">
            <w:pPr>
              <w:pStyle w:val="a4"/>
              <w:numPr>
                <w:ilvl w:val="1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转让后20日内备案</w:t>
            </w:r>
          </w:p>
          <w:p w:rsidR="00C37186" w:rsidRDefault="00C37186" w:rsidP="005D4C23">
            <w:pPr>
              <w:pStyle w:val="a4"/>
              <w:numPr>
                <w:ilvl w:val="1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放射源处置后20日内备案</w:t>
            </w:r>
          </w:p>
          <w:p w:rsidR="00C37186" w:rsidRDefault="00C37186" w:rsidP="005D4C23">
            <w:pPr>
              <w:pStyle w:val="a4"/>
              <w:numPr>
                <w:ilvl w:val="1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异地使用前10日内备案</w:t>
            </w:r>
          </w:p>
          <w:p w:rsidR="00C37186" w:rsidRDefault="00C37186" w:rsidP="005D4C23">
            <w:pPr>
              <w:pStyle w:val="a4"/>
              <w:numPr>
                <w:ilvl w:val="1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异地使用结束后20日内备案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辐射类建设项目开工前是否都办理了环评审批（备案）手续？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现有辐射类建设项目是否在规定期限内办理了竣工验收手续？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以前监督检查、行政处罚等提出问题和要求是否已完成整改？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</w:tc>
      </w:tr>
      <w:tr w:rsidR="00C37186" w:rsidTr="005D4C23">
        <w:trPr>
          <w:jc w:val="center"/>
        </w:trPr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pStyle w:val="a4"/>
              <w:numPr>
                <w:ilvl w:val="0"/>
                <w:numId w:val="1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废旧放射源和放射性“三废”管理。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</w:rPr>
              <w:t>本单位</w:t>
            </w:r>
            <w:r>
              <w:rPr>
                <w:rFonts w:ascii="宋体" w:hAnsi="宋体" w:cs="仿宋_GB2312" w:hint="eastAsia"/>
              </w:rPr>
              <w:t>是否存在闲置、废弃的放射源？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仿宋_GB2312" w:hint="eastAsia"/>
              </w:rPr>
              <w:t>如果有闲置、废弃放射源，是否按规定进行了处置？</w:t>
            </w:r>
          </w:p>
          <w:p w:rsidR="00C37186" w:rsidRDefault="00C37186" w:rsidP="005D4C23">
            <w:pPr>
              <w:pStyle w:val="a4"/>
              <w:numPr>
                <w:ilvl w:val="0"/>
                <w:numId w:val="2"/>
              </w:numPr>
              <w:topLinePunct/>
              <w:adjustRightInd w:val="0"/>
              <w:snapToGrid w:val="0"/>
              <w:spacing w:line="264" w:lineRule="auto"/>
              <w:ind w:firstLineChars="0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仿宋_GB2312" w:hint="eastAsia"/>
              </w:rPr>
              <w:t>放射性“三废”是否按规定处理（仅限生产、使用放射性同位素和</w:t>
            </w:r>
            <w:proofErr w:type="gramStart"/>
            <w:r>
              <w:rPr>
                <w:rFonts w:ascii="宋体" w:hAnsi="宋体" w:cs="仿宋_GB2312" w:hint="eastAsia"/>
              </w:rPr>
              <w:t>可</w:t>
            </w:r>
            <w:proofErr w:type="gramEnd"/>
            <w:r>
              <w:rPr>
                <w:rFonts w:ascii="宋体" w:hAnsi="宋体" w:cs="仿宋_GB2312" w:hint="eastAsia"/>
              </w:rPr>
              <w:t>产生放射性污染的Ⅱ类以上射线装置的单位）？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□否  □是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□是  □否  □不适用</w:t>
            </w:r>
          </w:p>
        </w:tc>
      </w:tr>
      <w:tr w:rsidR="00C37186" w:rsidTr="00C37186">
        <w:trPr>
          <w:trHeight w:val="1266"/>
          <w:jc w:val="center"/>
        </w:trPr>
        <w:tc>
          <w:tcPr>
            <w:tcW w:w="9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b/>
                <w:bCs/>
              </w:rPr>
            </w:pPr>
            <w:r>
              <w:rPr>
                <w:rFonts w:ascii="宋体" w:hAnsi="宋体" w:cs="楷体_GB2312" w:hint="eastAsia"/>
                <w:b/>
                <w:bCs/>
              </w:rPr>
              <w:t>声明：我单位所填报内容是完整、真实、有效的，如有虚假、隐瞒等不实的情况，本单位愿意承担一切法律后果。</w:t>
            </w: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b/>
                <w:bCs/>
              </w:rPr>
            </w:pPr>
          </w:p>
          <w:p w:rsidR="00C37186" w:rsidRP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 w:hint="eastAsia"/>
                <w:b/>
                <w:bCs/>
              </w:rPr>
            </w:pPr>
            <w:bookmarkStart w:id="0" w:name="_GoBack"/>
            <w:bookmarkEnd w:id="0"/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（单位公章）</w:t>
            </w:r>
          </w:p>
          <w:p w:rsidR="00C37186" w:rsidRDefault="00C37186" w:rsidP="00C37186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 w:hint="eastAsia"/>
              </w:rPr>
            </w:pPr>
          </w:p>
          <w:p w:rsidR="00C37186" w:rsidRDefault="00C37186" w:rsidP="005D4C23">
            <w:pPr>
              <w:topLinePunct/>
              <w:adjustRightInd w:val="0"/>
              <w:snapToGrid w:val="0"/>
              <w:spacing w:line="264" w:lineRule="auto"/>
              <w:rPr>
                <w:rFonts w:ascii="宋体" w:hAnsi="宋体" w:cs="楷体_GB2312"/>
                <w:spacing w:val="-4"/>
              </w:rPr>
            </w:pPr>
            <w:r>
              <w:rPr>
                <w:rFonts w:ascii="宋体" w:hAnsi="宋体" w:cs="楷体_GB2312" w:hint="eastAsia"/>
                <w:spacing w:val="-4"/>
              </w:rPr>
              <w:t>填报人：                    联系电话：                               年     月     日</w:t>
            </w:r>
          </w:p>
        </w:tc>
      </w:tr>
    </w:tbl>
    <w:p w:rsidR="002B4F6E" w:rsidRPr="00C37186" w:rsidRDefault="002B4F6E" w:rsidP="00C37186">
      <w:pPr>
        <w:spacing w:line="0" w:lineRule="atLeast"/>
        <w:rPr>
          <w:sz w:val="2"/>
        </w:rPr>
      </w:pPr>
    </w:p>
    <w:sectPr w:rsidR="002B4F6E" w:rsidRPr="00C37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140E8"/>
    <w:multiLevelType w:val="multilevel"/>
    <w:tmpl w:val="12B14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>
    <w:nsid w:val="337B3E39"/>
    <w:multiLevelType w:val="multilevel"/>
    <w:tmpl w:val="337B3E3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86"/>
    <w:rsid w:val="002B4F6E"/>
    <w:rsid w:val="00C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1A0FE-6F3A-461F-AAC6-68A3016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8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C37186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37186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>中国石油大学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 佳婕</dc:creator>
  <cp:keywords/>
  <dc:description/>
  <cp:lastModifiedBy>贺 佳婕</cp:lastModifiedBy>
  <cp:revision>1</cp:revision>
  <dcterms:created xsi:type="dcterms:W3CDTF">2021-01-13T08:05:00Z</dcterms:created>
  <dcterms:modified xsi:type="dcterms:W3CDTF">2021-01-13T08:07:00Z</dcterms:modified>
</cp:coreProperties>
</file>