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附件1                    </w:t>
      </w:r>
    </w:p>
    <w:p>
      <w:pPr>
        <w:widowControl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辐射安全隐患自查表</w:t>
      </w:r>
    </w:p>
    <w:p>
      <w:pPr>
        <w:widowControl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</w:rPr>
        <w:t>单位名称：_________________________单位地址：</w:t>
      </w:r>
      <w:r>
        <w:rPr>
          <w:rFonts w:hint="eastAsia" w:ascii="宋体" w:hAnsi="宋体"/>
          <w:u w:val="single"/>
        </w:rPr>
        <w:tab/>
      </w:r>
      <w:r>
        <w:rPr>
          <w:rFonts w:hint="eastAsia" w:ascii="宋体" w:hAnsi="宋体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u w:val="single"/>
        </w:rPr>
        <w:tab/>
      </w:r>
      <w:r>
        <w:rPr>
          <w:rFonts w:hint="eastAsia" w:ascii="宋体" w:hAnsi="宋体"/>
        </w:rPr>
        <w:t>辐射安全许可证号：</w:t>
      </w:r>
      <w:r>
        <w:rPr>
          <w:rFonts w:hint="eastAsia" w:ascii="宋体" w:hAnsi="宋体"/>
          <w:u w:val="single"/>
        </w:rPr>
        <w:tab/>
      </w:r>
      <w:r>
        <w:rPr>
          <w:rFonts w:hint="eastAsia" w:ascii="宋体" w:hAnsi="宋体"/>
          <w:u w:val="single"/>
          <w:lang w:val="en-US" w:eastAsia="zh-CN"/>
        </w:rPr>
        <w:t xml:space="preserve">            </w:t>
      </w: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8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重点自查内容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自查结果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辐射安全与防护设施运行和管理（伽玛射线移动探伤另附自查表）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安全防护设施是否按规定开展日常运行维护？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安全防护设施设置是否符合相关法规标准要求？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安全防护设施是否有效？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注：同一单位多个同类装置/设施的现场核查可实行抽检的方式。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辐射事故应急响应和处理能力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辐射事故应急方案是否合理？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辐射事故应急方案是否具有可操作性？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辐射事故应急方案中通讯方式是否可用？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是否配备了必要的应急物资？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近3年内是否开展过应急演练？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应急演练是否有相应的图片、视频资料？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注：对Ⅲ类射线装置使用等辐射事故风险很低的单位，相关要求可适当简化。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国家核技术利用辐射安全管理系统数据准确性。</w:t>
            </w:r>
          </w:p>
          <w:p>
            <w:pPr>
              <w:pStyle w:val="9"/>
              <w:topLinePunct/>
              <w:adjustRightInd w:val="0"/>
              <w:snapToGrid w:val="0"/>
              <w:spacing w:line="264" w:lineRule="auto"/>
              <w:ind w:left="420" w:firstLine="0"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系统内各类信息与实际情况的一致性。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单位信息是否与实际情况一致？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许可信息是否与实际情况一致？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台账信息是否与实际情况一致？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人员信息是否与实际情况一致？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法律法规执行及整改要求落实情况。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是否已领取了辐射安全许可证？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辐射安全许可证是否在有效期内？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辐射安全许可证是否包含了本单位所有的在用辐射类项目？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放射性同位素是否按规定进行了备案？包括：</w:t>
            </w:r>
          </w:p>
          <w:p>
            <w:pPr>
              <w:pStyle w:val="9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进出口后20日内备案</w:t>
            </w:r>
          </w:p>
          <w:p>
            <w:pPr>
              <w:pStyle w:val="9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转让后20日内备案</w:t>
            </w:r>
          </w:p>
          <w:p>
            <w:pPr>
              <w:pStyle w:val="9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放射源处置后20日内备案</w:t>
            </w:r>
          </w:p>
          <w:p>
            <w:pPr>
              <w:pStyle w:val="9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异地使用前10日内备案</w:t>
            </w:r>
          </w:p>
          <w:p>
            <w:pPr>
              <w:pStyle w:val="9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异地使用结束后20日内备案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辐射类建设项目开工前是否都办理了环评审批（备案）手续？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现有辐射类建设项目是否在规定期限内办理了竣工验收手续？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以前监督检查、行政处罚等提出问题和要求是否已完成整改？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废旧放射源和放射性“三废”管理。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本单位</w:t>
            </w:r>
            <w:r>
              <w:rPr>
                <w:rFonts w:hint="eastAsia" w:ascii="宋体" w:hAnsi="宋体" w:cs="仿宋_GB2312"/>
                <w:kern w:val="0"/>
                <w:sz w:val="20"/>
              </w:rPr>
              <w:t>是否存在闲置、废弃的放射源？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</w:rPr>
              <w:t>如果有闲置、废弃放射源，是否按规定进行了处置？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  <w:kern w:val="2"/>
                <w:sz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</w:rPr>
              <w:t>放射性“三废”是否按规定处理（仅限生产、使用放射性同位素和可产生放射性污染的Ⅱ类以上射线装置的单位）？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□否  □是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spacing w:val="-4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□是  □否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声明：我单位所填报内容是完整、真实、有效的，如有虚假、隐瞒等不实的情况，本单位愿意承担一切法律后果。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（单位公章）</w:t>
            </w:r>
          </w:p>
          <w:p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填报人：                    联系电话：                               年     月     日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sz w:val="30"/>
          <w:szCs w:val="30"/>
        </w:rPr>
        <w:sectPr>
          <w:pgSz w:w="11906" w:h="16838"/>
          <w:pgMar w:top="815" w:right="851" w:bottom="510" w:left="851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348" w:lineRule="auto"/>
        <w:rPr>
          <w:rFonts w:hint="eastAsia" w:ascii="仿宋_GB2312" w:hAnsi="仿宋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0E8"/>
    <w:multiLevelType w:val="multilevel"/>
    <w:tmpl w:val="12B140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337B3E39"/>
    <w:multiLevelType w:val="multilevel"/>
    <w:tmpl w:val="337B3E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405"/>
    <w:rsid w:val="00041FDA"/>
    <w:rsid w:val="001C1B68"/>
    <w:rsid w:val="00252360"/>
    <w:rsid w:val="00264B29"/>
    <w:rsid w:val="002916C3"/>
    <w:rsid w:val="003C05C6"/>
    <w:rsid w:val="00586FC0"/>
    <w:rsid w:val="005E71AF"/>
    <w:rsid w:val="005F29E8"/>
    <w:rsid w:val="00616D8F"/>
    <w:rsid w:val="006B108E"/>
    <w:rsid w:val="00727F7F"/>
    <w:rsid w:val="007E7E67"/>
    <w:rsid w:val="007F17F0"/>
    <w:rsid w:val="00806EF3"/>
    <w:rsid w:val="00824686"/>
    <w:rsid w:val="008362E9"/>
    <w:rsid w:val="00895F8E"/>
    <w:rsid w:val="008C0881"/>
    <w:rsid w:val="00982985"/>
    <w:rsid w:val="009C478B"/>
    <w:rsid w:val="009D19FB"/>
    <w:rsid w:val="00A74002"/>
    <w:rsid w:val="00AB44CD"/>
    <w:rsid w:val="00AD6FA6"/>
    <w:rsid w:val="00BC030C"/>
    <w:rsid w:val="00C44DB6"/>
    <w:rsid w:val="00C61B5E"/>
    <w:rsid w:val="00CC30BC"/>
    <w:rsid w:val="00D15297"/>
    <w:rsid w:val="00D24A53"/>
    <w:rsid w:val="00DE1B7F"/>
    <w:rsid w:val="00E81BD5"/>
    <w:rsid w:val="00EA2405"/>
    <w:rsid w:val="00F540AF"/>
    <w:rsid w:val="16BD6AF9"/>
    <w:rsid w:val="18F710C5"/>
    <w:rsid w:val="4AD04FFD"/>
    <w:rsid w:val="4F532EA6"/>
    <w:rsid w:val="5BE64120"/>
    <w:rsid w:val="63B47929"/>
    <w:rsid w:val="680E4AE1"/>
    <w:rsid w:val="74150A04"/>
    <w:rsid w:val="780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2019</Words>
  <Characters>11512</Characters>
  <Lines>95</Lines>
  <Paragraphs>27</Paragraphs>
  <TotalTime>2</TotalTime>
  <ScaleCrop>false</ScaleCrop>
  <LinksUpToDate>false</LinksUpToDate>
  <CharactersWithSpaces>13504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2020-07-13T08:06:00Z</dcterms:created>
  <dc:creator>贺佳婕</dc:creator>
  <cp:lastModifiedBy>贺佳婕</cp:lastModifiedBy>
  <cp:lastPrinted>2020-07-13T11:01:00Z</cp:lastPrinted>
  <dcterms:modified xsi:type="dcterms:W3CDTF">2020-07-16T08:34:24Z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