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C7433">
      <w:pPr>
        <w:rPr>
          <w:rFonts w:ascii="Times New Roman" w:hAnsi="Times New Roman" w:cs="Times New Roman"/>
          <w:szCs w:val="21"/>
        </w:rPr>
      </w:pPr>
      <w:bookmarkStart w:id="0" w:name="_Hlk196832719"/>
    </w:p>
    <w:p w14:paraId="3C928E36">
      <w:pPr>
        <w:rPr>
          <w:rFonts w:ascii="Times New Roman" w:hAnsi="Times New Roman" w:cs="Times New Roman"/>
          <w:szCs w:val="21"/>
        </w:rPr>
      </w:pPr>
    </w:p>
    <w:p w14:paraId="5D66849C">
      <w:pPr>
        <w:rPr>
          <w:rFonts w:ascii="Times New Roman" w:hAnsi="Times New Roman" w:cs="Times New Roman"/>
          <w:szCs w:val="21"/>
        </w:rPr>
      </w:pPr>
    </w:p>
    <w:p w14:paraId="40FA2A17">
      <w:pPr>
        <w:rPr>
          <w:rFonts w:ascii="Times New Roman" w:hAnsi="Times New Roman" w:cs="Times New Roman"/>
          <w:szCs w:val="21"/>
        </w:rPr>
      </w:pPr>
    </w:p>
    <w:p w14:paraId="582D90E4">
      <w:pPr>
        <w:rPr>
          <w:rFonts w:ascii="Times New Roman" w:hAnsi="Times New Roman" w:cs="Times New Roman"/>
          <w:szCs w:val="21"/>
        </w:rPr>
      </w:pPr>
    </w:p>
    <w:p w14:paraId="671C612E">
      <w:pPr>
        <w:rPr>
          <w:rFonts w:ascii="Times New Roman" w:hAnsi="Times New Roman" w:cs="Times New Roman"/>
          <w:szCs w:val="21"/>
        </w:rPr>
      </w:pPr>
    </w:p>
    <w:p w14:paraId="46C90032">
      <w:pPr>
        <w:rPr>
          <w:rFonts w:ascii="Times New Roman" w:hAnsi="Times New Roman" w:cs="Times New Roman"/>
          <w:szCs w:val="21"/>
        </w:rPr>
      </w:pPr>
    </w:p>
    <w:p w14:paraId="281959E1">
      <w:pPr>
        <w:rPr>
          <w:rFonts w:ascii="Times New Roman" w:hAnsi="Times New Roman" w:cs="Times New Roman"/>
          <w:szCs w:val="21"/>
        </w:rPr>
      </w:pPr>
    </w:p>
    <w:p w14:paraId="6F99CCCD">
      <w:pPr>
        <w:rPr>
          <w:rFonts w:ascii="Times New Roman" w:hAnsi="Times New Roman" w:cs="Times New Roman"/>
          <w:szCs w:val="21"/>
        </w:rPr>
      </w:pPr>
    </w:p>
    <w:p w14:paraId="7A52B9EC">
      <w:pPr>
        <w:spacing w:line="480" w:lineRule="auto"/>
        <w:rPr>
          <w:rFonts w:ascii="Times New Roman" w:hAnsi="Times New Roman" w:cs="Times New Roman"/>
          <w:szCs w:val="21"/>
        </w:rPr>
      </w:pPr>
    </w:p>
    <w:p w14:paraId="0B24F8FE">
      <w:pPr>
        <w:widowControl/>
        <w:spacing w:line="360" w:lineRule="auto"/>
        <w:jc w:val="center"/>
        <w:rPr>
          <w:rFonts w:hint="eastAsia"/>
        </w:rPr>
      </w:pPr>
      <w:r>
        <w:rPr>
          <w:rFonts w:ascii="黑体" w:hAnsi="宋体" w:eastAsia="黑体" w:cs="黑体"/>
          <w:b/>
          <w:bCs/>
          <w:color w:val="000000"/>
          <w:kern w:val="0"/>
          <w:sz w:val="48"/>
          <w:szCs w:val="48"/>
          <w:lang w:bidi="ar"/>
        </w:rPr>
        <w:t>上海市碳普惠减排项目方法学</w:t>
      </w:r>
    </w:p>
    <w:p w14:paraId="64047BF0">
      <w:pPr>
        <w:widowControl/>
        <w:spacing w:line="360" w:lineRule="auto"/>
        <w:jc w:val="center"/>
        <w:rPr>
          <w:rFonts w:hint="eastAsia"/>
        </w:rPr>
      </w:pPr>
      <w:r>
        <w:rPr>
          <w:rFonts w:hint="eastAsia" w:ascii="Times New Roman" w:hAnsi="Times New Roman" w:eastAsia="黑体" w:cs="Times New Roman"/>
          <w:b/>
          <w:bCs/>
          <w:sz w:val="48"/>
          <w:szCs w:val="48"/>
        </w:rPr>
        <w:t>浅层地热能地源热泵供热制冷的利用</w:t>
      </w:r>
      <w:r>
        <w:rPr>
          <w:rFonts w:hint="eastAsia" w:ascii="Times New Roman" w:hAnsi="Times New Roman" w:eastAsia="黑体" w:cs="Times New Roman"/>
          <w:b/>
          <w:bCs/>
          <w:sz w:val="48"/>
          <w:szCs w:val="48"/>
        </w:rPr>
        <w:br w:type="textWrapping"/>
      </w:r>
      <w:r>
        <w:rPr>
          <w:rFonts w:ascii="黑体" w:hAnsi="宋体" w:eastAsia="黑体" w:cs="黑体"/>
          <w:color w:val="000000"/>
          <w:kern w:val="0"/>
          <w:sz w:val="40"/>
          <w:szCs w:val="40"/>
          <w:lang w:bidi="ar"/>
        </w:rPr>
        <w:t>（</w:t>
      </w:r>
      <w:r>
        <w:rPr>
          <w:rFonts w:ascii="Arial" w:hAnsi="Arial" w:eastAsia="宋体" w:cs="Arial"/>
          <w:color w:val="000000"/>
          <w:kern w:val="0"/>
          <w:sz w:val="40"/>
          <w:szCs w:val="40"/>
          <w:lang w:bidi="ar"/>
        </w:rPr>
        <w:t>SHCER02XXXXX2025X</w:t>
      </w:r>
      <w:r>
        <w:rPr>
          <w:rFonts w:hint="eastAsia" w:ascii="黑体" w:hAnsi="宋体" w:eastAsia="黑体" w:cs="黑体"/>
          <w:color w:val="000000"/>
          <w:kern w:val="0"/>
          <w:sz w:val="40"/>
          <w:szCs w:val="40"/>
          <w:lang w:bidi="ar"/>
        </w:rPr>
        <w:t>）</w:t>
      </w:r>
    </w:p>
    <w:p w14:paraId="50D6321C">
      <w:pPr>
        <w:widowControl/>
        <w:spacing w:line="720" w:lineRule="auto"/>
        <w:jc w:val="center"/>
        <w:rPr>
          <w:rFonts w:hint="eastAsia"/>
        </w:rPr>
      </w:pPr>
      <w:r>
        <w:rPr>
          <w:rFonts w:hint="eastAsia" w:ascii="黑体" w:hAnsi="宋体" w:eastAsia="黑体" w:cs="黑体"/>
          <w:color w:val="000000"/>
          <w:kern w:val="0"/>
          <w:sz w:val="28"/>
          <w:szCs w:val="28"/>
          <w:lang w:bidi="ar"/>
        </w:rPr>
        <w:t>（征求意见稿）</w:t>
      </w:r>
    </w:p>
    <w:p w14:paraId="04C29683">
      <w:pPr>
        <w:rPr>
          <w:rFonts w:ascii="Times New Roman" w:hAnsi="Times New Roman" w:cs="Times New Roman"/>
          <w:szCs w:val="21"/>
        </w:rPr>
      </w:pPr>
    </w:p>
    <w:p w14:paraId="3814C32E">
      <w:pPr>
        <w:rPr>
          <w:rFonts w:ascii="Times New Roman" w:hAnsi="Times New Roman" w:cs="Times New Roman"/>
          <w:szCs w:val="21"/>
        </w:rPr>
      </w:pPr>
    </w:p>
    <w:p w14:paraId="0F90A045">
      <w:pPr>
        <w:rPr>
          <w:rFonts w:ascii="Times New Roman" w:hAnsi="Times New Roman" w:cs="Times New Roman"/>
          <w:szCs w:val="21"/>
        </w:rPr>
      </w:pPr>
    </w:p>
    <w:p w14:paraId="3A612167">
      <w:pPr>
        <w:rPr>
          <w:rFonts w:ascii="Times New Roman" w:hAnsi="Times New Roman" w:cs="Times New Roman"/>
          <w:szCs w:val="21"/>
        </w:rPr>
      </w:pPr>
    </w:p>
    <w:p w14:paraId="3B4B37F2">
      <w:pPr>
        <w:rPr>
          <w:rFonts w:ascii="Times New Roman" w:hAnsi="Times New Roman" w:cs="Times New Roman"/>
          <w:szCs w:val="21"/>
        </w:rPr>
      </w:pPr>
    </w:p>
    <w:p w14:paraId="4FAE1C59">
      <w:pPr>
        <w:rPr>
          <w:rFonts w:ascii="Times New Roman" w:hAnsi="Times New Roman" w:cs="Times New Roman"/>
          <w:szCs w:val="21"/>
        </w:rPr>
      </w:pPr>
    </w:p>
    <w:p w14:paraId="65826F93">
      <w:pPr>
        <w:rPr>
          <w:rFonts w:ascii="Times New Roman" w:hAnsi="Times New Roman" w:cs="Times New Roman"/>
          <w:szCs w:val="21"/>
        </w:rPr>
      </w:pPr>
    </w:p>
    <w:p w14:paraId="57FF5429">
      <w:pPr>
        <w:rPr>
          <w:rFonts w:ascii="Times New Roman" w:hAnsi="Times New Roman" w:cs="Times New Roman"/>
          <w:szCs w:val="21"/>
        </w:rPr>
      </w:pPr>
    </w:p>
    <w:p w14:paraId="794C8919">
      <w:pPr>
        <w:rPr>
          <w:rFonts w:ascii="Times New Roman" w:hAnsi="Times New Roman" w:cs="Times New Roman"/>
          <w:szCs w:val="21"/>
        </w:rPr>
      </w:pPr>
    </w:p>
    <w:p w14:paraId="08348CFB">
      <w:pPr>
        <w:rPr>
          <w:rFonts w:ascii="Times New Roman" w:hAnsi="Times New Roman" w:cs="Times New Roman"/>
          <w:szCs w:val="21"/>
        </w:rPr>
      </w:pPr>
    </w:p>
    <w:p w14:paraId="63112743">
      <w:pPr>
        <w:rPr>
          <w:rFonts w:ascii="Times New Roman" w:hAnsi="Times New Roman" w:cs="Times New Roman"/>
          <w:szCs w:val="21"/>
        </w:rPr>
      </w:pPr>
    </w:p>
    <w:p w14:paraId="241C2A61">
      <w:pPr>
        <w:rPr>
          <w:rFonts w:ascii="Times New Roman" w:hAnsi="Times New Roman" w:cs="Times New Roman"/>
          <w:szCs w:val="21"/>
        </w:rPr>
      </w:pPr>
    </w:p>
    <w:p w14:paraId="67929A6F">
      <w:pPr>
        <w:rPr>
          <w:rFonts w:ascii="Times New Roman" w:hAnsi="Times New Roman" w:cs="Times New Roman"/>
          <w:szCs w:val="21"/>
        </w:rPr>
      </w:pPr>
    </w:p>
    <w:p w14:paraId="591A2FB8">
      <w:pPr>
        <w:pStyle w:val="2"/>
      </w:pPr>
    </w:p>
    <w:p w14:paraId="53E6B0D5">
      <w:pPr>
        <w:pStyle w:val="2"/>
      </w:pPr>
    </w:p>
    <w:p w14:paraId="20702DF7">
      <w:pPr>
        <w:pStyle w:val="2"/>
      </w:pPr>
    </w:p>
    <w:p w14:paraId="3C4C73E3">
      <w:pPr>
        <w:pStyle w:val="2"/>
      </w:pPr>
    </w:p>
    <w:p w14:paraId="0731254E">
      <w:pPr>
        <w:pStyle w:val="2"/>
      </w:pPr>
    </w:p>
    <w:p w14:paraId="18569B9F">
      <w:pPr>
        <w:pStyle w:val="2"/>
      </w:pPr>
    </w:p>
    <w:p w14:paraId="1443FA4D">
      <w:pPr>
        <w:pStyle w:val="2"/>
      </w:pPr>
    </w:p>
    <w:p w14:paraId="2CFC68A8">
      <w:pPr>
        <w:pStyle w:val="2"/>
      </w:pPr>
    </w:p>
    <w:p w14:paraId="5B600627">
      <w:pPr>
        <w:pStyle w:val="2"/>
      </w:pPr>
    </w:p>
    <w:p w14:paraId="0EC38981">
      <w:pPr>
        <w:rPr>
          <w:rFonts w:ascii="Times New Roman" w:hAnsi="Times New Roman" w:cs="Times New Roman"/>
          <w:szCs w:val="21"/>
        </w:rPr>
      </w:pPr>
    </w:p>
    <w:p w14:paraId="7E7EC5B1">
      <w:pPr>
        <w:jc w:val="center"/>
        <w:rPr>
          <w:rFonts w:ascii="Times New Roman" w:hAnsi="Times New Roman" w:eastAsia="黑体" w:cs="Times New Roman"/>
          <w:b/>
          <w:bCs/>
          <w:sz w:val="28"/>
          <w:szCs w:val="28"/>
        </w:rPr>
      </w:pPr>
      <w:r>
        <w:rPr>
          <w:rFonts w:ascii="Times New Roman" w:hAnsi="Times New Roman" w:eastAsia="黑体" w:cs="Times New Roman"/>
          <w:b/>
          <w:bCs/>
          <w:sz w:val="28"/>
          <w:szCs w:val="28"/>
        </w:rPr>
        <w:t>202</w:t>
      </w:r>
      <w:r>
        <w:rPr>
          <w:rFonts w:hint="eastAsia" w:ascii="Times New Roman" w:hAnsi="Times New Roman" w:eastAsia="黑体" w:cs="Times New Roman"/>
          <w:b/>
          <w:bCs/>
          <w:sz w:val="28"/>
          <w:szCs w:val="28"/>
        </w:rPr>
        <w:t>5</w:t>
      </w:r>
      <w:r>
        <w:rPr>
          <w:rFonts w:ascii="Times New Roman" w:hAnsi="Times New Roman" w:eastAsia="黑体" w:cs="Times New Roman"/>
          <w:b/>
          <w:bCs/>
          <w:sz w:val="28"/>
          <w:szCs w:val="28"/>
        </w:rPr>
        <w:t>年</w:t>
      </w:r>
      <w:r>
        <w:rPr>
          <w:rFonts w:hint="eastAsia" w:ascii="Times New Roman" w:hAnsi="Times New Roman" w:eastAsia="黑体" w:cs="Times New Roman"/>
          <w:b/>
          <w:bCs/>
          <w:sz w:val="28"/>
          <w:szCs w:val="28"/>
        </w:rPr>
        <w:t>10</w:t>
      </w:r>
      <w:r>
        <w:rPr>
          <w:rFonts w:ascii="Times New Roman" w:hAnsi="Times New Roman" w:eastAsia="黑体" w:cs="Times New Roman"/>
          <w:b/>
          <w:bCs/>
          <w:sz w:val="28"/>
          <w:szCs w:val="28"/>
        </w:rPr>
        <w:t>月</w:t>
      </w:r>
    </w:p>
    <w:p w14:paraId="60732178">
      <w:pPr>
        <w:rPr>
          <w:rFonts w:ascii="Times New Roman" w:hAnsi="Times New Roman" w:cs="Times New Roman"/>
          <w:szCs w:val="21"/>
        </w:rPr>
      </w:pPr>
    </w:p>
    <w:sdt>
      <w:sdtPr>
        <w:rPr>
          <w:rFonts w:ascii="Times New Roman" w:hAnsi="Times New Roman" w:cs="Times New Roman" w:eastAsiaTheme="minorEastAsia"/>
          <w:color w:val="auto"/>
          <w:kern w:val="2"/>
          <w:sz w:val="21"/>
          <w:szCs w:val="22"/>
          <w:lang w:val="zh-CN"/>
        </w:rPr>
        <w:id w:val="1366551892"/>
        <w:docPartObj>
          <w:docPartGallery w:val="Table of Contents"/>
          <w:docPartUnique/>
        </w:docPartObj>
      </w:sdtPr>
      <w:sdtEndPr>
        <w:rPr>
          <w:rFonts w:ascii="Times New Roman" w:hAnsi="Times New Roman" w:eastAsia="宋体" w:cs="Times New Roman"/>
          <w:b/>
          <w:bCs/>
          <w:color w:val="auto"/>
          <w:kern w:val="0"/>
          <w:sz w:val="22"/>
          <w:szCs w:val="22"/>
          <w:lang w:val="zh-CN"/>
        </w:rPr>
      </w:sdtEndPr>
      <w:sdtContent>
        <w:p w14:paraId="04FA35FE">
          <w:pPr>
            <w:pStyle w:val="32"/>
            <w:spacing w:before="851" w:after="851" w:line="240" w:lineRule="auto"/>
            <w:jc w:val="center"/>
            <w:rPr>
              <w:rFonts w:ascii="Times New Roman" w:hAnsi="Times New Roman" w:cs="Times New Roman" w:eastAsiaTheme="minorEastAsia"/>
              <w:color w:val="auto"/>
              <w:kern w:val="2"/>
              <w:sz w:val="21"/>
              <w:szCs w:val="22"/>
              <w:lang w:val="zh-CN"/>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14:paraId="0DF5F864">
          <w:pPr>
            <w:pStyle w:val="32"/>
            <w:spacing w:before="851" w:after="851" w:line="240" w:lineRule="auto"/>
            <w:jc w:val="center"/>
            <w:rPr>
              <w:rFonts w:ascii="Times New Roman" w:hAnsi="Times New Roman" w:eastAsia="黑体" w:cs="Times New Roman"/>
              <w:b/>
              <w:bCs/>
              <w:color w:val="auto"/>
            </w:rPr>
          </w:pPr>
          <w:r>
            <w:rPr>
              <w:rFonts w:ascii="Times New Roman" w:hAnsi="Times New Roman" w:eastAsia="黑体" w:cs="Times New Roman"/>
              <w:b/>
              <w:bCs/>
              <w:color w:val="auto"/>
              <w:lang w:val="zh-CN"/>
            </w:rPr>
            <w:t xml:space="preserve">目   </w:t>
          </w:r>
          <w:r>
            <w:rPr>
              <w:rFonts w:ascii="Times New Roman" w:hAnsi="Times New Roman" w:eastAsia="黑体" w:cs="Times New Roman"/>
              <w:b/>
              <w:bCs/>
              <w:color w:val="auto"/>
            </w:rPr>
            <w:t>录</w:t>
          </w:r>
        </w:p>
        <w:p w14:paraId="31C9F007">
          <w:pPr>
            <w:pStyle w:val="11"/>
            <w:tabs>
              <w:tab w:val="left" w:pos="440"/>
              <w:tab w:val="right" w:leader="dot" w:pos="8296"/>
            </w:tabs>
            <w:rPr>
              <w:rFonts w:hint="eastAsia" w:cstheme="minorBidi"/>
              <w:kern w:val="2"/>
              <w:szCs w:val="24"/>
              <w14:ligatures w14:val="standardContextual"/>
            </w:rPr>
          </w:pPr>
          <w:r>
            <w:rPr>
              <w:rFonts w:ascii="Times New Roman" w:hAnsi="Times New Roman" w:eastAsia="宋体"/>
              <w:b/>
              <w:bCs/>
              <w:szCs w:val="24"/>
              <w:lang w:val="zh-CN"/>
            </w:rPr>
            <w:fldChar w:fldCharType="begin"/>
          </w:r>
          <w:r>
            <w:rPr>
              <w:rFonts w:ascii="Times New Roman" w:hAnsi="Times New Roman" w:eastAsia="宋体"/>
              <w:b/>
              <w:bCs/>
              <w:szCs w:val="24"/>
              <w:lang w:val="zh-CN"/>
            </w:rPr>
            <w:instrText xml:space="preserve"> TOC \o "1-1" \h \z \u </w:instrText>
          </w:r>
          <w:r>
            <w:rPr>
              <w:rFonts w:ascii="Times New Roman" w:hAnsi="Times New Roman" w:eastAsia="宋体"/>
              <w:b/>
              <w:bCs/>
              <w:szCs w:val="24"/>
              <w:lang w:val="zh-CN"/>
            </w:rPr>
            <w:fldChar w:fldCharType="separate"/>
          </w:r>
          <w:r>
            <w:fldChar w:fldCharType="begin"/>
          </w:r>
          <w:r>
            <w:instrText xml:space="preserve"> HYPERLINK \l "_Toc212652004" </w:instrText>
          </w:r>
          <w:r>
            <w:fldChar w:fldCharType="separate"/>
          </w:r>
          <w:r>
            <w:rPr>
              <w:rStyle w:val="17"/>
              <w:rFonts w:hint="eastAsia" w:ascii="黑体" w:hAnsi="黑体" w:eastAsia="黑体"/>
              <w:b/>
              <w:bCs/>
            </w:rPr>
            <w:t>1</w:t>
          </w:r>
          <w:r>
            <w:rPr>
              <w:rFonts w:hint="eastAsia" w:cstheme="minorBidi"/>
              <w:kern w:val="2"/>
              <w:szCs w:val="24"/>
              <w14:ligatures w14:val="standardContextual"/>
            </w:rPr>
            <w:tab/>
          </w:r>
          <w:r>
            <w:rPr>
              <w:rStyle w:val="17"/>
              <w:rFonts w:hint="eastAsia" w:ascii="黑体" w:hAnsi="黑体" w:eastAsia="黑体"/>
              <w:b/>
              <w:bCs/>
            </w:rPr>
            <w:t>引言</w:t>
          </w:r>
          <w:r>
            <w:rPr>
              <w:rFonts w:hint="eastAsia"/>
            </w:rPr>
            <w:tab/>
          </w:r>
          <w:r>
            <w:rPr>
              <w:rFonts w:hint="eastAsia"/>
            </w:rPr>
            <w:fldChar w:fldCharType="begin"/>
          </w:r>
          <w:r>
            <w:rPr>
              <w:rFonts w:hint="eastAsia"/>
            </w:rPr>
            <w:instrText xml:space="preserve"> </w:instrText>
          </w:r>
          <w:r>
            <w:instrText xml:space="preserve">PAGEREF _Toc212652004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B0A120A">
          <w:pPr>
            <w:pStyle w:val="11"/>
            <w:tabs>
              <w:tab w:val="left" w:pos="440"/>
              <w:tab w:val="right" w:leader="dot" w:pos="8296"/>
            </w:tabs>
            <w:rPr>
              <w:rFonts w:hint="eastAsia" w:cstheme="minorBidi"/>
              <w:kern w:val="2"/>
              <w:szCs w:val="24"/>
              <w14:ligatures w14:val="standardContextual"/>
            </w:rPr>
          </w:pPr>
          <w:r>
            <w:fldChar w:fldCharType="begin"/>
          </w:r>
          <w:r>
            <w:instrText xml:space="preserve"> HYPERLINK \l "_Toc212652005" </w:instrText>
          </w:r>
          <w:r>
            <w:fldChar w:fldCharType="separate"/>
          </w:r>
          <w:r>
            <w:rPr>
              <w:rStyle w:val="17"/>
              <w:rFonts w:hint="eastAsia" w:ascii="黑体" w:hAnsi="黑体" w:eastAsia="黑体"/>
              <w:b/>
              <w:bCs/>
            </w:rPr>
            <w:t>2</w:t>
          </w:r>
          <w:r>
            <w:rPr>
              <w:rFonts w:hint="eastAsia" w:cstheme="minorBidi"/>
              <w:kern w:val="2"/>
              <w:szCs w:val="24"/>
              <w14:ligatures w14:val="standardContextual"/>
            </w:rPr>
            <w:tab/>
          </w:r>
          <w:r>
            <w:rPr>
              <w:rStyle w:val="17"/>
              <w:rFonts w:hint="eastAsia" w:ascii="黑体" w:hAnsi="黑体" w:eastAsia="黑体"/>
              <w:b/>
              <w:bCs/>
            </w:rPr>
            <w:t>适用条件</w:t>
          </w:r>
          <w:r>
            <w:rPr>
              <w:rFonts w:hint="eastAsia"/>
            </w:rPr>
            <w:tab/>
          </w:r>
          <w:r>
            <w:rPr>
              <w:rFonts w:hint="eastAsia"/>
            </w:rPr>
            <w:fldChar w:fldCharType="begin"/>
          </w:r>
          <w:r>
            <w:rPr>
              <w:rFonts w:hint="eastAsia"/>
            </w:rPr>
            <w:instrText xml:space="preserve"> </w:instrText>
          </w:r>
          <w:r>
            <w:instrText xml:space="preserve">PAGEREF _Toc212652005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C62C6C6">
          <w:pPr>
            <w:pStyle w:val="11"/>
            <w:tabs>
              <w:tab w:val="left" w:pos="440"/>
              <w:tab w:val="right" w:leader="dot" w:pos="8296"/>
            </w:tabs>
            <w:rPr>
              <w:rFonts w:hint="eastAsia" w:cstheme="minorBidi"/>
              <w:kern w:val="2"/>
              <w:szCs w:val="24"/>
              <w14:ligatures w14:val="standardContextual"/>
            </w:rPr>
          </w:pPr>
          <w:r>
            <w:fldChar w:fldCharType="begin"/>
          </w:r>
          <w:r>
            <w:instrText xml:space="preserve"> HYPERLINK \l "_Toc212652006" </w:instrText>
          </w:r>
          <w:r>
            <w:fldChar w:fldCharType="separate"/>
          </w:r>
          <w:r>
            <w:rPr>
              <w:rStyle w:val="17"/>
              <w:rFonts w:hint="eastAsia" w:ascii="黑体" w:hAnsi="黑体" w:eastAsia="黑体"/>
              <w:b/>
              <w:bCs/>
            </w:rPr>
            <w:t>3</w:t>
          </w:r>
          <w:r>
            <w:rPr>
              <w:rFonts w:hint="eastAsia" w:cstheme="minorBidi"/>
              <w:kern w:val="2"/>
              <w:szCs w:val="24"/>
              <w14:ligatures w14:val="standardContextual"/>
            </w:rPr>
            <w:tab/>
          </w:r>
          <w:r>
            <w:rPr>
              <w:rStyle w:val="17"/>
              <w:rFonts w:hint="eastAsia" w:ascii="黑体" w:hAnsi="黑体" w:eastAsia="黑体"/>
              <w:b/>
              <w:bCs/>
            </w:rPr>
            <w:t>规范性引用文件</w:t>
          </w:r>
          <w:r>
            <w:rPr>
              <w:rFonts w:hint="eastAsia"/>
            </w:rPr>
            <w:tab/>
          </w:r>
          <w:r>
            <w:rPr>
              <w:rFonts w:hint="eastAsia"/>
            </w:rPr>
            <w:fldChar w:fldCharType="begin"/>
          </w:r>
          <w:r>
            <w:rPr>
              <w:rFonts w:hint="eastAsia"/>
            </w:rPr>
            <w:instrText xml:space="preserve"> </w:instrText>
          </w:r>
          <w:r>
            <w:instrText xml:space="preserve">PAGEREF _Toc212652006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4707C29">
          <w:pPr>
            <w:pStyle w:val="11"/>
            <w:tabs>
              <w:tab w:val="left" w:pos="440"/>
              <w:tab w:val="right" w:leader="dot" w:pos="8296"/>
            </w:tabs>
            <w:rPr>
              <w:rFonts w:hint="eastAsia" w:cstheme="minorBidi"/>
              <w:kern w:val="2"/>
              <w:szCs w:val="24"/>
              <w14:ligatures w14:val="standardContextual"/>
            </w:rPr>
          </w:pPr>
          <w:r>
            <w:fldChar w:fldCharType="begin"/>
          </w:r>
          <w:r>
            <w:instrText xml:space="preserve"> HYPERLINK \l "_Toc212652007" </w:instrText>
          </w:r>
          <w:r>
            <w:fldChar w:fldCharType="separate"/>
          </w:r>
          <w:r>
            <w:rPr>
              <w:rStyle w:val="17"/>
              <w:rFonts w:hint="eastAsia" w:ascii="黑体" w:hAnsi="黑体" w:eastAsia="黑体"/>
              <w:b/>
              <w:bCs/>
            </w:rPr>
            <w:t>4</w:t>
          </w:r>
          <w:r>
            <w:rPr>
              <w:rFonts w:hint="eastAsia" w:cstheme="minorBidi"/>
              <w:kern w:val="2"/>
              <w:szCs w:val="24"/>
              <w14:ligatures w14:val="standardContextual"/>
            </w:rPr>
            <w:tab/>
          </w:r>
          <w:r>
            <w:rPr>
              <w:rStyle w:val="17"/>
              <w:rFonts w:hint="eastAsia" w:ascii="黑体" w:hAnsi="黑体" w:eastAsia="黑体"/>
              <w:b/>
              <w:bCs/>
            </w:rPr>
            <w:t>术语和定义</w:t>
          </w:r>
          <w:r>
            <w:rPr>
              <w:rFonts w:hint="eastAsia"/>
            </w:rPr>
            <w:tab/>
          </w:r>
          <w:r>
            <w:rPr>
              <w:rFonts w:hint="eastAsia"/>
            </w:rPr>
            <w:fldChar w:fldCharType="begin"/>
          </w:r>
          <w:r>
            <w:rPr>
              <w:rFonts w:hint="eastAsia"/>
            </w:rPr>
            <w:instrText xml:space="preserve"> </w:instrText>
          </w:r>
          <w:r>
            <w:instrText xml:space="preserve">PAGEREF _Toc212652007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A580FC1">
          <w:pPr>
            <w:pStyle w:val="11"/>
            <w:tabs>
              <w:tab w:val="left" w:pos="440"/>
              <w:tab w:val="right" w:leader="dot" w:pos="8296"/>
            </w:tabs>
            <w:rPr>
              <w:rFonts w:hint="eastAsia" w:cstheme="minorBidi"/>
              <w:kern w:val="2"/>
              <w:szCs w:val="24"/>
              <w14:ligatures w14:val="standardContextual"/>
            </w:rPr>
          </w:pPr>
          <w:r>
            <w:fldChar w:fldCharType="begin"/>
          </w:r>
          <w:r>
            <w:instrText xml:space="preserve"> HYPERLINK \l "_Toc212652008" </w:instrText>
          </w:r>
          <w:r>
            <w:fldChar w:fldCharType="separate"/>
          </w:r>
          <w:r>
            <w:rPr>
              <w:rStyle w:val="17"/>
              <w:rFonts w:hint="eastAsia" w:ascii="黑体" w:hAnsi="黑体" w:eastAsia="黑体"/>
              <w:b/>
              <w:bCs/>
            </w:rPr>
            <w:t>5</w:t>
          </w:r>
          <w:r>
            <w:rPr>
              <w:rFonts w:hint="eastAsia" w:cstheme="minorBidi"/>
              <w:kern w:val="2"/>
              <w:szCs w:val="24"/>
              <w14:ligatures w14:val="standardContextual"/>
            </w:rPr>
            <w:tab/>
          </w:r>
          <w:r>
            <w:rPr>
              <w:rStyle w:val="17"/>
              <w:rFonts w:hint="eastAsia" w:ascii="黑体" w:hAnsi="黑体" w:eastAsia="黑体"/>
              <w:b/>
              <w:bCs/>
            </w:rPr>
            <w:t>核算边界</w:t>
          </w:r>
          <w:r>
            <w:rPr>
              <w:rFonts w:hint="eastAsia"/>
            </w:rPr>
            <w:tab/>
          </w:r>
          <w:r>
            <w:rPr>
              <w:rFonts w:hint="eastAsia"/>
            </w:rPr>
            <w:fldChar w:fldCharType="begin"/>
          </w:r>
          <w:r>
            <w:rPr>
              <w:rFonts w:hint="eastAsia"/>
            </w:rPr>
            <w:instrText xml:space="preserve"> </w:instrText>
          </w:r>
          <w:r>
            <w:instrText xml:space="preserve">PAGEREF _Toc212652008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F61374D">
          <w:pPr>
            <w:pStyle w:val="11"/>
            <w:tabs>
              <w:tab w:val="left" w:pos="440"/>
              <w:tab w:val="right" w:leader="dot" w:pos="8296"/>
            </w:tabs>
            <w:rPr>
              <w:rFonts w:hint="eastAsia" w:cstheme="minorBidi"/>
              <w:kern w:val="2"/>
              <w:szCs w:val="24"/>
              <w14:ligatures w14:val="standardContextual"/>
            </w:rPr>
          </w:pPr>
          <w:r>
            <w:fldChar w:fldCharType="begin"/>
          </w:r>
          <w:r>
            <w:instrText xml:space="preserve"> HYPERLINK \l "_Toc212652009" </w:instrText>
          </w:r>
          <w:r>
            <w:fldChar w:fldCharType="separate"/>
          </w:r>
          <w:r>
            <w:rPr>
              <w:rStyle w:val="17"/>
              <w:rFonts w:hint="eastAsia" w:ascii="黑体" w:hAnsi="黑体" w:eastAsia="黑体"/>
              <w:b/>
              <w:bCs/>
            </w:rPr>
            <w:t>6</w:t>
          </w:r>
          <w:r>
            <w:rPr>
              <w:rFonts w:hint="eastAsia" w:cstheme="minorBidi"/>
              <w:kern w:val="2"/>
              <w:szCs w:val="24"/>
              <w14:ligatures w14:val="standardContextual"/>
            </w:rPr>
            <w:tab/>
          </w:r>
          <w:r>
            <w:rPr>
              <w:rStyle w:val="17"/>
              <w:rFonts w:hint="eastAsia" w:ascii="黑体" w:hAnsi="黑体" w:eastAsia="黑体"/>
              <w:b/>
              <w:bCs/>
            </w:rPr>
            <w:t>基本要求</w:t>
          </w:r>
          <w:r>
            <w:rPr>
              <w:rFonts w:hint="eastAsia"/>
            </w:rPr>
            <w:tab/>
          </w:r>
          <w:r>
            <w:rPr>
              <w:rFonts w:hint="eastAsia"/>
            </w:rPr>
            <w:fldChar w:fldCharType="begin"/>
          </w:r>
          <w:r>
            <w:rPr>
              <w:rFonts w:hint="eastAsia"/>
            </w:rPr>
            <w:instrText xml:space="preserve"> </w:instrText>
          </w:r>
          <w:r>
            <w:instrText xml:space="preserve">PAGEREF _Toc212652009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F937D28">
          <w:pPr>
            <w:pStyle w:val="11"/>
            <w:tabs>
              <w:tab w:val="left" w:pos="440"/>
              <w:tab w:val="right" w:leader="dot" w:pos="8296"/>
            </w:tabs>
            <w:rPr>
              <w:rFonts w:hint="eastAsia" w:cstheme="minorBidi"/>
              <w:kern w:val="2"/>
              <w:szCs w:val="24"/>
              <w14:ligatures w14:val="standardContextual"/>
            </w:rPr>
          </w:pPr>
          <w:r>
            <w:fldChar w:fldCharType="begin"/>
          </w:r>
          <w:r>
            <w:instrText xml:space="preserve"> HYPERLINK \l "_Toc212652010" </w:instrText>
          </w:r>
          <w:r>
            <w:fldChar w:fldCharType="separate"/>
          </w:r>
          <w:r>
            <w:rPr>
              <w:rStyle w:val="17"/>
              <w:rFonts w:hint="eastAsia" w:ascii="黑体" w:hAnsi="黑体" w:eastAsia="黑体"/>
              <w:b/>
              <w:bCs/>
            </w:rPr>
            <w:t>7</w:t>
          </w:r>
          <w:r>
            <w:rPr>
              <w:rFonts w:hint="eastAsia" w:cstheme="minorBidi"/>
              <w:kern w:val="2"/>
              <w:szCs w:val="24"/>
              <w14:ligatures w14:val="standardContextual"/>
            </w:rPr>
            <w:tab/>
          </w:r>
          <w:r>
            <w:rPr>
              <w:rStyle w:val="17"/>
              <w:rFonts w:hint="eastAsia" w:ascii="黑体" w:hAnsi="黑体" w:eastAsia="黑体"/>
              <w:b/>
              <w:bCs/>
            </w:rPr>
            <w:t>减排量核算</w:t>
          </w:r>
          <w:r>
            <w:rPr>
              <w:rFonts w:hint="eastAsia"/>
            </w:rPr>
            <w:tab/>
          </w:r>
          <w:r>
            <w:rPr>
              <w:rFonts w:hint="eastAsia"/>
            </w:rPr>
            <w:fldChar w:fldCharType="begin"/>
          </w:r>
          <w:r>
            <w:rPr>
              <w:rFonts w:hint="eastAsia"/>
            </w:rPr>
            <w:instrText xml:space="preserve"> </w:instrText>
          </w:r>
          <w:r>
            <w:instrText xml:space="preserve">PAGEREF _Toc212652010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8354EDB">
          <w:pPr>
            <w:pStyle w:val="11"/>
            <w:tabs>
              <w:tab w:val="left" w:pos="440"/>
              <w:tab w:val="right" w:leader="dot" w:pos="8296"/>
            </w:tabs>
            <w:rPr>
              <w:rFonts w:hint="eastAsia" w:cstheme="minorBidi"/>
              <w:kern w:val="2"/>
              <w:szCs w:val="24"/>
              <w14:ligatures w14:val="standardContextual"/>
            </w:rPr>
          </w:pPr>
          <w:r>
            <w:fldChar w:fldCharType="begin"/>
          </w:r>
          <w:r>
            <w:instrText xml:space="preserve"> HYPERLINK \l "_Toc212652011" </w:instrText>
          </w:r>
          <w:r>
            <w:fldChar w:fldCharType="separate"/>
          </w:r>
          <w:r>
            <w:rPr>
              <w:rStyle w:val="17"/>
              <w:rFonts w:hint="eastAsia" w:ascii="黑体" w:hAnsi="黑体" w:eastAsia="黑体"/>
              <w:b/>
              <w:bCs/>
            </w:rPr>
            <w:t>8</w:t>
          </w:r>
          <w:r>
            <w:rPr>
              <w:rFonts w:hint="eastAsia" w:cstheme="minorBidi"/>
              <w:kern w:val="2"/>
              <w:szCs w:val="24"/>
              <w14:ligatures w14:val="standardContextual"/>
            </w:rPr>
            <w:tab/>
          </w:r>
          <w:r>
            <w:rPr>
              <w:rStyle w:val="17"/>
              <w:rFonts w:hint="eastAsia" w:ascii="黑体" w:hAnsi="黑体" w:eastAsia="黑体"/>
              <w:b/>
              <w:bCs/>
            </w:rPr>
            <w:t>数据来源与监测</w:t>
          </w:r>
          <w:r>
            <w:rPr>
              <w:rFonts w:hint="eastAsia"/>
            </w:rPr>
            <w:tab/>
          </w:r>
          <w:r>
            <w:rPr>
              <w:rFonts w:hint="eastAsia"/>
            </w:rPr>
            <w:fldChar w:fldCharType="begin"/>
          </w:r>
          <w:r>
            <w:rPr>
              <w:rFonts w:hint="eastAsia"/>
            </w:rPr>
            <w:instrText xml:space="preserve"> </w:instrText>
          </w:r>
          <w:r>
            <w:instrText xml:space="preserve">PAGEREF _Toc212652011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01F13E7">
          <w:pPr>
            <w:pStyle w:val="11"/>
            <w:tabs>
              <w:tab w:val="left" w:pos="440"/>
              <w:tab w:val="right" w:leader="dot" w:pos="8296"/>
            </w:tabs>
            <w:rPr>
              <w:rFonts w:hint="eastAsia" w:cstheme="minorBidi"/>
              <w:kern w:val="2"/>
              <w:szCs w:val="24"/>
              <w14:ligatures w14:val="standardContextual"/>
            </w:rPr>
          </w:pPr>
          <w:r>
            <w:fldChar w:fldCharType="begin"/>
          </w:r>
          <w:r>
            <w:instrText xml:space="preserve"> HYPERLINK \l "_Toc212652012" </w:instrText>
          </w:r>
          <w:r>
            <w:fldChar w:fldCharType="separate"/>
          </w:r>
          <w:r>
            <w:rPr>
              <w:rStyle w:val="17"/>
              <w:rFonts w:hint="eastAsia" w:ascii="黑体" w:hAnsi="黑体" w:eastAsia="黑体"/>
              <w:b/>
              <w:bCs/>
            </w:rPr>
            <w:t>9</w:t>
          </w:r>
          <w:r>
            <w:rPr>
              <w:rFonts w:hint="eastAsia" w:cstheme="minorBidi"/>
              <w:kern w:val="2"/>
              <w:szCs w:val="24"/>
              <w14:ligatures w14:val="standardContextual"/>
            </w:rPr>
            <w:tab/>
          </w:r>
          <w:r>
            <w:rPr>
              <w:rStyle w:val="17"/>
              <w:rFonts w:hint="eastAsia" w:ascii="黑体" w:hAnsi="黑体" w:eastAsia="黑体"/>
              <w:b/>
              <w:bCs/>
            </w:rPr>
            <w:t>编制单位</w:t>
          </w:r>
          <w:r>
            <w:rPr>
              <w:rFonts w:hint="eastAsia"/>
            </w:rPr>
            <w:tab/>
          </w:r>
          <w:r>
            <w:rPr>
              <w:rFonts w:hint="eastAsia"/>
            </w:rPr>
            <w:fldChar w:fldCharType="begin"/>
          </w:r>
          <w:r>
            <w:rPr>
              <w:rFonts w:hint="eastAsia"/>
            </w:rPr>
            <w:instrText xml:space="preserve"> </w:instrText>
          </w:r>
          <w:r>
            <w:instrText xml:space="preserve">PAGEREF _Toc212652012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34B77C9">
          <w:pPr>
            <w:pStyle w:val="11"/>
            <w:tabs>
              <w:tab w:val="right" w:leader="dot" w:pos="8296"/>
            </w:tabs>
            <w:rPr>
              <w:rFonts w:hint="eastAsia" w:cstheme="minorBidi"/>
              <w:kern w:val="2"/>
              <w:szCs w:val="24"/>
              <w14:ligatures w14:val="standardContextual"/>
            </w:rPr>
          </w:pPr>
          <w:r>
            <w:fldChar w:fldCharType="begin"/>
          </w:r>
          <w:r>
            <w:instrText xml:space="preserve"> HYPERLINK \l "_Toc212652013" </w:instrText>
          </w:r>
          <w:r>
            <w:fldChar w:fldCharType="separate"/>
          </w:r>
          <w:r>
            <w:rPr>
              <w:rStyle w:val="17"/>
              <w:rFonts w:hint="eastAsia" w:ascii="黑体" w:hAnsi="黑体" w:eastAsia="黑体"/>
              <w:b/>
              <w:bCs/>
            </w:rPr>
            <w:t>附录A</w:t>
          </w:r>
          <w:r>
            <w:rPr>
              <w:rFonts w:hint="eastAsia"/>
            </w:rPr>
            <w:tab/>
          </w:r>
          <w:r>
            <w:rPr>
              <w:rFonts w:hint="eastAsia"/>
            </w:rPr>
            <w:fldChar w:fldCharType="begin"/>
          </w:r>
          <w:r>
            <w:rPr>
              <w:rFonts w:hint="eastAsia"/>
            </w:rPr>
            <w:instrText xml:space="preserve"> </w:instrText>
          </w:r>
          <w:r>
            <w:instrText xml:space="preserve">PAGEREF _Toc212652013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6AF51FA5">
          <w:pPr>
            <w:pStyle w:val="11"/>
            <w:tabs>
              <w:tab w:val="right" w:leader="dot" w:pos="9344"/>
            </w:tabs>
            <w:spacing w:before="78" w:beforeLines="25" w:after="78" w:afterLines="25"/>
            <w:rPr>
              <w:rFonts w:ascii="Times New Roman" w:hAnsi="Times New Roman" w:eastAsia="宋体"/>
              <w:b/>
              <w:bCs/>
              <w:szCs w:val="24"/>
              <w:lang w:val="zh-CN"/>
            </w:rPr>
          </w:pPr>
          <w:r>
            <w:rPr>
              <w:rFonts w:ascii="Times New Roman" w:hAnsi="Times New Roman" w:eastAsia="宋体"/>
              <w:b/>
              <w:bCs/>
              <w:szCs w:val="24"/>
              <w:lang w:val="zh-CN"/>
            </w:rPr>
            <w:fldChar w:fldCharType="end"/>
          </w:r>
        </w:p>
      </w:sdtContent>
    </w:sdt>
    <w:p w14:paraId="045A8ECF">
      <w:pPr>
        <w:pStyle w:val="19"/>
        <w:numPr>
          <w:ilvl w:val="0"/>
          <w:numId w:val="1"/>
        </w:numPr>
        <w:spacing w:before="156" w:beforeLines="50" w:after="156" w:afterLines="50" w:line="480" w:lineRule="auto"/>
        <w:ind w:firstLineChars="0"/>
        <w:outlineLvl w:val="0"/>
        <w:rPr>
          <w:rFonts w:ascii="Times New Roman" w:hAnsi="Times New Roman" w:eastAsia="黑体" w:cs="Times New Roman"/>
          <w:b/>
          <w:bCs/>
          <w:szCs w:val="21"/>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bookmarkStart w:id="1" w:name="_Toc152942423"/>
      <w:bookmarkEnd w:id="1"/>
      <w:bookmarkStart w:id="2" w:name="_Toc152942424"/>
      <w:bookmarkEnd w:id="2"/>
      <w:bookmarkStart w:id="3" w:name="_Toc152942231"/>
      <w:bookmarkEnd w:id="3"/>
      <w:bookmarkStart w:id="4" w:name="_Toc152942425"/>
    </w:p>
    <w:p w14:paraId="21256036">
      <w:pPr>
        <w:pStyle w:val="19"/>
        <w:numPr>
          <w:ilvl w:val="0"/>
          <w:numId w:val="1"/>
        </w:numPr>
        <w:spacing w:before="156" w:beforeLines="50" w:after="156" w:afterLines="50" w:line="480" w:lineRule="auto"/>
        <w:ind w:firstLineChars="0"/>
        <w:outlineLvl w:val="0"/>
        <w:rPr>
          <w:rFonts w:hint="eastAsia" w:ascii="黑体" w:hAnsi="黑体" w:eastAsia="黑体" w:cs="Times New Roman"/>
          <w:b/>
          <w:bCs/>
          <w:szCs w:val="21"/>
        </w:rPr>
      </w:pPr>
      <w:bookmarkStart w:id="5" w:name="_Toc212652004"/>
      <w:r>
        <w:rPr>
          <w:rFonts w:hint="eastAsia" w:ascii="黑体" w:hAnsi="黑体" w:eastAsia="黑体" w:cs="Times New Roman"/>
          <w:b/>
          <w:bCs/>
          <w:szCs w:val="21"/>
        </w:rPr>
        <w:t>引言</w:t>
      </w:r>
      <w:bookmarkEnd w:id="5"/>
    </w:p>
    <w:p w14:paraId="2B1097C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地热能是地球内部储存的热能</w:t>
      </w:r>
      <w:r>
        <w:rPr>
          <w:rFonts w:hint="eastAsia" w:ascii="Times New Roman" w:hAnsi="Times New Roman" w:eastAsia="宋体" w:cs="Times New Roman"/>
          <w:szCs w:val="21"/>
        </w:rPr>
        <w:t>，</w:t>
      </w:r>
      <w:r>
        <w:rPr>
          <w:rFonts w:ascii="Times New Roman" w:hAnsi="Times New Roman" w:eastAsia="宋体" w:cs="Times New Roman"/>
          <w:szCs w:val="21"/>
        </w:rPr>
        <w:t>源于熔融岩浆和放射性物质衰变</w:t>
      </w:r>
      <w:r>
        <w:rPr>
          <w:rFonts w:hint="eastAsia" w:ascii="Times New Roman" w:hAnsi="Times New Roman" w:eastAsia="宋体" w:cs="Times New Roman"/>
          <w:szCs w:val="21"/>
        </w:rPr>
        <w:t>，</w:t>
      </w:r>
      <w:r>
        <w:rPr>
          <w:rFonts w:ascii="Times New Roman" w:hAnsi="Times New Roman" w:eastAsia="宋体" w:cs="Times New Roman"/>
          <w:szCs w:val="21"/>
        </w:rPr>
        <w:t>属于可再生清洁能源</w:t>
      </w:r>
      <w:r>
        <w:rPr>
          <w:rFonts w:hint="eastAsia" w:ascii="Times New Roman" w:hAnsi="Times New Roman" w:eastAsia="宋体" w:cs="Times New Roman"/>
          <w:szCs w:val="21"/>
        </w:rPr>
        <w:t>，是替代传统化石能源的有效手段，对推动实现碳达峰碳中和目标具有积极作用。地热能分为浅层地热能、水热型中深层地热能和干热岩型地热能。上海市浅层</w:t>
      </w:r>
      <w:r>
        <w:rPr>
          <w:rFonts w:ascii="Times New Roman" w:hAnsi="Times New Roman" w:eastAsia="宋体" w:cs="Times New Roman"/>
          <w:szCs w:val="21"/>
        </w:rPr>
        <w:t>地热能资源丰富</w:t>
      </w:r>
      <w:r>
        <w:rPr>
          <w:rFonts w:hint="eastAsia" w:ascii="Times New Roman" w:hAnsi="Times New Roman" w:eastAsia="宋体" w:cs="Times New Roman"/>
          <w:szCs w:val="21"/>
        </w:rPr>
        <w:t>，</w:t>
      </w:r>
      <w:r>
        <w:rPr>
          <w:rFonts w:ascii="Times New Roman" w:hAnsi="Times New Roman" w:eastAsia="宋体" w:cs="Times New Roman"/>
          <w:szCs w:val="21"/>
        </w:rPr>
        <w:t>但开发仍处于早期阶段</w:t>
      </w:r>
      <w:r>
        <w:rPr>
          <w:rFonts w:hint="eastAsia" w:ascii="Times New Roman" w:hAnsi="Times New Roman" w:eastAsia="宋体" w:cs="Times New Roman"/>
          <w:szCs w:val="21"/>
        </w:rPr>
        <w:t>，</w:t>
      </w:r>
      <w:r>
        <w:rPr>
          <w:rFonts w:ascii="Times New Roman" w:hAnsi="Times New Roman" w:eastAsia="宋体" w:cs="Times New Roman"/>
          <w:szCs w:val="21"/>
        </w:rPr>
        <w:t>与风能、太阳能相比规模较小</w:t>
      </w:r>
      <w:r>
        <w:rPr>
          <w:rFonts w:hint="eastAsia" w:ascii="Times New Roman" w:hAnsi="Times New Roman" w:eastAsia="宋体" w:cs="Times New Roman"/>
          <w:szCs w:val="21"/>
        </w:rPr>
        <w:t>，浅层地热能通过地源热泵系统对建筑物进行供热、供冷，减少项目覆盖区域的供热和供冷（包括可能的新建锅炉和制冷机组）的化石能源消耗。同时，地源热泵系统在实际运行过程中，若出现运行策略不当，易出现热平衡失调问题，建立本方法学的目的是为了鼓励地源热泵项目运营方根据项目的实际情况认真做好地源热泵系统的运行策略，发挥地源热泵系统的最大使用效能，充分利用地热能，减少化石能源的消耗。</w:t>
      </w:r>
    </w:p>
    <w:p w14:paraId="31E8B642">
      <w:pPr>
        <w:pStyle w:val="19"/>
        <w:numPr>
          <w:ilvl w:val="0"/>
          <w:numId w:val="1"/>
        </w:numPr>
        <w:spacing w:before="156" w:beforeLines="50" w:after="156" w:afterLines="50" w:line="480" w:lineRule="auto"/>
        <w:ind w:firstLineChars="0"/>
        <w:outlineLvl w:val="0"/>
        <w:rPr>
          <w:rFonts w:hint="eastAsia" w:ascii="黑体" w:hAnsi="黑体" w:eastAsia="黑体" w:cs="Times New Roman"/>
          <w:b/>
          <w:bCs/>
          <w:szCs w:val="21"/>
        </w:rPr>
      </w:pPr>
      <w:bookmarkStart w:id="6" w:name="_Toc212652005"/>
      <w:r>
        <w:rPr>
          <w:rFonts w:ascii="黑体" w:hAnsi="黑体" w:eastAsia="黑体" w:cs="Times New Roman"/>
          <w:b/>
          <w:bCs/>
          <w:szCs w:val="21"/>
        </w:rPr>
        <w:t>适用条件</w:t>
      </w:r>
      <w:bookmarkEnd w:id="4"/>
      <w:bookmarkEnd w:id="6"/>
    </w:p>
    <w:p w14:paraId="27FD15E3">
      <w:pPr>
        <w:spacing w:line="360" w:lineRule="auto"/>
        <w:ind w:firstLine="420" w:firstLineChars="200"/>
        <w:rPr>
          <w:rFonts w:ascii="Times New Roman" w:hAnsi="Times New Roman" w:eastAsia="宋体" w:cs="Times New Roman"/>
          <w:szCs w:val="21"/>
        </w:rPr>
      </w:pPr>
      <w:bookmarkStart w:id="7" w:name="OLE_LINK4"/>
      <w:r>
        <w:rPr>
          <w:rFonts w:hint="eastAsia" w:ascii="Times New Roman" w:hAnsi="Times New Roman" w:eastAsia="宋体" w:cs="Times New Roman"/>
          <w:szCs w:val="21"/>
        </w:rPr>
        <w:t>本方法学适用以下条件：</w:t>
      </w:r>
    </w:p>
    <w:p w14:paraId="58862DCD">
      <w:pPr>
        <w:pStyle w:val="19"/>
        <w:numPr>
          <w:ilvl w:val="0"/>
          <w:numId w:val="2"/>
        </w:numPr>
        <w:spacing w:line="360" w:lineRule="auto"/>
        <w:ind w:firstLineChars="0"/>
        <w:rPr>
          <w:rFonts w:ascii="Times New Roman" w:hAnsi="Times New Roman" w:eastAsia="宋体" w:cs="Times New Roman"/>
          <w:szCs w:val="21"/>
        </w:rPr>
      </w:pPr>
      <w:bookmarkStart w:id="8" w:name="OLE_LINK15"/>
      <w:bookmarkStart w:id="9" w:name="_Hlk196772257"/>
      <w:bookmarkStart w:id="10" w:name="OLE_LINK7"/>
      <w:r>
        <w:rPr>
          <w:rFonts w:hint="eastAsia" w:ascii="Times New Roman" w:hAnsi="Times New Roman" w:eastAsia="宋体" w:cs="Times New Roman"/>
          <w:szCs w:val="21"/>
        </w:rPr>
        <w:t>既有建筑物或新建建筑物建设的地源热泵系统</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以及</w:t>
      </w:r>
      <w:r>
        <w:rPr>
          <w:rFonts w:hint="eastAsia" w:ascii="Times New Roman" w:hAnsi="Times New Roman" w:eastAsia="宋体" w:cs="Times New Roman"/>
          <w:szCs w:val="21"/>
        </w:rPr>
        <w:t>为区域提供供热供冷服务的含有地源热泵系统的能源站；</w:t>
      </w:r>
    </w:p>
    <w:bookmarkEnd w:id="8"/>
    <w:p w14:paraId="10A25295">
      <w:pPr>
        <w:pStyle w:val="19"/>
        <w:numPr>
          <w:ilvl w:val="0"/>
          <w:numId w:val="2"/>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地源热泵系统所有制冷装置使用的制冷剂应符合国家相关法律、法规要求；</w:t>
      </w:r>
    </w:p>
    <w:p w14:paraId="62CA9B3B">
      <w:pPr>
        <w:pStyle w:val="19"/>
        <w:numPr>
          <w:ilvl w:val="0"/>
          <w:numId w:val="2"/>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本方法学适用地埋管地源热泵和地表水地源热泵利用浅层地热能项目</w:t>
      </w:r>
      <w:r>
        <w:rPr>
          <w:rFonts w:hint="eastAsia" w:ascii="Times New Roman" w:hAnsi="Times New Roman" w:eastAsia="宋体" w:cs="Times New Roman"/>
          <w:szCs w:val="21"/>
          <w:lang w:eastAsia="zh-CN"/>
        </w:rPr>
        <w:t>；</w:t>
      </w:r>
    </w:p>
    <w:p w14:paraId="2B0FCA05">
      <w:pPr>
        <w:pStyle w:val="19"/>
        <w:numPr>
          <w:ilvl w:val="0"/>
          <w:numId w:val="2"/>
        </w:numPr>
        <w:spacing w:line="360" w:lineRule="auto"/>
        <w:ind w:firstLineChars="0"/>
        <w:rPr>
          <w:rFonts w:ascii="Times New Roman" w:hAnsi="Times New Roman" w:eastAsia="宋体" w:cs="Times New Roman"/>
          <w:szCs w:val="21"/>
        </w:rPr>
      </w:pPr>
      <w:bookmarkStart w:id="11" w:name="OLE_LINK16"/>
      <w:r>
        <w:rPr>
          <w:rFonts w:hint="eastAsia" w:ascii="Times New Roman" w:hAnsi="Times New Roman" w:eastAsia="宋体" w:cs="Times New Roman"/>
          <w:szCs w:val="21"/>
        </w:rPr>
        <w:t>地源热泵系统设计和实施必须符合现行国家和地方相关标准，并且按照浅层地热能项目要求在政府主管部门进行备案登记；</w:t>
      </w:r>
    </w:p>
    <w:p w14:paraId="7DD2C4B6">
      <w:pPr>
        <w:pStyle w:val="19"/>
        <w:numPr>
          <w:ilvl w:val="0"/>
          <w:numId w:val="2"/>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本方法学不适用地下水地源热泵项目。</w:t>
      </w:r>
    </w:p>
    <w:bookmarkEnd w:id="9"/>
    <w:bookmarkEnd w:id="11"/>
    <w:p w14:paraId="3ED276C9">
      <w:pPr>
        <w:spacing w:line="360" w:lineRule="auto"/>
        <w:ind w:firstLine="420" w:firstLineChars="200"/>
        <w:rPr>
          <w:rFonts w:ascii="Times New Roman" w:hAnsi="Times New Roman" w:eastAsia="宋体" w:cs="Times New Roman"/>
          <w:szCs w:val="21"/>
        </w:rPr>
      </w:pPr>
      <w:bookmarkStart w:id="12" w:name="OLE_LINK17"/>
      <w:r>
        <w:rPr>
          <w:rFonts w:hint="eastAsia" w:ascii="Times New Roman" w:hAnsi="Times New Roman" w:eastAsia="宋体" w:cs="Times New Roman"/>
          <w:szCs w:val="21"/>
        </w:rPr>
        <w:t>纳入全国排放权交易市场的年度重点排放单位名录的企业和纳入上海市碳排放配额管理单位名单的企业，不适用本方法学。</w:t>
      </w:r>
    </w:p>
    <w:bookmarkEnd w:id="12"/>
    <w:p w14:paraId="38C87632">
      <w:pPr>
        <w:pStyle w:val="19"/>
        <w:numPr>
          <w:ilvl w:val="0"/>
          <w:numId w:val="1"/>
        </w:numPr>
        <w:spacing w:before="156" w:beforeLines="50" w:after="156" w:afterLines="50" w:line="480" w:lineRule="auto"/>
        <w:ind w:firstLineChars="0"/>
        <w:outlineLvl w:val="0"/>
        <w:rPr>
          <w:rFonts w:hint="eastAsia" w:ascii="黑体" w:hAnsi="黑体" w:eastAsia="黑体" w:cs="Times New Roman"/>
          <w:b/>
          <w:bCs/>
          <w:szCs w:val="21"/>
        </w:rPr>
      </w:pPr>
      <w:bookmarkStart w:id="13" w:name="_Toc152942426"/>
      <w:bookmarkStart w:id="14" w:name="_Toc212652006"/>
      <w:r>
        <w:rPr>
          <w:rFonts w:ascii="黑体" w:hAnsi="黑体" w:eastAsia="黑体" w:cs="Times New Roman"/>
          <w:b/>
          <w:bCs/>
          <w:szCs w:val="21"/>
        </w:rPr>
        <w:t>规范性引用文件</w:t>
      </w:r>
      <w:bookmarkEnd w:id="13"/>
      <w:bookmarkEnd w:id="14"/>
    </w:p>
    <w:p w14:paraId="7D6B1F85">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下列文件</w:t>
      </w:r>
      <w:r>
        <w:rPr>
          <w:rFonts w:hint="eastAsia" w:ascii="Times New Roman" w:hAnsi="Times New Roman" w:eastAsia="宋体" w:cs="Times New Roman"/>
          <w:szCs w:val="21"/>
        </w:rPr>
        <w:t>中的内容通过文中的规范性引用而构成方法学必不可少的条款</w:t>
      </w:r>
      <w:r>
        <w:rPr>
          <w:rFonts w:ascii="Times New Roman" w:hAnsi="Times New Roman" w:eastAsia="宋体" w:cs="Times New Roman"/>
          <w:szCs w:val="21"/>
        </w:rPr>
        <w:t>。</w:t>
      </w:r>
      <w:r>
        <w:rPr>
          <w:rFonts w:hint="eastAsia" w:ascii="Times New Roman" w:hAnsi="Times New Roman" w:eastAsia="宋体" w:cs="Times New Roman"/>
          <w:szCs w:val="21"/>
        </w:rPr>
        <w:t>其中，注日期的引用文件，仅该日期对应的版本适用于本方法学：不注日期的引用文件，其最新版本（包</w:t>
      </w:r>
    </w:p>
    <w:bookmarkEnd w:id="7"/>
    <w:bookmarkEnd w:id="10"/>
    <w:p w14:paraId="6D486D0B">
      <w:pPr>
        <w:spacing w:line="360" w:lineRule="auto"/>
        <w:rPr>
          <w:rFonts w:ascii="Times New Roman" w:hAnsi="Times New Roman" w:eastAsia="宋体" w:cs="Times New Roman"/>
          <w:szCs w:val="21"/>
        </w:rPr>
      </w:pPr>
      <w:bookmarkStart w:id="15" w:name="_Hlk145147594"/>
      <w:r>
        <w:rPr>
          <w:rFonts w:hint="eastAsia" w:ascii="Times New Roman" w:hAnsi="Times New Roman" w:eastAsia="宋体" w:cs="Times New Roman"/>
          <w:szCs w:val="21"/>
        </w:rPr>
        <w:t>括所有的修改单）适用于本方法学</w:t>
      </w:r>
      <w:r>
        <w:rPr>
          <w:rFonts w:ascii="Times New Roman" w:hAnsi="Times New Roman" w:eastAsia="宋体" w:cs="Times New Roman"/>
          <w:szCs w:val="21"/>
        </w:rPr>
        <w:t>。</w:t>
      </w:r>
    </w:p>
    <w:p w14:paraId="34677758">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GB/T 1.1-2020 标准化工作导则 第1部分：标准化文件的结构和起草规则</w:t>
      </w:r>
    </w:p>
    <w:p w14:paraId="49329413">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GB/T 33760-2017 基于项目的温室气体减排量评估技术规范 通用要求</w:t>
      </w:r>
    </w:p>
    <w:p w14:paraId="7042FDAF">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GB 17167 用能单位能源计量器具配备和管理通则</w:t>
      </w:r>
    </w:p>
    <w:p w14:paraId="6AC5B92B">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GB 50093 自动化仪表工程施工及验收规范</w:t>
      </w:r>
    </w:p>
    <w:p w14:paraId="5F61D583">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GB/T 32224 热量表</w:t>
      </w:r>
    </w:p>
    <w:p w14:paraId="670FDB0D">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JJG 225 热量表检定规程</w:t>
      </w:r>
    </w:p>
    <w:p w14:paraId="44B5EC4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DL/T448 电能计量装置技术管理规程</w:t>
      </w:r>
    </w:p>
    <w:p w14:paraId="72A2D5A1">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JJG 596 电子式交流电能表</w:t>
      </w:r>
    </w:p>
    <w:p w14:paraId="2A4BF76B">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DL/T1664 电能计量装置现场校验规程</w:t>
      </w:r>
    </w:p>
    <w:p w14:paraId="06AEA2A6">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DGJ08-107-2015公共建筑节能设计标准</w:t>
      </w:r>
    </w:p>
    <w:p w14:paraId="62C5D2D4">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CDM AM0072地热资源取代化石燃料用于空间供暖（</w:t>
      </w:r>
      <w:r>
        <w:rPr>
          <w:rFonts w:ascii="Times New Roman" w:hAnsi="Times New Roman" w:eastAsia="宋体" w:cs="Times New Roman"/>
          <w:szCs w:val="21"/>
        </w:rPr>
        <w:t>Fossil Fuel Displacement by Geothermal Resources for Space Heating</w:t>
      </w:r>
      <w:r>
        <w:rPr>
          <w:rFonts w:hint="eastAsia" w:ascii="Times New Roman" w:hAnsi="Times New Roman" w:eastAsia="宋体" w:cs="Times New Roman"/>
          <w:szCs w:val="21"/>
        </w:rPr>
        <w:t>）</w:t>
      </w:r>
    </w:p>
    <w:bookmarkEnd w:id="15"/>
    <w:p w14:paraId="4E158D59">
      <w:pPr>
        <w:pStyle w:val="19"/>
        <w:numPr>
          <w:ilvl w:val="0"/>
          <w:numId w:val="1"/>
        </w:numPr>
        <w:spacing w:before="156" w:beforeLines="50" w:after="156" w:afterLines="50" w:line="480" w:lineRule="auto"/>
        <w:ind w:firstLineChars="0"/>
        <w:outlineLvl w:val="0"/>
        <w:rPr>
          <w:rFonts w:hint="eastAsia" w:ascii="黑体" w:hAnsi="黑体" w:eastAsia="黑体" w:cs="Times New Roman"/>
          <w:b/>
          <w:bCs/>
          <w:szCs w:val="21"/>
        </w:rPr>
      </w:pPr>
      <w:bookmarkStart w:id="16" w:name="_Toc152942428"/>
      <w:bookmarkStart w:id="17" w:name="_Toc212652007"/>
      <w:r>
        <w:rPr>
          <w:rFonts w:ascii="黑体" w:hAnsi="黑体" w:eastAsia="黑体" w:cs="Times New Roman"/>
          <w:b/>
          <w:bCs/>
          <w:szCs w:val="21"/>
        </w:rPr>
        <w:t>术语和定义</w:t>
      </w:r>
      <w:bookmarkEnd w:id="16"/>
      <w:bookmarkEnd w:id="17"/>
    </w:p>
    <w:p w14:paraId="2BDC5F48">
      <w:pPr>
        <w:pStyle w:val="19"/>
        <w:numPr>
          <w:ilvl w:val="1"/>
          <w:numId w:val="1"/>
        </w:numPr>
        <w:spacing w:line="480" w:lineRule="auto"/>
        <w:ind w:firstLineChars="0"/>
        <w:rPr>
          <w:rFonts w:hint="eastAsia" w:ascii="黑体" w:hAnsi="黑体" w:eastAsia="黑体" w:cs="Times New Roman"/>
          <w:b/>
          <w:bCs/>
          <w:szCs w:val="21"/>
        </w:rPr>
      </w:pPr>
    </w:p>
    <w:p w14:paraId="6CAE0F76">
      <w:pPr>
        <w:pStyle w:val="19"/>
        <w:spacing w:line="360" w:lineRule="auto"/>
        <w:ind w:left="425" w:firstLine="0" w:firstLineChars="0"/>
        <w:rPr>
          <w:rFonts w:ascii="Times New Roman" w:hAnsi="Times New Roman" w:eastAsia="黑体" w:cs="Times New Roman"/>
          <w:b/>
          <w:bCs/>
          <w:szCs w:val="21"/>
        </w:rPr>
      </w:pPr>
      <w:r>
        <w:rPr>
          <w:rFonts w:hint="eastAsia" w:ascii="Times New Roman" w:hAnsi="Times New Roman" w:eastAsia="黑体" w:cs="Times New Roman"/>
          <w:b/>
          <w:bCs/>
          <w:szCs w:val="21"/>
        </w:rPr>
        <w:t>既有建筑 Existing buildings</w:t>
      </w:r>
    </w:p>
    <w:p w14:paraId="6C94110F">
      <w:pPr>
        <w:pStyle w:val="19"/>
        <w:spacing w:line="360" w:lineRule="auto"/>
        <w:ind w:left="425" w:firstLine="0" w:firstLineChars="0"/>
        <w:rPr>
          <w:rFonts w:ascii="Times New Roman" w:hAnsi="Times New Roman" w:eastAsia="宋体" w:cs="Times New Roman"/>
          <w:szCs w:val="21"/>
        </w:rPr>
      </w:pPr>
      <w:r>
        <w:rPr>
          <w:rFonts w:hint="eastAsia" w:ascii="Times New Roman" w:hAnsi="Times New Roman" w:eastAsia="宋体" w:cs="Times New Roman"/>
          <w:szCs w:val="21"/>
        </w:rPr>
        <w:t>已建成并投入使用，或具有房屋产权的建筑。</w:t>
      </w:r>
    </w:p>
    <w:p w14:paraId="6F904EB1">
      <w:pPr>
        <w:pStyle w:val="19"/>
        <w:numPr>
          <w:ilvl w:val="1"/>
          <w:numId w:val="1"/>
        </w:numPr>
        <w:spacing w:line="480" w:lineRule="auto"/>
        <w:ind w:firstLineChars="0"/>
        <w:rPr>
          <w:rFonts w:hint="eastAsia" w:ascii="黑体" w:hAnsi="黑体" w:eastAsia="黑体" w:cs="Times New Roman"/>
          <w:b/>
          <w:bCs/>
          <w:szCs w:val="21"/>
        </w:rPr>
      </w:pPr>
    </w:p>
    <w:p w14:paraId="761414C7">
      <w:pPr>
        <w:pStyle w:val="19"/>
        <w:spacing w:line="360" w:lineRule="auto"/>
        <w:ind w:left="425" w:firstLine="0" w:firstLineChars="0"/>
        <w:rPr>
          <w:rFonts w:ascii="Times New Roman" w:hAnsi="Times New Roman" w:eastAsia="黑体" w:cs="Times New Roman"/>
          <w:b/>
          <w:bCs/>
          <w:szCs w:val="21"/>
        </w:rPr>
      </w:pPr>
      <w:bookmarkStart w:id="18" w:name="OLE_LINK9"/>
      <w:bookmarkStart w:id="19" w:name="OLE_LINK2"/>
      <w:r>
        <w:rPr>
          <w:rFonts w:hint="eastAsia" w:ascii="Times New Roman" w:hAnsi="Times New Roman" w:eastAsia="黑体" w:cs="Times New Roman"/>
          <w:b/>
          <w:bCs/>
          <w:szCs w:val="21"/>
        </w:rPr>
        <w:t>新建建筑 New buildings</w:t>
      </w:r>
    </w:p>
    <w:bookmarkEnd w:id="18"/>
    <w:p w14:paraId="7B6E0F13">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从基础开始建造的建设项目或原有基础很小，经扩大建设规模后，其新增固定资产价值超过原有固定资产价值三倍以上，并需要重新进行总体设计的建设项目。</w:t>
      </w:r>
    </w:p>
    <w:bookmarkEnd w:id="19"/>
    <w:p w14:paraId="37B2CF88">
      <w:pPr>
        <w:pStyle w:val="19"/>
        <w:numPr>
          <w:ilvl w:val="1"/>
          <w:numId w:val="1"/>
        </w:numPr>
        <w:spacing w:line="480" w:lineRule="auto"/>
        <w:ind w:firstLineChars="0"/>
        <w:rPr>
          <w:rFonts w:hint="eastAsia" w:ascii="黑体" w:hAnsi="黑体" w:eastAsia="黑体" w:cs="Times New Roman"/>
          <w:b/>
          <w:bCs/>
          <w:szCs w:val="21"/>
        </w:rPr>
      </w:pPr>
      <w:bookmarkStart w:id="20" w:name="OLE_LINK18"/>
    </w:p>
    <w:p w14:paraId="118AFD6A">
      <w:pPr>
        <w:pStyle w:val="19"/>
        <w:spacing w:line="360" w:lineRule="auto"/>
        <w:ind w:left="425" w:firstLine="0" w:firstLineChars="0"/>
        <w:rPr>
          <w:rFonts w:hint="eastAsia" w:ascii="Times New Roman" w:hAnsi="Times New Roman" w:eastAsia="黑体" w:cs="Times New Roman"/>
          <w:b/>
          <w:bCs/>
          <w:szCs w:val="21"/>
        </w:rPr>
      </w:pPr>
      <w:r>
        <w:rPr>
          <w:rFonts w:hint="eastAsia" w:ascii="Times New Roman" w:hAnsi="Times New Roman" w:eastAsia="黑体" w:cs="Times New Roman"/>
          <w:b/>
          <w:bCs/>
          <w:szCs w:val="21"/>
        </w:rPr>
        <w:t>浅层地热能 Shallow geothermal energy</w:t>
      </w:r>
    </w:p>
    <w:p w14:paraId="59B5EE71">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是指地表以下一定深度范围内（一般为恒温带至200m埋深），温度低于25℃，在当前技术经济条件下具备开发利用价值的地球内部的热能资源。浅层地热能是地热资源的一部分。</w:t>
      </w:r>
    </w:p>
    <w:p w14:paraId="0A1F23AE">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[来源：DZ/T 0225-2024，4.1]</w:t>
      </w:r>
    </w:p>
    <w:p w14:paraId="7CB59F12">
      <w:pPr>
        <w:pStyle w:val="19"/>
        <w:keepNext w:val="0"/>
        <w:keepLines w:val="0"/>
        <w:pageBreakBefore w:val="0"/>
        <w:widowControl w:val="0"/>
        <w:numPr>
          <w:ilvl w:val="1"/>
          <w:numId w:val="1"/>
        </w:numPr>
        <w:kinsoku/>
        <w:wordWrap/>
        <w:overflowPunct/>
        <w:topLinePunct w:val="0"/>
        <w:autoSpaceDE/>
        <w:autoSpaceDN/>
        <w:bidi w:val="0"/>
        <w:adjustRightInd/>
        <w:snapToGrid/>
        <w:spacing w:line="480" w:lineRule="auto"/>
        <w:ind w:firstLineChars="0"/>
        <w:textAlignment w:val="auto"/>
        <w:rPr>
          <w:rFonts w:hint="eastAsia" w:eastAsiaTheme="minorEastAsia"/>
          <w:lang w:val="en-US" w:eastAsia="zh-CN"/>
        </w:rPr>
      </w:pPr>
    </w:p>
    <w:bookmarkEnd w:id="20"/>
    <w:p w14:paraId="302C44F7">
      <w:pPr>
        <w:pStyle w:val="19"/>
        <w:keepNext w:val="0"/>
        <w:keepLines w:val="0"/>
        <w:pageBreakBefore w:val="0"/>
        <w:widowControl w:val="0"/>
        <w:kinsoku/>
        <w:wordWrap/>
        <w:overflowPunct/>
        <w:topLinePunct w:val="0"/>
        <w:autoSpaceDE/>
        <w:autoSpaceDN/>
        <w:bidi w:val="0"/>
        <w:adjustRightInd/>
        <w:snapToGrid/>
        <w:spacing w:line="360" w:lineRule="auto"/>
        <w:ind w:left="425" w:firstLine="0" w:firstLineChars="0"/>
        <w:textAlignment w:val="auto"/>
        <w:rPr>
          <w:rFonts w:ascii="Times New Roman" w:hAnsi="Times New Roman" w:eastAsia="黑体" w:cs="Times New Roman"/>
          <w:b/>
          <w:bCs/>
          <w:szCs w:val="21"/>
        </w:rPr>
      </w:pPr>
      <w:r>
        <w:rPr>
          <w:rFonts w:hint="eastAsia" w:ascii="Times New Roman" w:hAnsi="Times New Roman" w:eastAsia="黑体" w:cs="Times New Roman"/>
          <w:b/>
          <w:bCs/>
          <w:szCs w:val="21"/>
        </w:rPr>
        <w:t>地源热泵系统 Ground-source heat pump system</w:t>
      </w:r>
    </w:p>
    <w:p w14:paraId="2D5E81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以岩土体、地下水或地表水为低温热源，由热泵机组、地热能交换系统、热泵机房辅助设备组成的冷热源系统。根据地热能交换系统形式的不同，地源热泵分为地埋管地源热泵系统、地下水地源热泵系统和地表水地源热泵系统。</w:t>
      </w:r>
    </w:p>
    <w:p w14:paraId="7F2AB6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[来源：GB 50366-2009，2.0.1，有修改</w:t>
      </w:r>
      <w:bookmarkStart w:id="21" w:name="OLE_LINK5"/>
      <w:r>
        <w:rPr>
          <w:rFonts w:hint="eastAsia" w:ascii="Times New Roman" w:hAnsi="Times New Roman" w:eastAsia="宋体" w:cs="Times New Roman"/>
          <w:szCs w:val="21"/>
        </w:rPr>
        <w:t>]</w:t>
      </w:r>
    </w:p>
    <w:bookmarkEnd w:id="21"/>
    <w:p w14:paraId="7EDFFF80">
      <w:pPr>
        <w:pStyle w:val="19"/>
        <w:keepNext w:val="0"/>
        <w:keepLines w:val="0"/>
        <w:pageBreakBefore w:val="0"/>
        <w:widowControl w:val="0"/>
        <w:numPr>
          <w:ilvl w:val="1"/>
          <w:numId w:val="1"/>
        </w:numPr>
        <w:kinsoku/>
        <w:wordWrap/>
        <w:overflowPunct/>
        <w:topLinePunct w:val="0"/>
        <w:autoSpaceDE/>
        <w:autoSpaceDN/>
        <w:bidi w:val="0"/>
        <w:adjustRightInd/>
        <w:snapToGrid/>
        <w:spacing w:line="480" w:lineRule="auto"/>
        <w:ind w:firstLineChars="0"/>
        <w:textAlignment w:val="auto"/>
        <w:rPr>
          <w:rFonts w:hint="eastAsia" w:ascii="黑体" w:hAnsi="黑体" w:eastAsia="黑体" w:cs="Times New Roman"/>
          <w:b/>
          <w:bCs/>
          <w:szCs w:val="21"/>
        </w:rPr>
      </w:pPr>
    </w:p>
    <w:p w14:paraId="168A23B9">
      <w:pPr>
        <w:pStyle w:val="19"/>
        <w:keepNext w:val="0"/>
        <w:keepLines w:val="0"/>
        <w:pageBreakBefore w:val="0"/>
        <w:widowControl w:val="0"/>
        <w:kinsoku/>
        <w:wordWrap/>
        <w:overflowPunct/>
        <w:topLinePunct w:val="0"/>
        <w:autoSpaceDE/>
        <w:autoSpaceDN/>
        <w:bidi w:val="0"/>
        <w:adjustRightInd/>
        <w:snapToGrid/>
        <w:spacing w:line="360" w:lineRule="auto"/>
        <w:ind w:left="425" w:firstLine="0" w:firstLineChars="0"/>
        <w:textAlignment w:val="auto"/>
        <w:rPr>
          <w:rFonts w:ascii="Times New Roman" w:hAnsi="Times New Roman" w:eastAsia="黑体" w:cs="Times New Roman"/>
          <w:b/>
          <w:bCs/>
          <w:szCs w:val="21"/>
        </w:rPr>
      </w:pPr>
      <w:r>
        <w:rPr>
          <w:rFonts w:hint="eastAsia" w:ascii="Times New Roman" w:hAnsi="Times New Roman" w:eastAsia="黑体" w:cs="Times New Roman"/>
          <w:b/>
          <w:bCs/>
          <w:szCs w:val="21"/>
        </w:rPr>
        <w:t>地埋管地源热泵系统 Ground source heat pump system with buried pipes</w:t>
      </w:r>
    </w:p>
    <w:p w14:paraId="4C8940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供传热介质与岩土体换热用的，由埋于地下的密闭循环管组构成的换热器，将交换的热量提供给地源热泵机组，向建筑物供冷或供热的系统</w:t>
      </w:r>
      <w:r>
        <w:rPr>
          <w:rFonts w:ascii="Times New Roman" w:hAnsi="Times New Roman" w:eastAsia="宋体" w:cs="Times New Roman"/>
          <w:szCs w:val="21"/>
        </w:rPr>
        <w:t>。</w:t>
      </w:r>
      <w:r>
        <w:rPr>
          <w:rFonts w:hint="eastAsia" w:ascii="Times New Roman" w:hAnsi="Times New Roman" w:eastAsia="宋体" w:cs="Times New Roman"/>
          <w:szCs w:val="21"/>
        </w:rPr>
        <w:t>包括地埋管换热器和地源热泵机组。</w:t>
      </w:r>
    </w:p>
    <w:p w14:paraId="1AA281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[来源：GB 50366-2009，2.0.7，有修改]</w:t>
      </w:r>
    </w:p>
    <w:p w14:paraId="318195E5">
      <w:pPr>
        <w:pStyle w:val="19"/>
        <w:keepNext w:val="0"/>
        <w:keepLines w:val="0"/>
        <w:pageBreakBefore w:val="0"/>
        <w:widowControl w:val="0"/>
        <w:numPr>
          <w:ilvl w:val="1"/>
          <w:numId w:val="1"/>
        </w:numPr>
        <w:kinsoku/>
        <w:wordWrap/>
        <w:overflowPunct/>
        <w:topLinePunct w:val="0"/>
        <w:autoSpaceDE/>
        <w:autoSpaceDN/>
        <w:bidi w:val="0"/>
        <w:adjustRightInd/>
        <w:snapToGrid/>
        <w:spacing w:line="480" w:lineRule="auto"/>
        <w:ind w:firstLineChars="0"/>
        <w:textAlignment w:val="auto"/>
        <w:rPr>
          <w:rFonts w:hint="eastAsia" w:ascii="黑体" w:hAnsi="黑体" w:eastAsia="黑体" w:cs="Times New Roman"/>
          <w:b/>
          <w:bCs/>
          <w:szCs w:val="21"/>
        </w:rPr>
      </w:pPr>
    </w:p>
    <w:p w14:paraId="448F8E27">
      <w:pPr>
        <w:pStyle w:val="19"/>
        <w:keepNext w:val="0"/>
        <w:keepLines w:val="0"/>
        <w:pageBreakBefore w:val="0"/>
        <w:widowControl w:val="0"/>
        <w:kinsoku/>
        <w:wordWrap/>
        <w:overflowPunct/>
        <w:topLinePunct w:val="0"/>
        <w:autoSpaceDE/>
        <w:autoSpaceDN/>
        <w:bidi w:val="0"/>
        <w:adjustRightInd/>
        <w:snapToGrid/>
        <w:spacing w:line="360" w:lineRule="auto"/>
        <w:ind w:left="425" w:firstLine="0" w:firstLineChars="0"/>
        <w:textAlignment w:val="auto"/>
        <w:rPr>
          <w:rFonts w:ascii="Times New Roman" w:hAnsi="Times New Roman" w:eastAsia="黑体" w:cs="Times New Roman"/>
          <w:b/>
          <w:bCs/>
          <w:szCs w:val="21"/>
        </w:rPr>
      </w:pPr>
      <w:r>
        <w:rPr>
          <w:rFonts w:hint="eastAsia" w:ascii="Times New Roman" w:hAnsi="Times New Roman" w:eastAsia="黑体" w:cs="Times New Roman"/>
          <w:b/>
          <w:bCs/>
          <w:szCs w:val="21"/>
        </w:rPr>
        <w:t>地表水地源热泵系统 Surface water ground source heat pump system</w:t>
      </w:r>
    </w:p>
    <w:p w14:paraId="524D48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以地表水作为低位热源，通过直接抽取或者间接换热的方式，把交换的热量提供给地源热泵机组，向建筑物供冷或供热的系统。</w:t>
      </w:r>
    </w:p>
    <w:p w14:paraId="79ED05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[来源：GB 50366-2009，2.0.13，有修改]</w:t>
      </w:r>
    </w:p>
    <w:p w14:paraId="2BB17878">
      <w:pPr>
        <w:pStyle w:val="19"/>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Chars="0"/>
        <w:textAlignment w:val="auto"/>
        <w:outlineLvl w:val="0"/>
        <w:rPr>
          <w:rFonts w:hint="eastAsia" w:ascii="黑体" w:hAnsi="黑体" w:eastAsia="黑体" w:cs="Times New Roman"/>
          <w:b/>
          <w:bCs/>
          <w:szCs w:val="21"/>
        </w:rPr>
      </w:pPr>
      <w:bookmarkStart w:id="22" w:name="_Toc212652008"/>
      <w:bookmarkStart w:id="23" w:name="_Toc152942429"/>
      <w:r>
        <w:rPr>
          <w:rFonts w:ascii="黑体" w:hAnsi="黑体" w:eastAsia="黑体" w:cs="Times New Roman"/>
          <w:b/>
          <w:bCs/>
          <w:szCs w:val="21"/>
        </w:rPr>
        <w:t>核算边界</w:t>
      </w:r>
      <w:bookmarkEnd w:id="22"/>
      <w:bookmarkEnd w:id="23"/>
    </w:p>
    <w:p w14:paraId="18F4F8ED">
      <w:pPr>
        <w:pStyle w:val="19"/>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1"/>
        <w:rPr>
          <w:rFonts w:hint="eastAsia" w:ascii="黑体" w:hAnsi="黑体" w:eastAsia="黑体" w:cs="Times New Roman"/>
          <w:b/>
          <w:bCs/>
          <w:szCs w:val="21"/>
        </w:rPr>
      </w:pPr>
      <w:r>
        <w:rPr>
          <w:rFonts w:hint="eastAsia" w:ascii="黑体" w:hAnsi="黑体" w:eastAsia="黑体" w:cs="Times New Roman"/>
          <w:b/>
          <w:bCs/>
          <w:szCs w:val="21"/>
        </w:rPr>
        <w:t>5.1 项目边界</w:t>
      </w:r>
    </w:p>
    <w:p w14:paraId="44F43DC6">
      <w:pPr>
        <w:spacing w:line="360" w:lineRule="auto"/>
        <w:ind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地源热泵系统供热和供冷的项目</w:t>
      </w:r>
      <w:r>
        <w:rPr>
          <w:rFonts w:ascii="Times New Roman" w:hAnsi="Times New Roman" w:eastAsia="宋体" w:cs="Times New Roman"/>
          <w:szCs w:val="21"/>
        </w:rPr>
        <w:t>边界</w:t>
      </w:r>
      <w:r>
        <w:rPr>
          <w:rFonts w:hint="eastAsia" w:ascii="Times New Roman" w:hAnsi="Times New Roman" w:eastAsia="宋体" w:cs="Times New Roman"/>
          <w:szCs w:val="21"/>
        </w:rPr>
        <w:t>包括地埋管或地表水的循环换热取水管和地源热泵机组，以及项目所在区域中项目替代的既有或拟建的供热、供冷设施。因项目监测安装的热量计和电能量计等监测仪表包括在项目核算边界内。如图1所示；</w:t>
      </w:r>
    </w:p>
    <w:p w14:paraId="78A9C977">
      <w:pPr>
        <w:pStyle w:val="2"/>
        <w:rPr>
          <w:rFonts w:hint="eastAsia" w:ascii="Times New Roman" w:hAnsi="Times New Roman" w:eastAsia="宋体" w:cs="Times New Roman"/>
          <w:szCs w:val="21"/>
        </w:rPr>
      </w:pPr>
    </w:p>
    <w:p w14:paraId="50F7F6D1">
      <w:pPr>
        <w:pStyle w:val="2"/>
        <w:rPr>
          <w:rFonts w:hint="eastAsia" w:ascii="Times New Roman" w:hAnsi="Times New Roman" w:eastAsia="宋体" w:cs="Times New Roman"/>
          <w:szCs w:val="21"/>
        </w:rPr>
      </w:pPr>
      <w:r>
        <w:drawing>
          <wp:anchor distT="0" distB="0" distL="114300" distR="114300" simplePos="0" relativeHeight="251668480" behindDoc="0" locked="0" layoutInCell="1" allowOverlap="1">
            <wp:simplePos x="0" y="0"/>
            <wp:positionH relativeFrom="margin">
              <wp:posOffset>243840</wp:posOffset>
            </wp:positionH>
            <wp:positionV relativeFrom="paragraph">
              <wp:posOffset>20955</wp:posOffset>
            </wp:positionV>
            <wp:extent cx="4639945" cy="2513330"/>
            <wp:effectExtent l="0" t="0" r="8255" b="1270"/>
            <wp:wrapNone/>
            <wp:docPr id="4291511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51175"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9945" cy="2513330"/>
                    </a:xfrm>
                    <a:prstGeom prst="rect">
                      <a:avLst/>
                    </a:prstGeom>
                  </pic:spPr>
                </pic:pic>
              </a:graphicData>
            </a:graphic>
          </wp:anchor>
        </w:drawing>
      </w:r>
    </w:p>
    <w:p w14:paraId="796CC5AA">
      <w:pPr>
        <w:pStyle w:val="2"/>
        <w:rPr>
          <w:rFonts w:hint="eastAsia" w:ascii="Times New Roman" w:hAnsi="Times New Roman" w:eastAsia="宋体" w:cs="Times New Roman"/>
          <w:szCs w:val="21"/>
        </w:rPr>
      </w:pPr>
    </w:p>
    <w:p w14:paraId="111AADCE">
      <w:pPr>
        <w:pStyle w:val="2"/>
        <w:rPr>
          <w:rFonts w:hint="eastAsia" w:ascii="Times New Roman" w:hAnsi="Times New Roman" w:eastAsia="宋体" w:cs="Times New Roman"/>
          <w:szCs w:val="21"/>
        </w:rPr>
      </w:pPr>
    </w:p>
    <w:p w14:paraId="67EEC64A">
      <w:pPr>
        <w:pStyle w:val="2"/>
        <w:rPr>
          <w:rFonts w:hint="eastAsia" w:ascii="Times New Roman" w:hAnsi="Times New Roman" w:eastAsia="宋体" w:cs="Times New Roman"/>
          <w:szCs w:val="21"/>
        </w:rPr>
      </w:pPr>
    </w:p>
    <w:p w14:paraId="40D3941C">
      <w:pPr>
        <w:pStyle w:val="2"/>
        <w:rPr>
          <w:rFonts w:hint="eastAsia" w:ascii="Times New Roman" w:hAnsi="Times New Roman" w:eastAsia="宋体" w:cs="Times New Roman"/>
          <w:szCs w:val="21"/>
        </w:rPr>
      </w:pPr>
    </w:p>
    <w:p w14:paraId="70825AD1">
      <w:pPr>
        <w:pStyle w:val="2"/>
        <w:rPr>
          <w:rFonts w:hint="eastAsia" w:ascii="Times New Roman" w:hAnsi="Times New Roman" w:eastAsia="宋体" w:cs="Times New Roman"/>
          <w:szCs w:val="21"/>
        </w:rPr>
      </w:pPr>
    </w:p>
    <w:p w14:paraId="1AF25262">
      <w:pPr>
        <w:pStyle w:val="2"/>
        <w:rPr>
          <w:rFonts w:hint="eastAsia" w:ascii="Times New Roman" w:hAnsi="Times New Roman" w:eastAsia="宋体" w:cs="Times New Roman"/>
          <w:szCs w:val="21"/>
        </w:rPr>
      </w:pPr>
    </w:p>
    <w:p w14:paraId="29D8456B">
      <w:pPr>
        <w:pStyle w:val="2"/>
        <w:rPr>
          <w:rFonts w:hint="eastAsia" w:ascii="Times New Roman" w:hAnsi="Times New Roman" w:eastAsia="宋体" w:cs="Times New Roman"/>
          <w:szCs w:val="21"/>
        </w:rPr>
      </w:pPr>
    </w:p>
    <w:p w14:paraId="03C7CA6A">
      <w:pPr>
        <w:pStyle w:val="2"/>
        <w:rPr>
          <w:rFonts w:hint="eastAsia" w:ascii="Times New Roman" w:hAnsi="Times New Roman" w:eastAsia="宋体" w:cs="Times New Roman"/>
          <w:szCs w:val="21"/>
        </w:rPr>
      </w:pPr>
    </w:p>
    <w:p w14:paraId="55842ABF">
      <w:pPr>
        <w:pStyle w:val="2"/>
        <w:rPr>
          <w:rFonts w:hint="eastAsia" w:ascii="Times New Roman" w:hAnsi="Times New Roman" w:eastAsia="宋体" w:cs="Times New Roman"/>
          <w:szCs w:val="21"/>
        </w:rPr>
      </w:pPr>
    </w:p>
    <w:p w14:paraId="5CE48999">
      <w:pPr>
        <w:pStyle w:val="2"/>
        <w:rPr>
          <w:rFonts w:hint="eastAsia" w:ascii="Times New Roman" w:hAnsi="Times New Roman" w:eastAsia="宋体" w:cs="Times New Roman"/>
          <w:szCs w:val="21"/>
        </w:rPr>
      </w:pPr>
    </w:p>
    <w:p w14:paraId="195EF4E5">
      <w:pPr>
        <w:pStyle w:val="2"/>
        <w:rPr>
          <w:rFonts w:hint="eastAsia" w:ascii="Times New Roman" w:hAnsi="Times New Roman" w:eastAsia="宋体" w:cs="Times New Roman"/>
          <w:szCs w:val="21"/>
        </w:rPr>
      </w:pPr>
    </w:p>
    <w:p w14:paraId="1C1902D1">
      <w:pPr>
        <w:pStyle w:val="2"/>
        <w:rPr>
          <w:rFonts w:hint="eastAsia" w:ascii="Times New Roman" w:hAnsi="Times New Roman" w:eastAsia="宋体" w:cs="Times New Roman"/>
          <w:szCs w:val="21"/>
        </w:rPr>
      </w:pPr>
    </w:p>
    <w:p w14:paraId="105C9D58">
      <w:pPr>
        <w:pStyle w:val="2"/>
        <w:rPr>
          <w:rFonts w:hint="eastAsia" w:ascii="Times New Roman" w:hAnsi="Times New Roman" w:eastAsia="宋体" w:cs="Times New Roman"/>
          <w:szCs w:val="21"/>
        </w:rPr>
      </w:pPr>
    </w:p>
    <w:p w14:paraId="396DA2DB">
      <w:pPr>
        <w:pStyle w:val="2"/>
        <w:rPr>
          <w:rFonts w:hint="eastAsia" w:ascii="Times New Roman" w:hAnsi="Times New Roman" w:eastAsia="宋体" w:cs="Times New Roman"/>
          <w:szCs w:val="21"/>
        </w:rPr>
      </w:pPr>
    </w:p>
    <w:p w14:paraId="3B45CB9D">
      <w:pPr>
        <w:pStyle w:val="2"/>
        <w:rPr>
          <w:rFonts w:hint="eastAsia" w:ascii="Times New Roman" w:hAnsi="Times New Roman" w:eastAsia="宋体" w:cs="Times New Roman"/>
          <w:szCs w:val="21"/>
        </w:rPr>
      </w:pPr>
    </w:p>
    <w:p w14:paraId="2BFF89E3">
      <w:pPr>
        <w:pStyle w:val="2"/>
        <w:rPr>
          <w:rFonts w:hint="eastAsia" w:ascii="Times New Roman" w:hAnsi="Times New Roman" w:eastAsia="宋体" w:cs="Times New Roman"/>
          <w:szCs w:val="21"/>
        </w:rPr>
      </w:pPr>
    </w:p>
    <w:p w14:paraId="66D9E7B2">
      <w:pPr>
        <w:pStyle w:val="2"/>
        <w:rPr>
          <w:rFonts w:hint="eastAsia" w:ascii="Times New Roman" w:hAnsi="Times New Roman" w:eastAsia="宋体" w:cs="Times New Roman"/>
          <w:szCs w:val="21"/>
        </w:rPr>
      </w:pPr>
    </w:p>
    <w:p w14:paraId="196CC09F">
      <w:pPr>
        <w:pStyle w:val="2"/>
        <w:rPr>
          <w:rFonts w:hint="eastAsia" w:ascii="Times New Roman" w:hAnsi="Times New Roman" w:eastAsia="宋体" w:cs="Times New Roman"/>
          <w:szCs w:val="21"/>
        </w:rPr>
      </w:pPr>
      <w:r>
        <w:rPr>
          <w:sz w:val="21"/>
        </w:rPr>
        <mc:AlternateContent>
          <mc:Choice Requires="wps">
            <w:drawing>
              <wp:anchor distT="0" distB="0" distL="114300" distR="114300" simplePos="0" relativeHeight="251670528" behindDoc="0" locked="0" layoutInCell="1" allowOverlap="1">
                <wp:simplePos x="0" y="0"/>
                <wp:positionH relativeFrom="column">
                  <wp:posOffset>1829435</wp:posOffset>
                </wp:positionH>
                <wp:positionV relativeFrom="paragraph">
                  <wp:posOffset>32385</wp:posOffset>
                </wp:positionV>
                <wp:extent cx="1704975" cy="303530"/>
                <wp:effectExtent l="0" t="0" r="1905" b="1270"/>
                <wp:wrapNone/>
                <wp:docPr id="2" name="文本框 2"/>
                <wp:cNvGraphicFramePr/>
                <a:graphic xmlns:a="http://schemas.openxmlformats.org/drawingml/2006/main">
                  <a:graphicData uri="http://schemas.microsoft.com/office/word/2010/wordprocessingShape">
                    <wps:wsp>
                      <wps:cNvSpPr txBox="1"/>
                      <wps:spPr>
                        <a:xfrm>
                          <a:off x="2752725" y="9779000"/>
                          <a:ext cx="1704975" cy="303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9319105">
                            <w:r>
                              <w:rPr>
                                <w:rFonts w:hint="eastAsia" w:ascii="宋体" w:hAnsi="宋体" w:eastAsia="宋体"/>
                              </w:rPr>
                              <w:t>图1项目核算边界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05pt;margin-top:2.55pt;height:23.9pt;width:134.25pt;z-index:251670528;mso-width-relative:page;mso-height-relative:page;" fillcolor="#FFFFFF [3201]" filled="t" stroked="f" coordsize="21600,21600" o:gfxdata="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3J7cDU&#10;AAAACAEAAA8AAAAAAAAAAQAgAAAAIgAAAGRycy9kb3ducmV2LnhtbFBLAQIUABQAAAAIAIdO4kCD&#10;7yMpXQIAAJsEAAAOAAAAAAAAAAEAIAAAACMBAABkcnMvZTJvRG9jLnhtbFBLBQYAAAAABgAGAFkB&#10;AADyBQAAAAA=&#10;">
                <v:fill on="t" focussize="0,0"/>
                <v:stroke on="f" weight="0.5pt"/>
                <v:imagedata o:title=""/>
                <o:lock v:ext="edit" aspectratio="f"/>
                <v:textbox>
                  <w:txbxContent>
                    <w:p w14:paraId="79319105">
                      <w:r>
                        <w:rPr>
                          <w:rFonts w:hint="eastAsia" w:ascii="宋体" w:hAnsi="宋体" w:eastAsia="宋体"/>
                        </w:rPr>
                        <w:t>图1项目核算边界</w:t>
                      </w:r>
                    </w:p>
                  </w:txbxContent>
                </v:textbox>
              </v:shape>
            </w:pict>
          </mc:Fallback>
        </mc:AlternateContent>
      </w:r>
    </w:p>
    <w:p w14:paraId="05C2D168">
      <w:pPr>
        <w:pStyle w:val="19"/>
        <w:spacing w:line="480" w:lineRule="auto"/>
        <w:ind w:firstLine="0" w:firstLineChars="0"/>
        <w:outlineLvl w:val="1"/>
        <w:rPr>
          <w:rFonts w:hint="eastAsia" w:ascii="黑体" w:hAnsi="黑体" w:eastAsia="黑体" w:cs="Times New Roman"/>
          <w:b/>
          <w:bCs/>
          <w:szCs w:val="21"/>
        </w:rPr>
      </w:pPr>
    </w:p>
    <w:p w14:paraId="607ED9CA">
      <w:pPr>
        <w:pStyle w:val="19"/>
        <w:spacing w:line="480" w:lineRule="auto"/>
        <w:ind w:firstLine="0" w:firstLineChars="0"/>
        <w:outlineLvl w:val="1"/>
        <w:rPr>
          <w:rFonts w:hint="eastAsia" w:ascii="黑体" w:hAnsi="黑体" w:eastAsia="黑体" w:cs="Times New Roman"/>
          <w:b/>
          <w:bCs/>
          <w:szCs w:val="21"/>
        </w:rPr>
      </w:pPr>
      <w:r>
        <w:rPr>
          <w:rFonts w:hint="eastAsia" w:ascii="黑体" w:hAnsi="黑体" w:eastAsia="黑体" w:cs="Times New Roman"/>
          <w:b/>
          <w:bCs/>
          <w:szCs w:val="21"/>
        </w:rPr>
        <w:t>5.2 温室气体排放源</w:t>
      </w:r>
    </w:p>
    <w:p w14:paraId="7E88F203">
      <w:pPr>
        <w:spacing w:line="360" w:lineRule="auto"/>
        <w:ind w:firstLine="420"/>
        <w:rPr>
          <w:rFonts w:hint="eastAsia"/>
        </w:rPr>
      </w:pPr>
      <w:r>
        <w:rPr>
          <w:rFonts w:ascii="Times New Roman" w:hAnsi="Times New Roman" w:eastAsia="宋体" w:cs="Times New Roman"/>
          <w:szCs w:val="21"/>
        </w:rPr>
        <w:t>具体为上海市行政区域范围内的</w:t>
      </w:r>
      <w:r>
        <w:rPr>
          <w:rFonts w:hint="eastAsia" w:ascii="Times New Roman" w:hAnsi="Times New Roman" w:eastAsia="宋体" w:cs="Times New Roman"/>
          <w:szCs w:val="21"/>
        </w:rPr>
        <w:t>地源热泵系统，核算边界内涉及的温室气体种类如表1所示：</w:t>
      </w:r>
    </w:p>
    <w:p w14:paraId="4A77DFD1">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表1 项目边界内选择或不选择的温室气体种类以及排放源</w:t>
      </w:r>
    </w:p>
    <w:tbl>
      <w:tblPr>
        <w:tblStyle w:val="15"/>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843"/>
        <w:gridCol w:w="1559"/>
        <w:gridCol w:w="1134"/>
        <w:gridCol w:w="3056"/>
      </w:tblGrid>
      <w:tr w14:paraId="5F00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gridSpan w:val="2"/>
            <w:vAlign w:val="center"/>
          </w:tcPr>
          <w:p w14:paraId="73D2338F">
            <w:pPr>
              <w:spacing w:line="276" w:lineRule="auto"/>
              <w:ind w:firstLine="420"/>
              <w:jc w:val="center"/>
              <w:rPr>
                <w:rFonts w:ascii="Times New Roman" w:hAnsi="Times New Roman" w:eastAsia="宋体" w:cs="Times New Roman"/>
                <w:szCs w:val="21"/>
              </w:rPr>
            </w:pPr>
            <w:r>
              <w:rPr>
                <w:rFonts w:hint="eastAsia" w:ascii="Times New Roman" w:hAnsi="Times New Roman" w:eastAsia="宋体" w:cs="Times New Roman"/>
                <w:szCs w:val="21"/>
              </w:rPr>
              <w:t>温室气体排放源</w:t>
            </w:r>
          </w:p>
        </w:tc>
        <w:tc>
          <w:tcPr>
            <w:tcW w:w="1559" w:type="dxa"/>
            <w:vAlign w:val="center"/>
          </w:tcPr>
          <w:p w14:paraId="6210DE99">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温室气体种类</w:t>
            </w:r>
          </w:p>
        </w:tc>
        <w:tc>
          <w:tcPr>
            <w:tcW w:w="1134" w:type="dxa"/>
            <w:vAlign w:val="center"/>
          </w:tcPr>
          <w:p w14:paraId="3C3871EB">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是否选择</w:t>
            </w:r>
          </w:p>
        </w:tc>
        <w:tc>
          <w:tcPr>
            <w:tcW w:w="3056" w:type="dxa"/>
            <w:vAlign w:val="center"/>
          </w:tcPr>
          <w:p w14:paraId="5C771225">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理由</w:t>
            </w:r>
          </w:p>
        </w:tc>
      </w:tr>
      <w:tr w14:paraId="3E2C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restart"/>
            <w:vAlign w:val="center"/>
          </w:tcPr>
          <w:p w14:paraId="1EAA8AE1">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基准线情景</w:t>
            </w:r>
          </w:p>
        </w:tc>
        <w:tc>
          <w:tcPr>
            <w:tcW w:w="1843" w:type="dxa"/>
            <w:vMerge w:val="restart"/>
            <w:vAlign w:val="center"/>
          </w:tcPr>
          <w:p w14:paraId="0F9E9203">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项目替代所在区域的其他供热、供冷装置（包括可能的新建供热、供冷装置）消耗电力产生的排放</w:t>
            </w:r>
          </w:p>
        </w:tc>
        <w:tc>
          <w:tcPr>
            <w:tcW w:w="1559" w:type="dxa"/>
            <w:vAlign w:val="center"/>
          </w:tcPr>
          <w:p w14:paraId="51544060">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CO</w:t>
            </w:r>
            <w:r>
              <w:rPr>
                <w:rFonts w:hint="eastAsia" w:ascii="Times New Roman" w:hAnsi="Times New Roman" w:eastAsia="宋体" w:cs="Times New Roman"/>
                <w:szCs w:val="21"/>
                <w:vertAlign w:val="subscript"/>
              </w:rPr>
              <w:t>2</w:t>
            </w:r>
          </w:p>
        </w:tc>
        <w:tc>
          <w:tcPr>
            <w:tcW w:w="1134" w:type="dxa"/>
            <w:vAlign w:val="center"/>
          </w:tcPr>
          <w:p w14:paraId="28368110">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是</w:t>
            </w:r>
          </w:p>
        </w:tc>
        <w:tc>
          <w:tcPr>
            <w:tcW w:w="3056" w:type="dxa"/>
            <w:vAlign w:val="center"/>
          </w:tcPr>
          <w:p w14:paraId="4E0202A7">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主要排放源。</w:t>
            </w:r>
          </w:p>
        </w:tc>
      </w:tr>
      <w:tr w14:paraId="3B34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vAlign w:val="center"/>
          </w:tcPr>
          <w:p w14:paraId="4ECBCEEF">
            <w:pPr>
              <w:spacing w:line="276" w:lineRule="auto"/>
              <w:ind w:firstLine="420"/>
              <w:rPr>
                <w:rFonts w:ascii="Times New Roman" w:hAnsi="Times New Roman" w:eastAsia="宋体" w:cs="Times New Roman"/>
                <w:szCs w:val="21"/>
              </w:rPr>
            </w:pPr>
            <w:bookmarkStart w:id="24" w:name="_Hlk207014448"/>
          </w:p>
        </w:tc>
        <w:tc>
          <w:tcPr>
            <w:tcW w:w="1843" w:type="dxa"/>
            <w:vMerge w:val="continue"/>
            <w:vAlign w:val="center"/>
          </w:tcPr>
          <w:p w14:paraId="7BCE8C80">
            <w:pPr>
              <w:spacing w:line="276" w:lineRule="auto"/>
              <w:ind w:firstLine="420"/>
              <w:rPr>
                <w:rFonts w:ascii="Times New Roman" w:hAnsi="Times New Roman" w:eastAsia="宋体" w:cs="Times New Roman"/>
                <w:szCs w:val="21"/>
              </w:rPr>
            </w:pPr>
          </w:p>
        </w:tc>
        <w:tc>
          <w:tcPr>
            <w:tcW w:w="1559" w:type="dxa"/>
            <w:vAlign w:val="center"/>
          </w:tcPr>
          <w:p w14:paraId="3DF0F6FF">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CH</w:t>
            </w:r>
            <w:r>
              <w:rPr>
                <w:rFonts w:hint="eastAsia" w:ascii="Times New Roman" w:hAnsi="Times New Roman" w:eastAsia="宋体" w:cs="Times New Roman"/>
                <w:szCs w:val="21"/>
                <w:vertAlign w:val="subscript"/>
              </w:rPr>
              <w:t>4</w:t>
            </w:r>
          </w:p>
        </w:tc>
        <w:tc>
          <w:tcPr>
            <w:tcW w:w="1134" w:type="dxa"/>
            <w:vAlign w:val="center"/>
          </w:tcPr>
          <w:p w14:paraId="60406F13">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否</w:t>
            </w:r>
          </w:p>
        </w:tc>
        <w:tc>
          <w:tcPr>
            <w:tcW w:w="3056" w:type="dxa"/>
            <w:vAlign w:val="center"/>
          </w:tcPr>
          <w:p w14:paraId="22F20EF6">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次要排放源，为了简化和保守起见，可予以忽略。</w:t>
            </w:r>
          </w:p>
        </w:tc>
      </w:tr>
      <w:tr w14:paraId="4864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vAlign w:val="center"/>
          </w:tcPr>
          <w:p w14:paraId="6EAF359A">
            <w:pPr>
              <w:spacing w:line="276" w:lineRule="auto"/>
              <w:ind w:firstLine="420"/>
              <w:rPr>
                <w:rFonts w:ascii="Times New Roman" w:hAnsi="Times New Roman" w:eastAsia="宋体" w:cs="Times New Roman"/>
                <w:szCs w:val="21"/>
              </w:rPr>
            </w:pPr>
          </w:p>
        </w:tc>
        <w:tc>
          <w:tcPr>
            <w:tcW w:w="1843" w:type="dxa"/>
            <w:vMerge w:val="continue"/>
            <w:vAlign w:val="center"/>
          </w:tcPr>
          <w:p w14:paraId="52A85140">
            <w:pPr>
              <w:spacing w:line="276" w:lineRule="auto"/>
              <w:ind w:firstLine="420"/>
              <w:rPr>
                <w:rFonts w:ascii="Times New Roman" w:hAnsi="Times New Roman" w:eastAsia="宋体" w:cs="Times New Roman"/>
                <w:szCs w:val="21"/>
              </w:rPr>
            </w:pPr>
          </w:p>
        </w:tc>
        <w:tc>
          <w:tcPr>
            <w:tcW w:w="1559" w:type="dxa"/>
            <w:vAlign w:val="center"/>
          </w:tcPr>
          <w:p w14:paraId="1E41EB47">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N</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O</w:t>
            </w:r>
          </w:p>
        </w:tc>
        <w:tc>
          <w:tcPr>
            <w:tcW w:w="1134" w:type="dxa"/>
            <w:vAlign w:val="center"/>
          </w:tcPr>
          <w:p w14:paraId="61EBD344">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否</w:t>
            </w:r>
          </w:p>
        </w:tc>
        <w:tc>
          <w:tcPr>
            <w:tcW w:w="3056" w:type="dxa"/>
            <w:vAlign w:val="center"/>
          </w:tcPr>
          <w:p w14:paraId="2F14B4B1">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次要排放源，为了简化和保守起见，可予以忽略。</w:t>
            </w:r>
          </w:p>
        </w:tc>
      </w:tr>
      <w:bookmarkEnd w:id="24"/>
      <w:tr w14:paraId="727F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restart"/>
            <w:vAlign w:val="center"/>
          </w:tcPr>
          <w:p w14:paraId="5969F16B">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项目情景</w:t>
            </w:r>
          </w:p>
        </w:tc>
        <w:tc>
          <w:tcPr>
            <w:tcW w:w="1843" w:type="dxa"/>
            <w:vMerge w:val="restart"/>
            <w:vAlign w:val="center"/>
          </w:tcPr>
          <w:p w14:paraId="505F73D5">
            <w:pPr>
              <w:spacing w:line="276"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项目运维电力消耗产生的排放</w:t>
            </w:r>
          </w:p>
        </w:tc>
        <w:tc>
          <w:tcPr>
            <w:tcW w:w="1559" w:type="dxa"/>
            <w:vAlign w:val="center"/>
          </w:tcPr>
          <w:p w14:paraId="78EB83AC">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CO</w:t>
            </w:r>
            <w:r>
              <w:rPr>
                <w:rFonts w:hint="eastAsia" w:ascii="Times New Roman" w:hAnsi="Times New Roman" w:eastAsia="宋体" w:cs="Times New Roman"/>
                <w:szCs w:val="21"/>
                <w:vertAlign w:val="subscript"/>
              </w:rPr>
              <w:t>2</w:t>
            </w:r>
          </w:p>
        </w:tc>
        <w:tc>
          <w:tcPr>
            <w:tcW w:w="1134" w:type="dxa"/>
            <w:vAlign w:val="center"/>
          </w:tcPr>
          <w:p w14:paraId="7E2760C1">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是</w:t>
            </w:r>
          </w:p>
        </w:tc>
        <w:tc>
          <w:tcPr>
            <w:tcW w:w="3056" w:type="dxa"/>
            <w:vAlign w:val="center"/>
          </w:tcPr>
          <w:p w14:paraId="47B7D54F">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主要排放源。</w:t>
            </w:r>
          </w:p>
        </w:tc>
      </w:tr>
      <w:tr w14:paraId="4EF9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vAlign w:val="center"/>
          </w:tcPr>
          <w:p w14:paraId="0D6F483A">
            <w:pPr>
              <w:spacing w:line="276" w:lineRule="auto"/>
              <w:ind w:firstLine="420"/>
              <w:rPr>
                <w:rFonts w:ascii="Times New Roman" w:hAnsi="Times New Roman" w:eastAsia="宋体" w:cs="Times New Roman"/>
                <w:szCs w:val="21"/>
              </w:rPr>
            </w:pPr>
          </w:p>
        </w:tc>
        <w:tc>
          <w:tcPr>
            <w:tcW w:w="1843" w:type="dxa"/>
            <w:vMerge w:val="continue"/>
            <w:vAlign w:val="center"/>
          </w:tcPr>
          <w:p w14:paraId="0132838F">
            <w:pPr>
              <w:spacing w:line="276" w:lineRule="auto"/>
              <w:ind w:firstLine="420"/>
              <w:rPr>
                <w:rFonts w:ascii="Times New Roman" w:hAnsi="Times New Roman" w:eastAsia="宋体" w:cs="Times New Roman"/>
                <w:szCs w:val="21"/>
              </w:rPr>
            </w:pPr>
          </w:p>
        </w:tc>
        <w:tc>
          <w:tcPr>
            <w:tcW w:w="1559" w:type="dxa"/>
            <w:vAlign w:val="center"/>
          </w:tcPr>
          <w:p w14:paraId="09EDB80E">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CH</w:t>
            </w:r>
            <w:r>
              <w:rPr>
                <w:rFonts w:hint="eastAsia" w:ascii="Times New Roman" w:hAnsi="Times New Roman" w:eastAsia="宋体" w:cs="Times New Roman"/>
                <w:szCs w:val="21"/>
                <w:vertAlign w:val="subscript"/>
              </w:rPr>
              <w:t>4</w:t>
            </w:r>
          </w:p>
        </w:tc>
        <w:tc>
          <w:tcPr>
            <w:tcW w:w="1134" w:type="dxa"/>
            <w:vAlign w:val="center"/>
          </w:tcPr>
          <w:p w14:paraId="7FBA9FEA">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否</w:t>
            </w:r>
          </w:p>
        </w:tc>
        <w:tc>
          <w:tcPr>
            <w:tcW w:w="3056" w:type="dxa"/>
            <w:vAlign w:val="center"/>
          </w:tcPr>
          <w:p w14:paraId="3595CD81">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次要排放源。</w:t>
            </w:r>
          </w:p>
        </w:tc>
      </w:tr>
      <w:tr w14:paraId="7C46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Merge w:val="continue"/>
            <w:vAlign w:val="center"/>
          </w:tcPr>
          <w:p w14:paraId="5AD173FE">
            <w:pPr>
              <w:spacing w:line="276" w:lineRule="auto"/>
              <w:ind w:firstLine="420"/>
              <w:rPr>
                <w:rFonts w:ascii="Times New Roman" w:hAnsi="Times New Roman" w:eastAsia="宋体" w:cs="Times New Roman"/>
                <w:szCs w:val="21"/>
              </w:rPr>
            </w:pPr>
          </w:p>
        </w:tc>
        <w:tc>
          <w:tcPr>
            <w:tcW w:w="1843" w:type="dxa"/>
            <w:vMerge w:val="continue"/>
            <w:vAlign w:val="center"/>
          </w:tcPr>
          <w:p w14:paraId="305BBB74">
            <w:pPr>
              <w:spacing w:line="276" w:lineRule="auto"/>
              <w:ind w:firstLine="420"/>
              <w:rPr>
                <w:rFonts w:ascii="Times New Roman" w:hAnsi="Times New Roman" w:eastAsia="宋体" w:cs="Times New Roman"/>
                <w:szCs w:val="21"/>
              </w:rPr>
            </w:pPr>
          </w:p>
        </w:tc>
        <w:tc>
          <w:tcPr>
            <w:tcW w:w="1559" w:type="dxa"/>
            <w:vAlign w:val="center"/>
          </w:tcPr>
          <w:p w14:paraId="4A33255C">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N</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O</w:t>
            </w:r>
          </w:p>
        </w:tc>
        <w:tc>
          <w:tcPr>
            <w:tcW w:w="1134" w:type="dxa"/>
            <w:vAlign w:val="center"/>
          </w:tcPr>
          <w:p w14:paraId="272D1A8F">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否</w:t>
            </w:r>
          </w:p>
        </w:tc>
        <w:tc>
          <w:tcPr>
            <w:tcW w:w="3056" w:type="dxa"/>
            <w:vAlign w:val="center"/>
          </w:tcPr>
          <w:p w14:paraId="08609527">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次要排放源。</w:t>
            </w:r>
          </w:p>
        </w:tc>
      </w:tr>
    </w:tbl>
    <w:p w14:paraId="01E9C461">
      <w:pPr>
        <w:pStyle w:val="19"/>
        <w:spacing w:line="480" w:lineRule="auto"/>
        <w:ind w:firstLine="0" w:firstLineChars="0"/>
        <w:outlineLvl w:val="1"/>
        <w:rPr>
          <w:rFonts w:hint="eastAsia" w:ascii="黑体" w:hAnsi="黑体" w:eastAsia="黑体" w:cs="Times New Roman"/>
          <w:b/>
          <w:bCs/>
          <w:szCs w:val="21"/>
        </w:rPr>
      </w:pPr>
      <w:bookmarkStart w:id="25" w:name="_Toc152942430"/>
      <w:r>
        <w:rPr>
          <w:rFonts w:hint="eastAsia" w:ascii="黑体" w:hAnsi="黑体" w:eastAsia="黑体" w:cs="Times New Roman"/>
          <w:b/>
          <w:bCs/>
          <w:szCs w:val="21"/>
        </w:rPr>
        <w:t>5.3 项目计入期与核算期</w:t>
      </w:r>
    </w:p>
    <w:p w14:paraId="6EA8933C">
      <w:pPr>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项目计入期为可申请项目减排量登记的时间期限，</w:t>
      </w:r>
      <w:r>
        <w:rPr>
          <w:rFonts w:hint="eastAsia" w:ascii="Times New Roman" w:hAnsi="Times New Roman" w:eastAsia="宋体" w:cs="Times New Roman"/>
          <w:szCs w:val="21"/>
          <w:highlight w:val="none"/>
          <w:lang w:val="en-US" w:eastAsia="zh-CN"/>
        </w:rPr>
        <w:t>最早可追溯到</w:t>
      </w:r>
      <w:r>
        <w:rPr>
          <w:rFonts w:hint="eastAsia" w:ascii="Times New Roman" w:hAnsi="Times New Roman" w:eastAsia="宋体" w:cs="Times New Roman"/>
          <w:szCs w:val="21"/>
          <w:highlight w:val="none"/>
        </w:rPr>
        <w:t>项目</w:t>
      </w:r>
      <w:r>
        <w:rPr>
          <w:rFonts w:hint="eastAsia" w:ascii="Times New Roman" w:hAnsi="Times New Roman" w:eastAsia="宋体" w:cs="Times New Roman"/>
          <w:szCs w:val="21"/>
          <w:highlight w:val="none"/>
          <w:lang w:val="en-US" w:eastAsia="zh-CN"/>
        </w:rPr>
        <w:t>申请方</w:t>
      </w:r>
      <w:r>
        <w:rPr>
          <w:rFonts w:hint="eastAsia" w:ascii="Times New Roman" w:hAnsi="Times New Roman" w:eastAsia="宋体" w:cs="Times New Roman"/>
          <w:szCs w:val="21"/>
          <w:highlight w:val="none"/>
        </w:rPr>
        <w:t>申请登记的</w:t>
      </w:r>
      <w:r>
        <w:rPr>
          <w:rFonts w:hint="eastAsia" w:ascii="Times New Roman" w:hAnsi="Times New Roman" w:eastAsia="宋体" w:cs="Times New Roman"/>
          <w:szCs w:val="21"/>
          <w:highlight w:val="none"/>
          <w:lang w:val="en-US" w:eastAsia="zh-CN"/>
        </w:rPr>
        <w:t>上</w:t>
      </w:r>
      <w:r>
        <w:rPr>
          <w:rFonts w:hint="eastAsia" w:ascii="Times New Roman" w:hAnsi="Times New Roman" w:eastAsia="宋体" w:cs="Times New Roman"/>
          <w:szCs w:val="21"/>
          <w:highlight w:val="none"/>
        </w:rPr>
        <w:t>一个自然年</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具体期限</w:t>
      </w:r>
      <w:r>
        <w:rPr>
          <w:rFonts w:hint="eastAsia" w:ascii="Times New Roman" w:hAnsi="Times New Roman" w:eastAsia="宋体" w:cs="Times New Roman"/>
          <w:szCs w:val="21"/>
          <w:highlight w:val="none"/>
        </w:rPr>
        <w:t>由方法学主管部门另行规定。项目计入期须在项目寿命期限范围内。</w:t>
      </w:r>
    </w:p>
    <w:p w14:paraId="3C0B5091">
      <w:pPr>
        <w:pStyle w:val="19"/>
        <w:numPr>
          <w:ilvl w:val="0"/>
          <w:numId w:val="1"/>
        </w:numPr>
        <w:spacing w:before="156" w:beforeLines="50" w:after="156" w:afterLines="50" w:line="480" w:lineRule="auto"/>
        <w:ind w:firstLineChars="0"/>
        <w:outlineLvl w:val="0"/>
        <w:rPr>
          <w:rFonts w:hint="eastAsia" w:ascii="黑体" w:hAnsi="黑体" w:eastAsia="黑体" w:cs="Times New Roman"/>
          <w:b/>
          <w:bCs/>
          <w:szCs w:val="21"/>
        </w:rPr>
      </w:pPr>
      <w:bookmarkStart w:id="26" w:name="_Toc212652009"/>
      <w:r>
        <w:rPr>
          <w:rFonts w:ascii="黑体" w:hAnsi="黑体" w:eastAsia="黑体" w:cs="Times New Roman"/>
          <w:b/>
          <w:bCs/>
          <w:szCs w:val="21"/>
        </w:rPr>
        <w:t>基本要求</w:t>
      </w:r>
      <w:bookmarkEnd w:id="25"/>
      <w:bookmarkEnd w:id="26"/>
    </w:p>
    <w:p w14:paraId="191E91C9">
      <w:pPr>
        <w:pStyle w:val="19"/>
        <w:spacing w:line="480" w:lineRule="auto"/>
        <w:ind w:firstLine="0" w:firstLineChars="0"/>
        <w:outlineLvl w:val="1"/>
        <w:rPr>
          <w:rFonts w:hint="eastAsia" w:ascii="黑体" w:hAnsi="黑体" w:eastAsia="黑体" w:cs="Times New Roman"/>
          <w:b/>
          <w:bCs/>
          <w:szCs w:val="21"/>
        </w:rPr>
      </w:pPr>
      <w:bookmarkStart w:id="27" w:name="_Toc152942431"/>
      <w:r>
        <w:rPr>
          <w:rFonts w:hint="eastAsia" w:ascii="黑体" w:hAnsi="黑体" w:eastAsia="黑体" w:cs="Times New Roman"/>
          <w:b/>
          <w:bCs/>
          <w:szCs w:val="21"/>
        </w:rPr>
        <w:t>6</w:t>
      </w:r>
      <w:r>
        <w:rPr>
          <w:rFonts w:ascii="黑体" w:hAnsi="黑体" w:eastAsia="黑体" w:cs="Times New Roman"/>
          <w:b/>
          <w:bCs/>
          <w:szCs w:val="21"/>
        </w:rPr>
        <w:t>.1 合规性说明</w:t>
      </w:r>
      <w:bookmarkEnd w:id="27"/>
    </w:p>
    <w:p w14:paraId="1D11BA26">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使用本方法学的地源热泵减排项目，其建设和运行应符合</w:t>
      </w:r>
      <w:r>
        <w:rPr>
          <w:rFonts w:ascii="Times New Roman" w:hAnsi="Times New Roman" w:eastAsia="宋体" w:cs="Times New Roman"/>
          <w:szCs w:val="21"/>
        </w:rPr>
        <w:t>国家《地源热泵系统工程技术规范》</w:t>
      </w:r>
      <w:r>
        <w:rPr>
          <w:rFonts w:hint="eastAsia" w:ascii="Times New Roman" w:hAnsi="Times New Roman" w:eastAsia="宋体" w:cs="Times New Roman"/>
          <w:szCs w:val="21"/>
        </w:rPr>
        <w:t>（</w:t>
      </w:r>
      <w:r>
        <w:rPr>
          <w:rFonts w:ascii="Times New Roman" w:hAnsi="Times New Roman" w:eastAsia="宋体" w:cs="Times New Roman"/>
          <w:szCs w:val="21"/>
        </w:rPr>
        <w:t>GB50366 – 2009</w:t>
      </w:r>
      <w:r>
        <w:rPr>
          <w:rFonts w:hint="eastAsia" w:ascii="Times New Roman" w:hAnsi="Times New Roman" w:eastAsia="宋体" w:cs="Times New Roman"/>
          <w:szCs w:val="21"/>
        </w:rPr>
        <w:t>）和</w:t>
      </w:r>
      <w:r>
        <w:rPr>
          <w:rFonts w:ascii="Times New Roman" w:hAnsi="Times New Roman" w:eastAsia="宋体" w:cs="Times New Roman"/>
          <w:szCs w:val="21"/>
        </w:rPr>
        <w:t>上海市《地源热泵系统工程技术标准》</w:t>
      </w:r>
      <w:r>
        <w:rPr>
          <w:rFonts w:hint="eastAsia" w:ascii="Times New Roman" w:hAnsi="Times New Roman" w:eastAsia="宋体" w:cs="Times New Roman"/>
          <w:szCs w:val="21"/>
        </w:rPr>
        <w:t>（</w:t>
      </w:r>
      <w:r>
        <w:rPr>
          <w:rFonts w:ascii="Times New Roman" w:hAnsi="Times New Roman" w:eastAsia="宋体" w:cs="Times New Roman"/>
          <w:szCs w:val="21"/>
        </w:rPr>
        <w:t>DG/TJ08 - 2119 – 2021</w:t>
      </w:r>
      <w:r>
        <w:rPr>
          <w:rFonts w:hint="eastAsia" w:ascii="Times New Roman" w:hAnsi="Times New Roman" w:eastAsia="宋体" w:cs="Times New Roman"/>
          <w:szCs w:val="21"/>
        </w:rPr>
        <w:t>）等国家和地方标准、政策、法规要求，且项目按照关于印发《上海市促进地热能开发利用的实施意见》的通知（沪发改规范[2023]2号）要求在相关部门进行浅层地热能项目备案登记。</w:t>
      </w:r>
    </w:p>
    <w:p w14:paraId="158E8734">
      <w:pPr>
        <w:pStyle w:val="19"/>
        <w:spacing w:line="480" w:lineRule="auto"/>
        <w:ind w:firstLine="0" w:firstLineChars="0"/>
        <w:outlineLvl w:val="1"/>
        <w:rPr>
          <w:rFonts w:hint="eastAsia" w:ascii="黑体" w:hAnsi="黑体" w:eastAsia="黑体" w:cs="Times New Roman"/>
          <w:b/>
          <w:bCs/>
          <w:szCs w:val="21"/>
        </w:rPr>
      </w:pPr>
      <w:bookmarkStart w:id="28" w:name="_Toc152942432"/>
      <w:r>
        <w:rPr>
          <w:rFonts w:hint="eastAsia" w:ascii="黑体" w:hAnsi="黑体" w:eastAsia="黑体" w:cs="Times New Roman"/>
          <w:b/>
          <w:bCs/>
          <w:szCs w:val="21"/>
        </w:rPr>
        <w:t>6</w:t>
      </w:r>
      <w:r>
        <w:rPr>
          <w:rFonts w:ascii="黑体" w:hAnsi="黑体" w:eastAsia="黑体" w:cs="Times New Roman"/>
          <w:b/>
          <w:bCs/>
          <w:szCs w:val="21"/>
        </w:rPr>
        <w:t>.2 普惠性说明</w:t>
      </w:r>
      <w:bookmarkEnd w:id="28"/>
    </w:p>
    <w:p w14:paraId="17E59AC1">
      <w:pPr>
        <w:spacing w:line="360" w:lineRule="auto"/>
        <w:ind w:firstLine="420"/>
        <w:rPr>
          <w:rFonts w:ascii="Times New Roman" w:hAnsi="Times New Roman" w:eastAsia="宋体" w:cs="Times New Roman"/>
          <w:szCs w:val="21"/>
        </w:rPr>
      </w:pPr>
      <w:bookmarkStart w:id="29" w:name="OLE_LINK1"/>
      <w:r>
        <w:rPr>
          <w:rFonts w:hint="eastAsia" w:ascii="Times New Roman" w:hAnsi="Times New Roman" w:eastAsia="宋体" w:cs="Times New Roman"/>
          <w:szCs w:val="21"/>
        </w:rPr>
        <w:t>上海市浅层地热能分布广泛，资源禀赋优越区面积占全市陆域面积的99%。截至2020年底，上海市浅层地热能建筑应用规模超1750万平方米，“十四五”期间，力争全市新增浅层地热能供热或供冷面积500万平方米以上。至2035年，全市浅层地热能供热或供冷面积在2025年基础上力争再新增1000万平方米。地源热泵技术成熟，应用范围包括居住建筑、办公建筑、学校和医院等公共建筑，具有较好的可推广性，因此具有普惠性基础。</w:t>
      </w:r>
    </w:p>
    <w:bookmarkEnd w:id="29"/>
    <w:p w14:paraId="64E1324F">
      <w:pPr>
        <w:pStyle w:val="19"/>
        <w:spacing w:line="480" w:lineRule="auto"/>
        <w:ind w:firstLine="0" w:firstLineChars="0"/>
        <w:outlineLvl w:val="1"/>
        <w:rPr>
          <w:rFonts w:hint="eastAsia" w:ascii="黑体" w:hAnsi="黑体" w:eastAsia="黑体" w:cs="Times New Roman"/>
          <w:b/>
          <w:bCs/>
          <w:szCs w:val="21"/>
        </w:rPr>
      </w:pPr>
      <w:bookmarkStart w:id="30" w:name="_Toc152942433"/>
      <w:r>
        <w:rPr>
          <w:rFonts w:hint="eastAsia" w:ascii="黑体" w:hAnsi="黑体" w:eastAsia="黑体" w:cs="Times New Roman"/>
          <w:b/>
          <w:bCs/>
          <w:szCs w:val="21"/>
        </w:rPr>
        <w:t>6</w:t>
      </w:r>
      <w:r>
        <w:rPr>
          <w:rFonts w:ascii="黑体" w:hAnsi="黑体" w:eastAsia="黑体" w:cs="Times New Roman"/>
          <w:b/>
          <w:bCs/>
          <w:szCs w:val="21"/>
        </w:rPr>
        <w:t>.3 额外性说明</w:t>
      </w:r>
      <w:bookmarkEnd w:id="30"/>
    </w:p>
    <w:p w14:paraId="433D7BD1">
      <w:pPr>
        <w:spacing w:line="360" w:lineRule="auto"/>
        <w:ind w:firstLine="420"/>
        <w:rPr>
          <w:rFonts w:hint="eastAsia" w:ascii="宋体" w:hAnsi="宋体" w:eastAsia="宋体" w:cs="Times New Roman"/>
          <w:szCs w:val="21"/>
        </w:rPr>
      </w:pPr>
      <w:r>
        <w:rPr>
          <w:rFonts w:hint="eastAsia" w:ascii="宋体" w:hAnsi="宋体" w:eastAsia="宋体" w:cs="Times New Roman"/>
          <w:szCs w:val="21"/>
        </w:rPr>
        <w:t>浅层地热能的利用是构建现代可再生能源体系的重要组成部分，属于国家和上海市推荐的节能减排技术，上海市为推动地热能的利用，推出了</w:t>
      </w:r>
      <w:r>
        <w:rPr>
          <w:rFonts w:hint="eastAsia" w:ascii="宋体" w:hAnsi="宋体" w:eastAsia="宋体"/>
        </w:rPr>
        <w:t>关于印发《上海市促进地热能开发利用的实施意见》的通知（沪发改规范【2023】2号）和关于印发《上海市节能减排（应对气候变化）专项资金管理办法》的通知（沪发改规范【2021】5号）等相关政策，明确对地热应用项目进行推广和资金扶持。地源热泵作为技术成熟的地热能利用技术，存在</w:t>
      </w:r>
      <w:r>
        <w:rPr>
          <w:rFonts w:hint="eastAsia" w:ascii="宋体" w:hAnsi="宋体" w:eastAsia="宋体" w:cs="Times New Roman"/>
          <w:szCs w:val="21"/>
        </w:rPr>
        <w:t>投资建设成本和运维成本高的因素，存在因技术和投资风险带来的障碍。符合本文件适用条件的项目，其额外性免予论证。</w:t>
      </w:r>
    </w:p>
    <w:p w14:paraId="5F1921FA">
      <w:pPr>
        <w:pStyle w:val="19"/>
        <w:spacing w:line="480" w:lineRule="auto"/>
        <w:ind w:firstLine="0" w:firstLineChars="0"/>
        <w:outlineLvl w:val="1"/>
        <w:rPr>
          <w:rFonts w:hint="eastAsia" w:ascii="黑体" w:hAnsi="黑体" w:eastAsia="黑体" w:cs="Times New Roman"/>
          <w:b/>
          <w:bCs/>
          <w:szCs w:val="21"/>
        </w:rPr>
      </w:pPr>
      <w:bookmarkStart w:id="31" w:name="_Toc152942434"/>
      <w:r>
        <w:rPr>
          <w:rFonts w:hint="eastAsia" w:ascii="黑体" w:hAnsi="黑体" w:eastAsia="黑体" w:cs="Times New Roman"/>
          <w:b/>
          <w:bCs/>
          <w:szCs w:val="21"/>
        </w:rPr>
        <w:t>6</w:t>
      </w:r>
      <w:r>
        <w:rPr>
          <w:rFonts w:ascii="黑体" w:hAnsi="黑体" w:eastAsia="黑体" w:cs="Times New Roman"/>
          <w:b/>
          <w:bCs/>
          <w:szCs w:val="21"/>
        </w:rPr>
        <w:t>.4 唯一性说明</w:t>
      </w:r>
      <w:bookmarkEnd w:id="31"/>
    </w:p>
    <w:p w14:paraId="62396602">
      <w:pPr>
        <w:spacing w:line="360" w:lineRule="auto"/>
        <w:ind w:firstLine="420"/>
        <w:rPr>
          <w:rFonts w:ascii="Times New Roman" w:hAnsi="Times New Roman" w:eastAsia="宋体" w:cs="Times New Roman"/>
          <w:szCs w:val="21"/>
        </w:rPr>
      </w:pPr>
      <w:r>
        <w:rPr>
          <w:rFonts w:hint="eastAsia" w:ascii="Times New Roman" w:hAnsi="Times New Roman" w:eastAsia="宋体" w:cs="Times New Roman"/>
          <w:szCs w:val="21"/>
        </w:rPr>
        <w:t>为避免重复申请减排量、保证减排量核算的准确性，申报主体应确保报送数据的真实性、唯一性，并说明项目实现数据准确性的技术手段</w:t>
      </w:r>
      <w:r>
        <w:rPr>
          <w:rFonts w:ascii="Times New Roman" w:hAnsi="Times New Roman" w:eastAsia="宋体" w:cs="Times New Roman"/>
          <w:szCs w:val="21"/>
        </w:rPr>
        <w:t>。</w:t>
      </w:r>
    </w:p>
    <w:p w14:paraId="4F0B5409">
      <w:pPr>
        <w:spacing w:line="360" w:lineRule="auto"/>
        <w:ind w:firstLine="420"/>
        <w:rPr>
          <w:rFonts w:ascii="Times New Roman" w:hAnsi="Times New Roman" w:eastAsia="宋体" w:cs="Times New Roman"/>
          <w:szCs w:val="21"/>
        </w:rPr>
      </w:pPr>
      <w:r>
        <w:rPr>
          <w:rFonts w:hint="eastAsia" w:ascii="Times New Roman" w:hAnsi="Times New Roman" w:eastAsia="宋体" w:cs="Times New Roman"/>
          <w:szCs w:val="21"/>
        </w:rPr>
        <w:t>申报主体应提供减排量未重复申报承诺书，承诺项目申请的减排量未在其他减排交易机制下（如CCER、CDM、VCS和GS等）获得签发。</w:t>
      </w:r>
    </w:p>
    <w:p w14:paraId="00A3BA09">
      <w:pPr>
        <w:pStyle w:val="19"/>
        <w:numPr>
          <w:ilvl w:val="0"/>
          <w:numId w:val="1"/>
        </w:numPr>
        <w:spacing w:before="156" w:beforeLines="50" w:after="156" w:afterLines="50" w:line="480" w:lineRule="auto"/>
        <w:ind w:firstLineChars="0"/>
        <w:outlineLvl w:val="0"/>
        <w:rPr>
          <w:rFonts w:hint="eastAsia" w:ascii="黑体" w:hAnsi="黑体" w:eastAsia="黑体" w:cs="Times New Roman"/>
          <w:b/>
          <w:bCs/>
          <w:szCs w:val="21"/>
        </w:rPr>
      </w:pPr>
      <w:bookmarkStart w:id="32" w:name="_Toc152942248"/>
      <w:bookmarkEnd w:id="32"/>
      <w:bookmarkStart w:id="33" w:name="_Toc152942437"/>
      <w:bookmarkEnd w:id="33"/>
      <w:bookmarkStart w:id="34" w:name="_Toc152942243"/>
      <w:bookmarkEnd w:id="34"/>
      <w:bookmarkStart w:id="35" w:name="_Toc152942436"/>
      <w:bookmarkEnd w:id="35"/>
      <w:bookmarkStart w:id="36" w:name="_Toc152942244"/>
      <w:bookmarkEnd w:id="36"/>
      <w:bookmarkStart w:id="37" w:name="_Toc152942245"/>
      <w:bookmarkEnd w:id="37"/>
      <w:bookmarkStart w:id="38" w:name="_Toc152942247"/>
      <w:bookmarkEnd w:id="38"/>
      <w:bookmarkStart w:id="39" w:name="_Toc152942246"/>
      <w:bookmarkEnd w:id="39"/>
      <w:bookmarkStart w:id="40" w:name="_Toc152942438"/>
      <w:bookmarkEnd w:id="40"/>
      <w:bookmarkStart w:id="41" w:name="_Toc152942439"/>
      <w:bookmarkEnd w:id="41"/>
      <w:bookmarkStart w:id="42" w:name="_Toc152942441"/>
      <w:bookmarkEnd w:id="42"/>
      <w:bookmarkStart w:id="43" w:name="_Toc152942440"/>
      <w:bookmarkEnd w:id="43"/>
      <w:bookmarkStart w:id="44" w:name="_Toc152942442"/>
      <w:bookmarkStart w:id="45" w:name="_Toc212652010"/>
      <w:r>
        <w:rPr>
          <w:rFonts w:ascii="黑体" w:hAnsi="黑体" w:eastAsia="黑体" w:cs="Times New Roman"/>
          <w:b/>
          <w:bCs/>
          <w:szCs w:val="21"/>
        </w:rPr>
        <w:t>减排量核算</w:t>
      </w:r>
      <w:bookmarkEnd w:id="44"/>
      <w:bookmarkEnd w:id="45"/>
    </w:p>
    <w:p w14:paraId="242499CD">
      <w:pPr>
        <w:pStyle w:val="19"/>
        <w:spacing w:line="480" w:lineRule="auto"/>
        <w:ind w:firstLine="0" w:firstLineChars="0"/>
        <w:outlineLvl w:val="1"/>
        <w:rPr>
          <w:rFonts w:hint="eastAsia" w:ascii="黑体" w:hAnsi="黑体" w:eastAsia="黑体" w:cs="Times New Roman"/>
          <w:b/>
          <w:bCs/>
          <w:szCs w:val="21"/>
        </w:rPr>
      </w:pPr>
      <w:bookmarkStart w:id="46" w:name="_Toc152942443"/>
      <w:r>
        <w:rPr>
          <w:rFonts w:hint="eastAsia" w:ascii="黑体" w:hAnsi="黑体" w:eastAsia="黑体" w:cs="Times New Roman"/>
          <w:b/>
          <w:bCs/>
          <w:szCs w:val="21"/>
        </w:rPr>
        <w:t>7</w:t>
      </w:r>
      <w:r>
        <w:rPr>
          <w:rFonts w:ascii="黑体" w:hAnsi="黑体" w:eastAsia="黑体" w:cs="Times New Roman"/>
          <w:b/>
          <w:bCs/>
          <w:szCs w:val="21"/>
        </w:rPr>
        <w:t>.1</w:t>
      </w:r>
      <w:r>
        <w:rPr>
          <w:rFonts w:hint="eastAsia" w:ascii="黑体" w:hAnsi="黑体" w:eastAsia="黑体" w:cs="Times New Roman"/>
          <w:b/>
          <w:bCs/>
          <w:szCs w:val="21"/>
        </w:rPr>
        <w:t xml:space="preserve"> </w:t>
      </w:r>
      <w:r>
        <w:rPr>
          <w:rFonts w:ascii="黑体" w:hAnsi="黑体" w:eastAsia="黑体" w:cs="Times New Roman"/>
          <w:b/>
          <w:bCs/>
          <w:szCs w:val="21"/>
        </w:rPr>
        <w:t>基准线情景说明</w:t>
      </w:r>
      <w:bookmarkEnd w:id="46"/>
    </w:p>
    <w:p w14:paraId="0F0C9689">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本文件规定的项目基准线情景为：</w:t>
      </w:r>
    </w:p>
    <w:p w14:paraId="1B0C5D98">
      <w:pPr>
        <w:pStyle w:val="19"/>
        <w:numPr>
          <w:ilvl w:val="0"/>
          <w:numId w:val="3"/>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项目的外供热量基准线情景</w:t>
      </w:r>
    </w:p>
    <w:p w14:paraId="3F172D63">
      <w:pPr>
        <w:pStyle w:val="19"/>
        <w:spacing w:line="360" w:lineRule="auto"/>
        <w:ind w:left="860" w:firstLine="0" w:firstLineChars="0"/>
        <w:rPr>
          <w:rFonts w:ascii="Times New Roman" w:hAnsi="Times New Roman" w:eastAsia="宋体" w:cs="Times New Roman"/>
          <w:szCs w:val="21"/>
        </w:rPr>
      </w:pPr>
      <w:r>
        <w:rPr>
          <w:rFonts w:hint="eastAsia" w:ascii="Times New Roman" w:hAnsi="Times New Roman" w:eastAsia="宋体" w:cs="Times New Roman"/>
          <w:szCs w:val="21"/>
        </w:rPr>
        <w:t>项目的外供热量由既有或拟建的电力驱动的空气源热泵机组供热设施（与区域供热管网连接或直接与热用户连接）替代生产。</w:t>
      </w:r>
    </w:p>
    <w:p w14:paraId="6C615734">
      <w:pPr>
        <w:pStyle w:val="19"/>
        <w:numPr>
          <w:ilvl w:val="0"/>
          <w:numId w:val="3"/>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项目的外供冷量基准线情景</w:t>
      </w:r>
    </w:p>
    <w:p w14:paraId="5B1B218B">
      <w:pPr>
        <w:pStyle w:val="19"/>
        <w:spacing w:line="360" w:lineRule="auto"/>
        <w:ind w:left="860" w:firstLine="0" w:firstLineChars="0"/>
        <w:rPr>
          <w:rFonts w:ascii="Times New Roman" w:hAnsi="Times New Roman" w:eastAsia="宋体" w:cs="Times New Roman"/>
          <w:szCs w:val="21"/>
        </w:rPr>
      </w:pPr>
      <w:r>
        <w:rPr>
          <w:rFonts w:hint="eastAsia" w:ascii="Times New Roman" w:hAnsi="Times New Roman" w:eastAsia="宋体" w:cs="Times New Roman"/>
          <w:szCs w:val="21"/>
        </w:rPr>
        <w:t>项目的外供冷量由既有或拟建的电力驱动的离心式冷水机组供冷设施（与区域供冷管网连接或直接与冷用户连接）替代生产。</w:t>
      </w:r>
    </w:p>
    <w:p w14:paraId="68B92748">
      <w:pPr>
        <w:pStyle w:val="19"/>
        <w:spacing w:line="480" w:lineRule="auto"/>
        <w:ind w:firstLine="0" w:firstLineChars="0"/>
        <w:outlineLvl w:val="1"/>
        <w:rPr>
          <w:rFonts w:hint="eastAsia" w:ascii="黑体" w:hAnsi="黑体" w:eastAsia="黑体" w:cs="Times New Roman"/>
          <w:b/>
          <w:bCs/>
          <w:szCs w:val="21"/>
        </w:rPr>
      </w:pPr>
      <w:bookmarkStart w:id="47" w:name="_Toc152942444"/>
      <w:r>
        <w:rPr>
          <w:rFonts w:hint="eastAsia" w:ascii="黑体" w:hAnsi="黑体" w:eastAsia="黑体" w:cs="Times New Roman"/>
          <w:b/>
          <w:bCs/>
          <w:szCs w:val="21"/>
        </w:rPr>
        <w:t>7</w:t>
      </w:r>
      <w:r>
        <w:rPr>
          <w:rFonts w:ascii="黑体" w:hAnsi="黑体" w:eastAsia="黑体" w:cs="Times New Roman"/>
          <w:b/>
          <w:bCs/>
          <w:szCs w:val="21"/>
        </w:rPr>
        <w:t>.2减排</w:t>
      </w:r>
      <w:r>
        <w:rPr>
          <w:rFonts w:hint="eastAsia" w:ascii="黑体" w:hAnsi="黑体" w:eastAsia="黑体" w:cs="Times New Roman"/>
          <w:b/>
          <w:bCs/>
          <w:szCs w:val="21"/>
        </w:rPr>
        <w:t>项目情景</w:t>
      </w:r>
      <w:r>
        <w:rPr>
          <w:rFonts w:ascii="黑体" w:hAnsi="黑体" w:eastAsia="黑体" w:cs="Times New Roman"/>
          <w:b/>
          <w:bCs/>
          <w:szCs w:val="21"/>
        </w:rPr>
        <w:t>说明</w:t>
      </w:r>
      <w:bookmarkEnd w:id="47"/>
    </w:p>
    <w:p w14:paraId="2224D9B6">
      <w:pPr>
        <w:spacing w:line="360" w:lineRule="auto"/>
        <w:ind w:firstLine="420"/>
        <w:rPr>
          <w:rFonts w:ascii="Times New Roman" w:hAnsi="Times New Roman" w:eastAsia="宋体" w:cs="Times New Roman"/>
          <w:szCs w:val="21"/>
        </w:rPr>
      </w:pPr>
      <w:r>
        <w:rPr>
          <w:rFonts w:hint="eastAsia" w:ascii="Times New Roman" w:hAnsi="Times New Roman" w:eastAsia="宋体" w:cs="Times New Roman"/>
          <w:szCs w:val="21"/>
        </w:rPr>
        <w:t>本文件规定的减排项目情景为，在核算边界范围内，地源热泵系统作为供热和供冷设施为既有建筑物和新建建筑物供热、供冷，减少了温室气体排放。在项目运行过程中，消耗电力产生的温室气体排放为项目排放</w:t>
      </w:r>
      <w:r>
        <w:rPr>
          <w:rFonts w:ascii="Times New Roman" w:hAnsi="Times New Roman" w:eastAsia="宋体" w:cs="Times New Roman"/>
          <w:szCs w:val="21"/>
        </w:rPr>
        <w:t>。</w:t>
      </w:r>
    </w:p>
    <w:p w14:paraId="5A3F4A95">
      <w:pPr>
        <w:pStyle w:val="19"/>
        <w:spacing w:line="480" w:lineRule="auto"/>
        <w:ind w:firstLine="0" w:firstLineChars="0"/>
        <w:outlineLvl w:val="1"/>
        <w:rPr>
          <w:rFonts w:hint="eastAsia" w:ascii="黑体" w:hAnsi="黑体" w:eastAsia="黑体" w:cs="Times New Roman"/>
          <w:b/>
          <w:bCs/>
          <w:szCs w:val="21"/>
        </w:rPr>
      </w:pPr>
      <w:bookmarkStart w:id="48" w:name="_Toc151727814"/>
      <w:bookmarkEnd w:id="48"/>
      <w:bookmarkStart w:id="49" w:name="_Toc151728367"/>
      <w:bookmarkEnd w:id="49"/>
      <w:bookmarkStart w:id="50" w:name="_Toc151728123"/>
      <w:bookmarkEnd w:id="50"/>
      <w:bookmarkStart w:id="51" w:name="_Toc151728082"/>
      <w:bookmarkEnd w:id="51"/>
      <w:bookmarkStart w:id="52" w:name="_Toc151727813"/>
      <w:bookmarkEnd w:id="52"/>
      <w:bookmarkStart w:id="53" w:name="_Toc151727846"/>
      <w:bookmarkEnd w:id="53"/>
      <w:bookmarkStart w:id="54" w:name="_Toc151728368"/>
      <w:bookmarkEnd w:id="54"/>
      <w:bookmarkStart w:id="55" w:name="_Toc151727847"/>
      <w:bookmarkEnd w:id="55"/>
      <w:bookmarkStart w:id="56" w:name="_Toc151728124"/>
      <w:bookmarkEnd w:id="56"/>
      <w:bookmarkStart w:id="57" w:name="_Toc151728081"/>
      <w:bookmarkEnd w:id="57"/>
      <w:bookmarkStart w:id="58" w:name="_Toc152942445"/>
    </w:p>
    <w:p w14:paraId="7AC0EBD0">
      <w:pPr>
        <w:pStyle w:val="19"/>
        <w:spacing w:line="480" w:lineRule="auto"/>
        <w:ind w:firstLine="0" w:firstLineChars="0"/>
        <w:outlineLvl w:val="1"/>
        <w:rPr>
          <w:rFonts w:hint="eastAsia" w:ascii="黑体" w:hAnsi="黑体" w:eastAsia="黑体" w:cs="Times New Roman"/>
          <w:b/>
          <w:bCs/>
          <w:szCs w:val="21"/>
        </w:rPr>
      </w:pPr>
      <w:r>
        <w:rPr>
          <w:rFonts w:hint="eastAsia" w:ascii="黑体" w:hAnsi="黑体" w:eastAsia="黑体" w:cs="Times New Roman"/>
          <w:b/>
          <w:bCs/>
          <w:szCs w:val="21"/>
        </w:rPr>
        <w:t>7</w:t>
      </w:r>
      <w:r>
        <w:rPr>
          <w:rFonts w:ascii="黑体" w:hAnsi="黑体" w:eastAsia="黑体" w:cs="Times New Roman"/>
          <w:b/>
          <w:bCs/>
          <w:szCs w:val="21"/>
        </w:rPr>
        <w:t>.3</w:t>
      </w:r>
      <w:r>
        <w:rPr>
          <w:rFonts w:hint="eastAsia" w:ascii="黑体" w:hAnsi="黑体" w:eastAsia="黑体" w:cs="Times New Roman"/>
          <w:b/>
          <w:bCs/>
          <w:szCs w:val="21"/>
        </w:rPr>
        <w:t xml:space="preserve"> </w:t>
      </w:r>
      <w:r>
        <w:rPr>
          <w:rFonts w:ascii="黑体" w:hAnsi="黑体" w:eastAsia="黑体" w:cs="Times New Roman"/>
          <w:b/>
          <w:bCs/>
          <w:szCs w:val="21"/>
        </w:rPr>
        <w:t>基准线排放计算</w:t>
      </w:r>
      <w:bookmarkEnd w:id="58"/>
    </w:p>
    <w:p w14:paraId="56237C74">
      <w:pPr>
        <w:spacing w:line="360" w:lineRule="auto"/>
        <w:ind w:firstLine="420"/>
        <w:rPr>
          <w:rFonts w:ascii="Times New Roman" w:hAnsi="Times New Roman" w:eastAsia="宋体" w:cs="Times New Roman"/>
          <w:szCs w:val="21"/>
        </w:rPr>
      </w:pPr>
      <w:r>
        <w:rPr>
          <w:rFonts w:hint="eastAsia" w:ascii="Times New Roman" w:hAnsi="Times New Roman" w:eastAsia="宋体" w:cs="Times New Roman"/>
          <w:szCs w:val="21"/>
        </w:rPr>
        <w:t>基准线排放量按公式（1）计算：</w:t>
      </w:r>
    </w:p>
    <w:p w14:paraId="2A6A4B94">
      <w:pPr>
        <w:jc w:val="right"/>
        <w:rPr>
          <w:rFonts w:ascii="Times New Roman" w:hAnsi="Times New Roman" w:eastAsia="宋体" w:cs="Times New Roman"/>
          <w:i/>
          <w:szCs w:val="21"/>
        </w:rPr>
      </w:pPr>
      <m:oMathPara>
        <m:oMath>
          <m:r>
            <m:rPr/>
            <w:rPr>
              <w:rFonts w:ascii="Cambria Math" w:hAnsi="Cambria Math" w:eastAsia="宋体" w:cs="Times New Roman"/>
              <w:szCs w:val="21"/>
            </w:rPr>
            <m:t>B</m:t>
          </m:r>
          <m:sSub>
            <m:sSubPr>
              <m:ctrlPr>
                <w:rPr>
                  <w:rFonts w:ascii="Cambria Math" w:hAnsi="Cambria Math" w:eastAsia="宋体" w:cs="Times New Roman"/>
                  <w:i/>
                  <w:szCs w:val="21"/>
                </w:rPr>
              </m:ctrlPr>
            </m:sSubPr>
            <m:e>
              <m:r>
                <m:rPr/>
                <w:rPr>
                  <w:rFonts w:ascii="Cambria Math" w:hAnsi="Cambria Math" w:eastAsia="宋体" w:cs="Times New Roman"/>
                  <w:szCs w:val="21"/>
                </w:rPr>
                <m:t>E</m:t>
              </m:r>
              <m:ctrlPr>
                <w:rPr>
                  <w:rFonts w:ascii="Cambria Math" w:hAnsi="Cambria Math" w:eastAsia="宋体" w:cs="Times New Roman"/>
                  <w:i/>
                  <w:szCs w:val="21"/>
                </w:rPr>
              </m:ctrlPr>
            </m:e>
            <m:sub>
              <m:r>
                <m:rPr/>
                <w:rPr>
                  <w:rFonts w:hint="eastAsia" w:ascii="Cambria Math" w:hAnsi="Cambria Math" w:eastAsia="宋体" w:cs="Times New Roman"/>
                  <w:szCs w:val="21"/>
                </w:rPr>
                <m:t>y</m:t>
              </m:r>
              <m:ctrlPr>
                <w:rPr>
                  <w:rFonts w:ascii="Cambria Math" w:hAnsi="Cambria Math" w:eastAsia="宋体" w:cs="Times New Roman"/>
                  <w:i/>
                  <w:szCs w:val="21"/>
                </w:rPr>
              </m:ctrlPr>
            </m:sub>
          </m:sSub>
          <m:r>
            <m:rPr/>
            <w:rPr>
              <w:rFonts w:ascii="Cambria Math" w:hAnsi="Cambria Math" w:eastAsia="宋体" w:cs="Times New Roman"/>
              <w:szCs w:val="21"/>
            </w:rPr>
            <m:t>=B</m:t>
          </m:r>
          <m:sSub>
            <m:sSubPr>
              <m:ctrlPr>
                <w:rPr>
                  <w:rFonts w:ascii="Cambria Math" w:hAnsi="Cambria Math" w:eastAsia="宋体" w:cs="Times New Roman"/>
                  <w:i/>
                  <w:szCs w:val="21"/>
                </w:rPr>
              </m:ctrlPr>
            </m:sSubPr>
            <m:e>
              <m:r>
                <m:rPr/>
                <w:rPr>
                  <w:rFonts w:ascii="Cambria Math" w:hAnsi="Cambria Math" w:eastAsia="宋体" w:cs="Times New Roman"/>
                  <w:szCs w:val="21"/>
                </w:rPr>
                <m:t>E</m:t>
              </m:r>
              <m:ctrlPr>
                <w:rPr>
                  <w:rFonts w:ascii="Cambria Math" w:hAnsi="Cambria Math" w:eastAsia="宋体" w:cs="Times New Roman"/>
                  <w:i/>
                  <w:szCs w:val="21"/>
                </w:rPr>
              </m:ctrlPr>
            </m:e>
            <m:sub>
              <m:r>
                <m:rPr/>
                <w:rPr>
                  <w:rFonts w:ascii="Cambria Math" w:hAnsi="Cambria Math" w:eastAsia="MS Gothic" w:cs="MS Gothic"/>
                  <w:szCs w:val="21"/>
                </w:rPr>
                <m:t>h,</m:t>
              </m:r>
              <m:r>
                <m:rPr/>
                <w:rPr>
                  <w:rFonts w:hint="eastAsia" w:ascii="Cambria Math" w:hAnsi="Cambria Math" w:eastAsia="宋体" w:cs="Times New Roman"/>
                  <w:szCs w:val="21"/>
                </w:rPr>
                <m:t>y</m:t>
              </m:r>
              <m:ctrlPr>
                <w:rPr>
                  <w:rFonts w:ascii="Cambria Math" w:hAnsi="Cambria Math" w:eastAsia="宋体" w:cs="Times New Roman"/>
                  <w:i/>
                  <w:szCs w:val="21"/>
                </w:rPr>
              </m:ctrlPr>
            </m:sub>
          </m:sSub>
          <m:r>
            <m:rPr/>
            <w:rPr>
              <w:rFonts w:ascii="Cambria Math" w:hAnsi="Cambria Math" w:eastAsia="宋体" w:cs="Times New Roman"/>
              <w:szCs w:val="21"/>
            </w:rPr>
            <m:t>+B</m:t>
          </m:r>
          <m:sSub>
            <m:sSubPr>
              <m:ctrlPr>
                <w:rPr>
                  <w:rFonts w:ascii="Cambria Math" w:hAnsi="Cambria Math" w:eastAsia="宋体" w:cs="Times New Roman"/>
                  <w:i/>
                  <w:szCs w:val="21"/>
                </w:rPr>
              </m:ctrlPr>
            </m:sSubPr>
            <m:e>
              <m:r>
                <m:rPr/>
                <w:rPr>
                  <w:rFonts w:ascii="Cambria Math" w:hAnsi="Cambria Math" w:eastAsia="宋体" w:cs="Times New Roman"/>
                  <w:szCs w:val="21"/>
                </w:rPr>
                <m:t>E</m:t>
              </m:r>
              <m:ctrlPr>
                <w:rPr>
                  <w:rFonts w:ascii="Cambria Math" w:hAnsi="Cambria Math" w:eastAsia="宋体" w:cs="Times New Roman"/>
                  <w:i/>
                  <w:szCs w:val="21"/>
                </w:rPr>
              </m:ctrlPr>
            </m:e>
            <m:sub>
              <m:r>
                <m:rPr/>
                <w:rPr>
                  <w:rFonts w:ascii="Cambria Math" w:hAnsi="Cambria Math" w:eastAsia="宋体" w:cs="Times New Roman"/>
                  <w:szCs w:val="21"/>
                </w:rPr>
                <m:t>r,</m:t>
              </m:r>
              <m:r>
                <m:rPr/>
                <w:rPr>
                  <w:rFonts w:hint="eastAsia" w:ascii="Cambria Math" w:hAnsi="Cambria Math" w:eastAsia="宋体" w:cs="Times New Roman"/>
                  <w:szCs w:val="21"/>
                </w:rPr>
                <m:t>y</m:t>
              </m:r>
              <m:ctrlPr>
                <w:rPr>
                  <w:rFonts w:ascii="Cambria Math" w:hAnsi="Cambria Math" w:eastAsia="宋体" w:cs="Times New Roman"/>
                  <w:i/>
                  <w:szCs w:val="21"/>
                </w:rPr>
              </m:ctrlPr>
            </m:sub>
          </m:sSub>
        </m:oMath>
      </m:oMathPara>
    </w:p>
    <w:p w14:paraId="4AE233A6">
      <w:pPr>
        <w:pStyle w:val="2"/>
        <w:ind w:left="460" w:leftChars="219"/>
      </w:pPr>
      <w:r>
        <w:rPr>
          <w:rFonts w:eastAsia="宋体"/>
        </w:rPr>
        <mc:AlternateContent>
          <mc:Choice Requires="wps">
            <w:drawing>
              <wp:anchor distT="45720" distB="45720" distL="114300" distR="114300" simplePos="0" relativeHeight="251663360" behindDoc="0" locked="0" layoutInCell="1" allowOverlap="1">
                <wp:simplePos x="0" y="0"/>
                <wp:positionH relativeFrom="column">
                  <wp:posOffset>4797425</wp:posOffset>
                </wp:positionH>
                <wp:positionV relativeFrom="paragraph">
                  <wp:posOffset>-238125</wp:posOffset>
                </wp:positionV>
                <wp:extent cx="614045" cy="1404620"/>
                <wp:effectExtent l="0" t="0" r="0" b="6350"/>
                <wp:wrapNone/>
                <wp:docPr id="167264976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4045" cy="1404620"/>
                        </a:xfrm>
                        <a:prstGeom prst="rect">
                          <a:avLst/>
                        </a:prstGeom>
                        <a:noFill/>
                        <a:ln w="9525">
                          <a:noFill/>
                          <a:miter lim="800000"/>
                        </a:ln>
                      </wps:spPr>
                      <wps:txbx>
                        <w:txbxContent>
                          <w:p w14:paraId="2C6A5010">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1</w:t>
                            </w:r>
                            <w:r>
                              <w:rPr>
                                <w:rFonts w:ascii="Times New Roman" w:hAnsi="Times New Roman" w:eastAsia="宋体" w:cs="Times New Roman"/>
                                <w:szCs w:val="21"/>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77.75pt;margin-top:-18.75pt;height:110.6pt;width:48.35pt;z-index:251663360;mso-width-relative:page;mso-height-relative:margin;mso-height-percent:200;" filled="f" stroked="f" coordsize="21600,21600" o:gfxdata="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jioDjZAAAACwEAAA8AAAAAAAAAAQAgAAAAIgAAAGRycy9kb3ducmV2LnhtbFBLAQIU&#10;ABQAAAAIAIdO4kBXl5R9KwIAADIEAAAOAAAAAAAAAAEAIAAAACgBAABkcnMvZTJvRG9jLnhtbFBL&#10;BQYAAAAABgAGAFkBAADFBQAAAAA=&#10;">
                <v:fill on="f" focussize="0,0"/>
                <v:stroke on="f" miterlimit="8" joinstyle="miter"/>
                <v:imagedata o:title=""/>
                <o:lock v:ext="edit" aspectratio="f"/>
                <v:textbox style="mso-fit-shape-to-text:t;">
                  <w:txbxContent>
                    <w:p w14:paraId="2C6A5010">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1</w:t>
                      </w:r>
                      <w:r>
                        <w:rPr>
                          <w:rFonts w:ascii="Times New Roman" w:hAnsi="Times New Roman" w:eastAsia="宋体" w:cs="Times New Roman"/>
                          <w:szCs w:val="21"/>
                        </w:rPr>
                        <w:t>）</w:t>
                      </w:r>
                    </w:p>
                  </w:txbxContent>
                </v:textbox>
              </v:shape>
            </w:pict>
          </mc:Fallback>
        </mc:AlternateContent>
      </w:r>
      <w:r>
        <w:rPr>
          <w:rFonts w:hint="eastAsia"/>
        </w:rPr>
        <w:t>式中：</w:t>
      </w:r>
    </w:p>
    <w:tbl>
      <w:tblPr>
        <w:tblStyle w:val="15"/>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3"/>
        <w:gridCol w:w="990"/>
        <w:gridCol w:w="5732"/>
      </w:tblGrid>
      <w:tr w14:paraId="6963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3" w:type="dxa"/>
          </w:tcPr>
          <w:p w14:paraId="62E43AB3">
            <w:pPr>
              <w:jc w:val="left"/>
              <w:rPr>
                <w:rFonts w:ascii="Times New Roman" w:hAnsi="Times New Roman" w:eastAsia="宋体" w:cs="Times New Roman"/>
                <w:szCs w:val="21"/>
              </w:rPr>
            </w:pPr>
            <m:oMath>
              <m:r>
                <m:rPr/>
                <w:rPr>
                  <w:rFonts w:ascii="Cambria Math" w:hAnsi="Cambria Math" w:eastAsia="宋体" w:cs="Times New Roman"/>
                  <w:szCs w:val="21"/>
                </w:rPr>
                <m:t>B</m:t>
              </m:r>
              <m:sSub>
                <m:sSubPr>
                  <m:ctrlPr>
                    <w:rPr>
                      <w:rFonts w:ascii="Cambria Math" w:hAnsi="Cambria Math" w:eastAsia="宋体" w:cs="Times New Roman"/>
                      <w:i/>
                      <w:iCs/>
                      <w:szCs w:val="21"/>
                    </w:rPr>
                  </m:ctrlPr>
                </m:sSubPr>
                <m:e>
                  <m:r>
                    <m:rPr/>
                    <w:rPr>
                      <w:rFonts w:ascii="Cambria Math" w:hAnsi="Cambria Math" w:eastAsia="宋体" w:cs="Times New Roman"/>
                      <w:szCs w:val="21"/>
                    </w:rPr>
                    <m:t>E</m:t>
                  </m:r>
                  <m:ctrlPr>
                    <w:rPr>
                      <w:rFonts w:ascii="Cambria Math" w:hAnsi="Cambria Math" w:eastAsia="宋体" w:cs="Times New Roman"/>
                      <w:i/>
                      <w:iCs/>
                      <w:szCs w:val="21"/>
                    </w:rPr>
                  </m:ctrlPr>
                </m:e>
                <m:sub>
                  <m:r>
                    <m:rPr/>
                    <w:rPr>
                      <w:rFonts w:hint="eastAsia" w:ascii="Cambria Math" w:hAnsi="Cambria Math" w:eastAsia="宋体" w:cs="Times New Roman"/>
                      <w:szCs w:val="21"/>
                    </w:rPr>
                    <m:t>y</m:t>
                  </m:r>
                  <m:ctrlPr>
                    <w:rPr>
                      <w:rFonts w:ascii="Cambria Math" w:hAnsi="Cambria Math" w:eastAsia="宋体" w:cs="Times New Roman"/>
                      <w:i/>
                      <w:iCs/>
                      <w:szCs w:val="21"/>
                    </w:rPr>
                  </m:ctrlPr>
                </m:sub>
              </m:sSub>
            </m:oMath>
            <w:r>
              <w:rPr>
                <w:rFonts w:ascii="Times New Roman" w:hAnsi="Times New Roman" w:eastAsia="宋体" w:cs="Times New Roman"/>
                <w:szCs w:val="21"/>
              </w:rPr>
              <w:t xml:space="preserve">  </w:t>
            </w:r>
          </w:p>
        </w:tc>
        <w:tc>
          <w:tcPr>
            <w:tcW w:w="990" w:type="dxa"/>
          </w:tcPr>
          <w:p w14:paraId="68ACC53C">
            <w:pPr>
              <w:jc w:val="center"/>
              <w:rPr>
                <w:rFonts w:ascii="Times New Roman" w:hAnsi="Times New Roman" w:eastAsia="宋体" w:cs="Times New Roman"/>
                <w:szCs w:val="21"/>
              </w:rPr>
            </w:pPr>
            <w:r>
              <w:rPr>
                <w:rFonts w:ascii="Times New Roman" w:hAnsi="Times New Roman" w:cs="Times New Roman"/>
                <w:szCs w:val="21"/>
              </w:rPr>
              <w:t>——</w:t>
            </w:r>
          </w:p>
        </w:tc>
        <w:tc>
          <w:tcPr>
            <w:tcW w:w="5732" w:type="dxa"/>
          </w:tcPr>
          <w:p w14:paraId="47177154">
            <w:pPr>
              <w:rPr>
                <w:rFonts w:ascii="Times New Roman" w:hAnsi="Times New Roman" w:eastAsia="宋体" w:cs="Times New Roman"/>
                <w:szCs w:val="21"/>
              </w:rPr>
            </w:pPr>
            <w:r>
              <w:rPr>
                <w:rFonts w:hint="eastAsia" w:ascii="Times New Roman" w:hAnsi="Times New Roman" w:eastAsia="宋体" w:cs="Times New Roman"/>
                <w:szCs w:val="21"/>
              </w:rPr>
              <w:t>第y年，基准线的总排放量（tCO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e/yr）；</w:t>
            </w:r>
          </w:p>
        </w:tc>
      </w:tr>
      <w:tr w14:paraId="2EFF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3" w:type="dxa"/>
          </w:tcPr>
          <w:p w14:paraId="27FB072C">
            <w:pPr>
              <w:rPr>
                <w:rFonts w:ascii="Times New Roman" w:hAnsi="Times New Roman" w:eastAsia="宋体" w:cs="Times New Roman"/>
                <w:szCs w:val="21"/>
              </w:rPr>
            </w:pPr>
            <m:oMathPara>
              <m:oMathParaPr>
                <m:jc m:val="left"/>
              </m:oMathParaPr>
              <m:oMath>
                <m:r>
                  <m:rPr/>
                  <w:rPr>
                    <w:rFonts w:ascii="Cambria Math" w:hAnsi="Cambria Math" w:eastAsia="宋体" w:cs="Times New Roman"/>
                    <w:szCs w:val="21"/>
                  </w:rPr>
                  <m:t>B</m:t>
                </m:r>
                <m:sSub>
                  <m:sSubPr>
                    <m:ctrlPr>
                      <w:rPr>
                        <w:rFonts w:ascii="Cambria Math" w:hAnsi="Cambria Math" w:eastAsia="宋体" w:cs="Times New Roman"/>
                        <w:i/>
                        <w:szCs w:val="21"/>
                      </w:rPr>
                    </m:ctrlPr>
                  </m:sSubPr>
                  <m:e>
                    <m:r>
                      <m:rPr/>
                      <w:rPr>
                        <w:rFonts w:ascii="Cambria Math" w:hAnsi="Cambria Math" w:eastAsia="宋体" w:cs="Times New Roman"/>
                        <w:szCs w:val="21"/>
                      </w:rPr>
                      <m:t>E</m:t>
                    </m:r>
                    <m:ctrlPr>
                      <w:rPr>
                        <w:rFonts w:ascii="Cambria Math" w:hAnsi="Cambria Math" w:eastAsia="宋体" w:cs="Times New Roman"/>
                        <w:i/>
                        <w:szCs w:val="21"/>
                      </w:rPr>
                    </m:ctrlPr>
                  </m:e>
                  <m:sub>
                    <m:r>
                      <m:rPr/>
                      <w:rPr>
                        <w:rFonts w:ascii="Cambria Math" w:hAnsi="Cambria Math" w:eastAsia="MS Gothic" w:cs="MS Gothic"/>
                        <w:szCs w:val="21"/>
                      </w:rPr>
                      <m:t>h,</m:t>
                    </m:r>
                    <m:r>
                      <m:rPr/>
                      <w:rPr>
                        <w:rFonts w:hint="eastAsia" w:ascii="Cambria Math" w:hAnsi="Cambria Math" w:eastAsia="宋体" w:cs="Times New Roman"/>
                        <w:szCs w:val="21"/>
                      </w:rPr>
                      <m:t>y</m:t>
                    </m:r>
                    <m:ctrlPr>
                      <w:rPr>
                        <w:rFonts w:ascii="Cambria Math" w:hAnsi="Cambria Math" w:eastAsia="宋体" w:cs="Times New Roman"/>
                        <w:i/>
                        <w:szCs w:val="21"/>
                      </w:rPr>
                    </m:ctrlPr>
                  </m:sub>
                </m:sSub>
              </m:oMath>
            </m:oMathPara>
          </w:p>
        </w:tc>
        <w:tc>
          <w:tcPr>
            <w:tcW w:w="990" w:type="dxa"/>
          </w:tcPr>
          <w:p w14:paraId="644EF64E">
            <w:pPr>
              <w:jc w:val="center"/>
              <w:rPr>
                <w:rFonts w:ascii="Times New Roman" w:hAnsi="Times New Roman" w:eastAsia="宋体" w:cs="Times New Roman"/>
                <w:szCs w:val="21"/>
              </w:rPr>
            </w:pPr>
            <w:r>
              <w:rPr>
                <w:rFonts w:ascii="Times New Roman" w:hAnsi="Times New Roman" w:cs="Times New Roman"/>
                <w:szCs w:val="21"/>
              </w:rPr>
              <w:t>——</w:t>
            </w:r>
          </w:p>
        </w:tc>
        <w:tc>
          <w:tcPr>
            <w:tcW w:w="5732" w:type="dxa"/>
          </w:tcPr>
          <w:p w14:paraId="444BE793">
            <w:pPr>
              <w:rPr>
                <w:rFonts w:ascii="Times New Roman" w:hAnsi="Times New Roman" w:eastAsia="宋体" w:cs="Times New Roman"/>
                <w:szCs w:val="21"/>
              </w:rPr>
            </w:pPr>
            <w:r>
              <w:rPr>
                <w:rFonts w:hint="eastAsia" w:ascii="Times New Roman" w:hAnsi="Times New Roman" w:eastAsia="宋体" w:cs="Times New Roman"/>
                <w:szCs w:val="21"/>
              </w:rPr>
              <w:t>第y年，</w:t>
            </w:r>
            <w:bookmarkStart w:id="59" w:name="OLE_LINK26"/>
            <w:r>
              <w:rPr>
                <w:rFonts w:hint="eastAsia" w:ascii="Times New Roman" w:hAnsi="Times New Roman" w:eastAsia="宋体" w:cs="Times New Roman"/>
                <w:szCs w:val="21"/>
              </w:rPr>
              <w:t>项目供热产生的</w:t>
            </w:r>
            <w:bookmarkEnd w:id="59"/>
            <w:r>
              <w:rPr>
                <w:rFonts w:hint="eastAsia" w:ascii="Times New Roman" w:hAnsi="Times New Roman" w:eastAsia="宋体" w:cs="Times New Roman"/>
                <w:szCs w:val="21"/>
              </w:rPr>
              <w:t>排放量（tCO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e/yr）；</w:t>
            </w:r>
          </w:p>
        </w:tc>
      </w:tr>
      <w:tr w14:paraId="4E86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3" w:type="dxa"/>
          </w:tcPr>
          <w:p w14:paraId="2836C215">
            <w:pPr>
              <w:rPr>
                <w:rFonts w:ascii="Times New Roman" w:hAnsi="Times New Roman" w:eastAsia="宋体" w:cs="Times New Roman"/>
                <w:szCs w:val="21"/>
              </w:rPr>
            </w:pPr>
            <m:oMathPara>
              <m:oMathParaPr>
                <m:jc m:val="left"/>
              </m:oMathParaPr>
              <m:oMath>
                <m:r>
                  <m:rPr/>
                  <w:rPr>
                    <w:rFonts w:ascii="Cambria Math" w:hAnsi="Cambria Math" w:eastAsia="宋体" w:cs="Times New Roman"/>
                    <w:szCs w:val="21"/>
                  </w:rPr>
                  <m:t>B</m:t>
                </m:r>
                <m:sSub>
                  <m:sSubPr>
                    <m:ctrlPr>
                      <w:rPr>
                        <w:rFonts w:ascii="Cambria Math" w:hAnsi="Cambria Math" w:eastAsia="宋体" w:cs="Times New Roman"/>
                        <w:i/>
                        <w:szCs w:val="21"/>
                      </w:rPr>
                    </m:ctrlPr>
                  </m:sSubPr>
                  <m:e>
                    <m:r>
                      <m:rPr/>
                      <w:rPr>
                        <w:rFonts w:ascii="Cambria Math" w:hAnsi="Cambria Math" w:eastAsia="宋体" w:cs="Times New Roman"/>
                        <w:szCs w:val="21"/>
                      </w:rPr>
                      <m:t>E</m:t>
                    </m:r>
                    <m:ctrlPr>
                      <w:rPr>
                        <w:rFonts w:ascii="Cambria Math" w:hAnsi="Cambria Math" w:eastAsia="宋体" w:cs="Times New Roman"/>
                        <w:i/>
                        <w:szCs w:val="21"/>
                      </w:rPr>
                    </m:ctrlPr>
                  </m:e>
                  <m:sub>
                    <m:r>
                      <m:rPr/>
                      <w:rPr>
                        <w:rFonts w:ascii="Cambria Math" w:hAnsi="Cambria Math" w:eastAsia="宋体" w:cs="Times New Roman"/>
                        <w:szCs w:val="21"/>
                      </w:rPr>
                      <m:t>r,</m:t>
                    </m:r>
                    <m:r>
                      <m:rPr/>
                      <w:rPr>
                        <w:rFonts w:hint="eastAsia" w:ascii="Cambria Math" w:hAnsi="Cambria Math" w:eastAsia="宋体" w:cs="Times New Roman"/>
                        <w:szCs w:val="21"/>
                      </w:rPr>
                      <m:t>y</m:t>
                    </m:r>
                    <m:ctrlPr>
                      <w:rPr>
                        <w:rFonts w:ascii="Cambria Math" w:hAnsi="Cambria Math" w:eastAsia="宋体" w:cs="Times New Roman"/>
                        <w:i/>
                        <w:szCs w:val="21"/>
                      </w:rPr>
                    </m:ctrlPr>
                  </m:sub>
                </m:sSub>
              </m:oMath>
            </m:oMathPara>
          </w:p>
        </w:tc>
        <w:tc>
          <w:tcPr>
            <w:tcW w:w="990" w:type="dxa"/>
          </w:tcPr>
          <w:p w14:paraId="57C06ADB">
            <w:pPr>
              <w:jc w:val="center"/>
              <w:rPr>
                <w:rFonts w:ascii="Times New Roman" w:hAnsi="Times New Roman" w:eastAsia="宋体" w:cs="Times New Roman"/>
                <w:szCs w:val="21"/>
              </w:rPr>
            </w:pPr>
            <w:r>
              <w:rPr>
                <w:rFonts w:ascii="Times New Roman" w:hAnsi="Times New Roman" w:cs="Times New Roman"/>
                <w:szCs w:val="21"/>
              </w:rPr>
              <w:t>——</w:t>
            </w:r>
          </w:p>
        </w:tc>
        <w:tc>
          <w:tcPr>
            <w:tcW w:w="5732" w:type="dxa"/>
          </w:tcPr>
          <w:p w14:paraId="0BD03B7D">
            <w:pPr>
              <w:rPr>
                <w:rFonts w:ascii="Times New Roman" w:hAnsi="Times New Roman" w:eastAsia="宋体" w:cs="Times New Roman"/>
                <w:szCs w:val="21"/>
              </w:rPr>
            </w:pPr>
            <w:r>
              <w:rPr>
                <w:rFonts w:hint="eastAsia" w:ascii="Times New Roman" w:hAnsi="Times New Roman" w:eastAsia="宋体" w:cs="Times New Roman"/>
                <w:szCs w:val="21"/>
              </w:rPr>
              <w:t>第y年，项目供冷产生的排放量（tCO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e/yr）；</w:t>
            </w:r>
          </w:p>
        </w:tc>
      </w:tr>
    </w:tbl>
    <w:p w14:paraId="269C4368">
      <w:pPr>
        <w:pStyle w:val="19"/>
        <w:spacing w:line="480" w:lineRule="auto"/>
        <w:ind w:firstLine="0" w:firstLineChars="0"/>
        <w:outlineLvl w:val="1"/>
        <w:rPr>
          <w:rFonts w:hint="eastAsia" w:ascii="黑体" w:hAnsi="黑体" w:eastAsia="黑体" w:cs="Times New Roman"/>
          <w:b/>
          <w:bCs/>
          <w:szCs w:val="21"/>
        </w:rPr>
      </w:pPr>
      <w:r>
        <w:rPr>
          <w:rFonts w:hint="eastAsia" w:ascii="黑体" w:hAnsi="黑体" w:eastAsia="黑体" w:cs="Times New Roman"/>
          <w:b/>
          <w:bCs/>
          <w:szCs w:val="21"/>
        </w:rPr>
        <w:t>7</w:t>
      </w:r>
      <w:r>
        <w:rPr>
          <w:rFonts w:ascii="黑体" w:hAnsi="黑体" w:eastAsia="黑体" w:cs="Times New Roman"/>
          <w:b/>
          <w:bCs/>
          <w:szCs w:val="21"/>
        </w:rPr>
        <w:t>.3</w:t>
      </w:r>
      <w:r>
        <w:rPr>
          <w:rFonts w:hint="eastAsia" w:ascii="黑体" w:hAnsi="黑体" w:eastAsia="黑体" w:cs="Times New Roman"/>
          <w:b/>
          <w:bCs/>
          <w:szCs w:val="21"/>
        </w:rPr>
        <w:t>.1供热产生的基准排放量</w:t>
      </w:r>
    </w:p>
    <w:p w14:paraId="601414F9">
      <w:pPr>
        <w:tabs>
          <w:tab w:val="left" w:pos="60"/>
        </w:tabs>
        <w:ind w:firstLine="422" w:firstLineChars="200"/>
        <w:rPr>
          <w:rFonts w:hint="eastAsia" w:ascii="宋体" w:hAnsi="宋体" w:eastAsia="宋体" w:cs="Times New Roman"/>
          <w:szCs w:val="21"/>
        </w:rPr>
      </w:pPr>
      <w:bookmarkStart w:id="60" w:name="_Hlk198919335"/>
      <w:r>
        <w:rPr>
          <w:rFonts w:ascii="黑体" w:hAnsi="黑体" w:eastAsia="黑体"/>
          <w:b/>
          <w:bCs/>
        </w:rPr>
        <mc:AlternateContent>
          <mc:Choice Requires="wps">
            <w:drawing>
              <wp:anchor distT="45720" distB="45720" distL="114300" distR="114300" simplePos="0" relativeHeight="251667456" behindDoc="0" locked="0" layoutInCell="1" allowOverlap="1">
                <wp:simplePos x="0" y="0"/>
                <wp:positionH relativeFrom="column">
                  <wp:posOffset>4867275</wp:posOffset>
                </wp:positionH>
                <wp:positionV relativeFrom="paragraph">
                  <wp:posOffset>252095</wp:posOffset>
                </wp:positionV>
                <wp:extent cx="614045" cy="1404620"/>
                <wp:effectExtent l="0" t="0" r="0" b="6350"/>
                <wp:wrapNone/>
                <wp:docPr id="85225034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4045" cy="1404620"/>
                        </a:xfrm>
                        <a:prstGeom prst="rect">
                          <a:avLst/>
                        </a:prstGeom>
                        <a:noFill/>
                        <a:ln w="9525">
                          <a:noFill/>
                          <a:miter lim="800000"/>
                        </a:ln>
                      </wps:spPr>
                      <wps:txbx>
                        <w:txbxContent>
                          <w:p w14:paraId="42D0D1F9">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83.25pt;margin-top:19.85pt;height:110.6pt;width:48.35pt;z-index:251667456;mso-width-relative:page;mso-height-relative:margin;mso-height-percent:200;" filled="f" stroked="f" coordsize="21600,21600" o:gfxdata="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hPxk62QAAAAoBAAAPAAAAAAAAAAEAIAAAACIAAABkcnMvZG93bnJldi54bWxQSwECFAAU&#10;AAAACACHTuJAhc4edCkCAAAxBAAADgAAAAAAAAABACAAAAAoAQAAZHJzL2Uyb0RvYy54bWxQSwUG&#10;AAAAAAYABgBZAQAAwwUAAAAA&#10;">
                <v:fill on="f" focussize="0,0"/>
                <v:stroke on="f" miterlimit="8" joinstyle="miter"/>
                <v:imagedata o:title=""/>
                <o:lock v:ext="edit" aspectratio="f"/>
                <v:textbox style="mso-fit-shape-to-text:t;">
                  <w:txbxContent>
                    <w:p w14:paraId="42D0D1F9">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w:t>
                      </w:r>
                    </w:p>
                  </w:txbxContent>
                </v:textbox>
              </v:shape>
            </w:pict>
          </mc:Fallback>
        </mc:AlternateContent>
      </w:r>
      <w:r>
        <w:rPr>
          <w:rFonts w:hint="eastAsia" w:ascii="宋体" w:hAnsi="宋体" w:eastAsia="宋体"/>
          <w:szCs w:val="21"/>
        </w:rPr>
        <w:t>供热产生的排放量按公式（2）计算：</w:t>
      </w:r>
    </w:p>
    <w:p w14:paraId="7D757449">
      <w:pPr>
        <w:jc w:val="right"/>
        <w:rPr>
          <w:rFonts w:ascii="Times New Roman" w:hAnsi="Times New Roman" w:eastAsia="宋体" w:cs="Times New Roman"/>
          <w:szCs w:val="21"/>
        </w:rPr>
      </w:pPr>
      <m:oMathPara>
        <m:oMath>
          <m:r>
            <m:rPr/>
            <w:rPr>
              <w:rFonts w:ascii="Cambria Math" w:hAnsi="Cambria Math" w:eastAsia="宋体" w:cs="Times New Roman"/>
              <w:szCs w:val="21"/>
            </w:rPr>
            <m:t>B</m:t>
          </m:r>
          <m:sSub>
            <m:sSubPr>
              <m:ctrlPr>
                <w:rPr>
                  <w:rFonts w:ascii="Cambria Math" w:hAnsi="Cambria Math" w:eastAsia="宋体" w:cs="Times New Roman"/>
                  <w:i/>
                  <w:szCs w:val="21"/>
                </w:rPr>
              </m:ctrlPr>
            </m:sSubPr>
            <m:e>
              <m:r>
                <m:rPr/>
                <w:rPr>
                  <w:rFonts w:ascii="Cambria Math" w:hAnsi="Cambria Math" w:eastAsia="宋体" w:cs="Times New Roman"/>
                  <w:szCs w:val="21"/>
                </w:rPr>
                <m:t>E</m:t>
              </m:r>
              <m:ctrlPr>
                <w:rPr>
                  <w:rFonts w:ascii="Cambria Math" w:hAnsi="Cambria Math" w:eastAsia="宋体" w:cs="Times New Roman"/>
                  <w:i/>
                  <w:szCs w:val="21"/>
                </w:rPr>
              </m:ctrlPr>
            </m:e>
            <m:sub>
              <m:r>
                <m:rPr/>
                <w:rPr>
                  <w:rFonts w:ascii="Cambria Math" w:hAnsi="Cambria Math" w:eastAsia="宋体" w:cs="Cambria Math"/>
                  <w:szCs w:val="21"/>
                </w:rPr>
                <m:t>h</m:t>
              </m:r>
              <m:r>
                <m:rPr/>
                <w:rPr>
                  <w:rFonts w:ascii="Cambria Math" w:hAnsi="Cambria Math" w:eastAsia="宋体" w:cs="Times New Roman"/>
                  <w:szCs w:val="21"/>
                </w:rPr>
                <m:t>,y</m:t>
              </m:r>
              <m:ctrlPr>
                <w:rPr>
                  <w:rFonts w:ascii="Cambria Math" w:hAnsi="Cambria Math" w:eastAsia="宋体" w:cs="Times New Roman"/>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Q</m:t>
              </m:r>
              <m:ctrlPr>
                <w:rPr>
                  <w:rFonts w:ascii="Cambria Math" w:hAnsi="Cambria Math" w:eastAsia="宋体" w:cs="Times New Roman"/>
                  <w:i/>
                  <w:szCs w:val="21"/>
                </w:rPr>
              </m:ctrlPr>
            </m:e>
            <m:sub>
              <m:r>
                <m:rPr/>
                <w:rPr>
                  <w:rFonts w:ascii="Cambria Math" w:hAnsi="Cambria Math" w:eastAsia="宋体" w:cs="Times New Roman"/>
                  <w:szCs w:val="21"/>
                </w:rPr>
                <m:t>h,y</m:t>
              </m:r>
              <m:ctrlPr>
                <w:rPr>
                  <w:rFonts w:ascii="Cambria Math" w:hAnsi="Cambria Math" w:eastAsia="宋体" w:cs="Times New Roman"/>
                  <w:i/>
                  <w:szCs w:val="21"/>
                </w:rPr>
              </m:ctrlPr>
            </m:sub>
          </m:sSub>
          <m:r>
            <m:rPr/>
            <w:rPr>
              <w:rFonts w:hint="eastAsia" w:ascii="Cambria Math" w:hAnsi="Cambria Math" w:eastAsia="宋体" w:cs="Times New Roman"/>
              <w:szCs w:val="21"/>
            </w:rPr>
            <m:t>×</m:t>
          </m:r>
          <m:f>
            <m:fPr>
              <m:ctrlPr>
                <w:rPr>
                  <w:rFonts w:ascii="Cambria Math" w:hAnsi="Cambria Math" w:eastAsia="宋体" w:cs="Times New Roman"/>
                  <w:i/>
                  <w:szCs w:val="21"/>
                </w:rPr>
              </m:ctrlPr>
            </m:fPr>
            <m:num>
              <m:r>
                <m:rPr/>
                <w:rPr>
                  <w:rFonts w:ascii="Cambria Math" w:hAnsi="Cambria Math" w:eastAsia="宋体" w:cs="Times New Roman"/>
                  <w:szCs w:val="21"/>
                </w:rPr>
                <m:t>1</m:t>
              </m:r>
              <m:ctrlPr>
                <w:rPr>
                  <w:rFonts w:ascii="Cambria Math" w:hAnsi="Cambria Math" w:eastAsia="宋体" w:cs="Times New Roman"/>
                  <w:i/>
                  <w:szCs w:val="21"/>
                </w:rPr>
              </m:ctrlPr>
            </m:num>
            <m:den>
              <m:r>
                <m:rPr/>
                <w:rPr>
                  <w:rFonts w:ascii="Cambria Math" w:hAnsi="Cambria Math" w:eastAsia="宋体" w:cs="Times New Roman"/>
                  <w:szCs w:val="21"/>
                </w:rPr>
                <m:t>3.6</m:t>
              </m:r>
              <m:r>
                <m:rPr/>
                <w:rPr>
                  <w:rFonts w:hint="eastAsia"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SCOP</m:t>
                  </m:r>
                  <m:ctrlPr>
                    <w:rPr>
                      <w:rFonts w:ascii="Cambria Math" w:hAnsi="Cambria Math" w:eastAsia="宋体" w:cs="Times New Roman"/>
                      <w:i/>
                      <w:szCs w:val="21"/>
                    </w:rPr>
                  </m:ctrlPr>
                </m:e>
                <m:sub>
                  <m:r>
                    <m:rPr/>
                    <w:rPr>
                      <w:rFonts w:ascii="Cambria Math" w:hAnsi="Cambria Math" w:eastAsia="宋体" w:cs="Times New Roman"/>
                      <w:szCs w:val="21"/>
                    </w:rPr>
                    <m:t>h</m:t>
                  </m:r>
                  <m:ctrlPr>
                    <w:rPr>
                      <w:rFonts w:ascii="Cambria Math" w:hAnsi="Cambria Math" w:eastAsia="宋体" w:cs="Times New Roman"/>
                      <w:i/>
                      <w:szCs w:val="21"/>
                    </w:rPr>
                  </m:ctrlPr>
                </m:sub>
              </m:sSub>
              <m:ctrlPr>
                <w:rPr>
                  <w:rFonts w:ascii="Cambria Math" w:hAnsi="Cambria Math" w:eastAsia="宋体" w:cs="Times New Roman"/>
                  <w:i/>
                  <w:szCs w:val="21"/>
                </w:rPr>
              </m:ctrlPr>
            </m:den>
          </m:f>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EF</m:t>
              </m:r>
              <m:ctrlPr>
                <w:rPr>
                  <w:rFonts w:ascii="Cambria Math" w:hAnsi="Cambria Math" w:eastAsia="宋体" w:cs="Times New Roman"/>
                  <w:i/>
                  <w:szCs w:val="21"/>
                </w:rPr>
              </m:ctrlPr>
            </m:e>
            <m:sub>
              <m:r>
                <m:rPr/>
                <w:rPr>
                  <w:rFonts w:hint="eastAsia" w:ascii="Cambria Math" w:hAnsi="Cambria Math" w:eastAsia="宋体" w:cs="Times New Roman"/>
                  <w:szCs w:val="21"/>
                </w:rPr>
                <m:t>elec</m:t>
              </m:r>
              <m:ctrlPr>
                <w:rPr>
                  <w:rFonts w:ascii="Cambria Math" w:hAnsi="Cambria Math" w:eastAsia="宋体" w:cs="Times New Roman"/>
                  <w:i/>
                  <w:szCs w:val="21"/>
                </w:rPr>
              </m:ctrlPr>
            </m:sub>
          </m:sSub>
        </m:oMath>
      </m:oMathPara>
    </w:p>
    <w:p w14:paraId="1DFB20F0">
      <w:pPr>
        <w:pStyle w:val="2"/>
        <w:rPr>
          <w:rFonts w:eastAsia="宋体"/>
          <w:kern w:val="2"/>
        </w:rPr>
      </w:pPr>
      <w:r>
        <w:rPr>
          <w:rFonts w:hint="eastAsia" w:eastAsia="宋体"/>
          <w:kern w:val="2"/>
        </w:rPr>
        <w:t>式中：</w:t>
      </w:r>
    </w:p>
    <w:tbl>
      <w:tblPr>
        <w:tblStyle w:val="15"/>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0"/>
        <w:gridCol w:w="980"/>
        <w:gridCol w:w="5655"/>
      </w:tblGrid>
      <w:tr w14:paraId="2A48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dxa"/>
          </w:tcPr>
          <w:p w14:paraId="462B59F3">
            <w:pPr>
              <w:rPr>
                <w:rFonts w:ascii="Times New Roman" w:hAnsi="Times New Roman" w:eastAsia="宋体"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BE</m:t>
                    </m:r>
                    <m:ctrlPr>
                      <w:rPr>
                        <w:rFonts w:ascii="Cambria Math" w:hAnsi="Cambria Math" w:eastAsia="宋体" w:cs="Times New Roman"/>
                        <w:i/>
                        <w:szCs w:val="21"/>
                      </w:rPr>
                    </m:ctrlPr>
                  </m:e>
                  <m:sub>
                    <m:r>
                      <m:rPr/>
                      <w:rPr>
                        <w:rFonts w:ascii="Cambria Math" w:hAnsi="Cambria Math" w:eastAsia="宋体" w:cs="Times New Roman"/>
                        <w:szCs w:val="21"/>
                      </w:rPr>
                      <m:t>h,y</m:t>
                    </m:r>
                    <m:ctrlPr>
                      <w:rPr>
                        <w:rFonts w:ascii="Cambria Math" w:hAnsi="Cambria Math" w:eastAsia="宋体" w:cs="Times New Roman"/>
                        <w:i/>
                        <w:szCs w:val="21"/>
                      </w:rPr>
                    </m:ctrlPr>
                  </m:sub>
                </m:sSub>
              </m:oMath>
            </m:oMathPara>
          </w:p>
        </w:tc>
        <w:tc>
          <w:tcPr>
            <w:tcW w:w="980" w:type="dxa"/>
          </w:tcPr>
          <w:p w14:paraId="0826930D">
            <w:pPr>
              <w:jc w:val="center"/>
              <w:rPr>
                <w:rFonts w:ascii="Times New Roman" w:hAnsi="Times New Roman" w:cs="Times New Roman"/>
                <w:szCs w:val="21"/>
              </w:rPr>
            </w:pPr>
            <w:r>
              <w:rPr>
                <w:rFonts w:ascii="Times New Roman" w:hAnsi="Times New Roman" w:cs="Times New Roman"/>
                <w:szCs w:val="21"/>
              </w:rPr>
              <w:t>——</w:t>
            </w:r>
          </w:p>
        </w:tc>
        <w:tc>
          <w:tcPr>
            <w:tcW w:w="5655" w:type="dxa"/>
          </w:tcPr>
          <w:p w14:paraId="4AE4100C">
            <w:pPr>
              <w:rPr>
                <w:rFonts w:ascii="Times New Roman" w:hAnsi="Times New Roman" w:eastAsia="宋体" w:cs="Times New Roman"/>
                <w:szCs w:val="21"/>
              </w:rPr>
            </w:pPr>
            <w:r>
              <w:rPr>
                <w:rFonts w:hint="eastAsia" w:ascii="Times New Roman" w:hAnsi="Times New Roman" w:eastAsia="宋体" w:cs="Times New Roman"/>
                <w:szCs w:val="21"/>
              </w:rPr>
              <w:t>第y年，项目供热产生的排放量（tCO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e/yr）；</w:t>
            </w:r>
          </w:p>
        </w:tc>
      </w:tr>
      <w:tr w14:paraId="5705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dxa"/>
          </w:tcPr>
          <w:p w14:paraId="372248C3">
            <w:pPr>
              <w:rPr>
                <w:rFonts w:ascii="Times New Roman" w:hAnsi="Times New Roman" w:eastAsia="宋体"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Q</m:t>
                    </m:r>
                    <m:ctrlPr>
                      <w:rPr>
                        <w:rFonts w:ascii="Cambria Math" w:hAnsi="Cambria Math" w:eastAsia="宋体" w:cs="Times New Roman"/>
                        <w:i/>
                        <w:szCs w:val="21"/>
                      </w:rPr>
                    </m:ctrlPr>
                  </m:e>
                  <m:sub>
                    <m:r>
                      <m:rPr/>
                      <w:rPr>
                        <w:rFonts w:ascii="Cambria Math" w:hAnsi="Cambria Math" w:eastAsia="宋体" w:cs="Times New Roman"/>
                        <w:szCs w:val="21"/>
                      </w:rPr>
                      <m:t>h,y</m:t>
                    </m:r>
                    <m:ctrlPr>
                      <w:rPr>
                        <w:rFonts w:ascii="Cambria Math" w:hAnsi="Cambria Math" w:eastAsia="宋体" w:cs="Times New Roman"/>
                        <w:i/>
                        <w:szCs w:val="21"/>
                      </w:rPr>
                    </m:ctrlPr>
                  </m:sub>
                </m:sSub>
              </m:oMath>
            </m:oMathPara>
          </w:p>
        </w:tc>
        <w:tc>
          <w:tcPr>
            <w:tcW w:w="980" w:type="dxa"/>
          </w:tcPr>
          <w:p w14:paraId="394E3D4D">
            <w:pPr>
              <w:jc w:val="center"/>
              <w:rPr>
                <w:rFonts w:ascii="Times New Roman" w:hAnsi="Times New Roman" w:eastAsia="宋体" w:cs="Times New Roman"/>
                <w:szCs w:val="21"/>
              </w:rPr>
            </w:pPr>
            <w:r>
              <w:rPr>
                <w:rFonts w:ascii="Times New Roman" w:hAnsi="Times New Roman" w:cs="Times New Roman"/>
                <w:szCs w:val="21"/>
              </w:rPr>
              <w:t>——</w:t>
            </w:r>
          </w:p>
        </w:tc>
        <w:tc>
          <w:tcPr>
            <w:tcW w:w="5655" w:type="dxa"/>
          </w:tcPr>
          <w:p w14:paraId="0992925C">
            <w:pPr>
              <w:rPr>
                <w:rFonts w:ascii="Times New Roman" w:hAnsi="Times New Roman" w:eastAsia="宋体" w:cs="Times New Roman"/>
                <w:szCs w:val="21"/>
              </w:rPr>
            </w:pPr>
            <w:r>
              <w:rPr>
                <w:rFonts w:hint="eastAsia" w:ascii="Times New Roman" w:hAnsi="Times New Roman" w:eastAsia="宋体" w:cs="Times New Roman"/>
                <w:szCs w:val="21"/>
              </w:rPr>
              <w:t>第y年，项目的供热总量</w:t>
            </w:r>
            <w:r>
              <w:rPr>
                <w:rFonts w:ascii="Times New Roman" w:hAnsi="Times New Roman" w:eastAsia="宋体" w:cs="Times New Roman"/>
                <w:szCs w:val="21"/>
              </w:rPr>
              <w:t>（</w:t>
            </w:r>
            <w:r>
              <w:rPr>
                <w:rFonts w:hint="eastAsia" w:ascii="Times New Roman" w:hAnsi="Times New Roman" w:eastAsia="宋体" w:cs="Times New Roman"/>
                <w:szCs w:val="21"/>
              </w:rPr>
              <w:t>GJ</w:t>
            </w:r>
            <w:r>
              <w:rPr>
                <w:rFonts w:ascii="Times New Roman" w:hAnsi="Times New Roman" w:eastAsia="宋体" w:cs="Times New Roman"/>
                <w:szCs w:val="21"/>
              </w:rPr>
              <w:t>）</w:t>
            </w:r>
            <w:r>
              <w:rPr>
                <w:rFonts w:hint="eastAsia" w:ascii="Times New Roman" w:hAnsi="Times New Roman" w:eastAsia="宋体" w:cs="Times New Roman"/>
                <w:szCs w:val="21"/>
              </w:rPr>
              <w:t>；</w:t>
            </w:r>
          </w:p>
        </w:tc>
      </w:tr>
      <w:tr w14:paraId="4C60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dxa"/>
          </w:tcPr>
          <w:p w14:paraId="0B654819">
            <w:pPr>
              <w:rPr>
                <w:rFonts w:hint="eastAsia" w:ascii="等线" w:hAnsi="等线" w:eastAsia="等线"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EF</m:t>
                    </m:r>
                    <m:ctrlPr>
                      <w:rPr>
                        <w:rFonts w:ascii="Cambria Math" w:hAnsi="Cambria Math" w:eastAsia="宋体" w:cs="Times New Roman"/>
                        <w:i/>
                        <w:szCs w:val="21"/>
                      </w:rPr>
                    </m:ctrlPr>
                  </m:e>
                  <m:sub>
                    <m:r>
                      <m:rPr/>
                      <w:rPr>
                        <w:rFonts w:hint="eastAsia" w:ascii="Cambria Math" w:hAnsi="Cambria Math" w:eastAsia="宋体" w:cs="Times New Roman"/>
                        <w:szCs w:val="21"/>
                      </w:rPr>
                      <m:t>elec</m:t>
                    </m:r>
                    <m:ctrlPr>
                      <w:rPr>
                        <w:rFonts w:ascii="Cambria Math" w:hAnsi="Cambria Math" w:eastAsia="宋体" w:cs="Times New Roman"/>
                        <w:i/>
                        <w:szCs w:val="21"/>
                      </w:rPr>
                    </m:ctrlPr>
                  </m:sub>
                </m:sSub>
              </m:oMath>
            </m:oMathPara>
          </w:p>
        </w:tc>
        <w:tc>
          <w:tcPr>
            <w:tcW w:w="980" w:type="dxa"/>
          </w:tcPr>
          <w:p w14:paraId="478BAAAB">
            <w:pPr>
              <w:jc w:val="center"/>
              <w:rPr>
                <w:rFonts w:ascii="Times New Roman" w:hAnsi="Times New Roman" w:cs="Times New Roman"/>
                <w:szCs w:val="21"/>
              </w:rPr>
            </w:pPr>
            <w:r>
              <w:rPr>
                <w:rFonts w:ascii="Times New Roman" w:hAnsi="Times New Roman" w:cs="Times New Roman"/>
                <w:szCs w:val="21"/>
              </w:rPr>
              <w:t>——</w:t>
            </w:r>
          </w:p>
        </w:tc>
        <w:tc>
          <w:tcPr>
            <w:tcW w:w="5655" w:type="dxa"/>
          </w:tcPr>
          <w:p w14:paraId="541F35D1">
            <w:pPr>
              <w:rPr>
                <w:rFonts w:ascii="Times New Roman" w:hAnsi="Times New Roman" w:eastAsia="宋体" w:cs="Times New Roman"/>
                <w:szCs w:val="21"/>
              </w:rPr>
            </w:pPr>
            <w:r>
              <w:rPr>
                <w:rFonts w:hint="eastAsia" w:ascii="宋体" w:hAnsi="宋体" w:eastAsia="宋体"/>
              </w:rPr>
              <w:t>上海市电力排放因子（</w:t>
            </w:r>
            <w:r>
              <w:rPr>
                <w:rFonts w:hint="eastAsia" w:ascii="Times New Roman" w:hAnsi="Times New Roman" w:eastAsia="宋体" w:cs="Times New Roman"/>
                <w:szCs w:val="21"/>
              </w:rPr>
              <w:t>tCO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/MWh</w:t>
            </w:r>
            <w:r>
              <w:rPr>
                <w:rFonts w:ascii="Times New Roman" w:hAnsi="Times New Roman" w:eastAsia="宋体" w:cs="Times New Roman"/>
                <w:szCs w:val="21"/>
              </w:rPr>
              <w:t>）</w:t>
            </w:r>
            <w:r>
              <w:rPr>
                <w:rFonts w:hint="eastAsia" w:ascii="宋体" w:hAnsi="宋体" w:eastAsia="宋体"/>
              </w:rPr>
              <w:t>；</w:t>
            </w:r>
          </w:p>
        </w:tc>
      </w:tr>
      <w:tr w14:paraId="34C1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dxa"/>
          </w:tcPr>
          <w:p w14:paraId="299B53FD">
            <w:pPr>
              <w:rPr>
                <w:rFonts w:hint="eastAsia" w:ascii="等线" w:hAnsi="等线" w:eastAsia="等线"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SCOP</m:t>
                    </m:r>
                    <m:ctrlPr>
                      <w:rPr>
                        <w:rFonts w:ascii="Cambria Math" w:hAnsi="Cambria Math" w:eastAsia="宋体" w:cs="Times New Roman"/>
                        <w:i/>
                        <w:szCs w:val="21"/>
                      </w:rPr>
                    </m:ctrlPr>
                  </m:e>
                  <m:sub>
                    <m:r>
                      <m:rPr/>
                      <w:rPr>
                        <w:rFonts w:ascii="Cambria Math" w:hAnsi="Cambria Math" w:eastAsia="宋体" w:cs="Times New Roman"/>
                        <w:szCs w:val="21"/>
                      </w:rPr>
                      <m:t>h</m:t>
                    </m:r>
                    <m:ctrlPr>
                      <w:rPr>
                        <w:rFonts w:ascii="Cambria Math" w:hAnsi="Cambria Math" w:eastAsia="宋体" w:cs="Times New Roman"/>
                        <w:i/>
                        <w:szCs w:val="21"/>
                      </w:rPr>
                    </m:ctrlPr>
                  </m:sub>
                </m:sSub>
              </m:oMath>
            </m:oMathPara>
          </w:p>
        </w:tc>
        <w:tc>
          <w:tcPr>
            <w:tcW w:w="980" w:type="dxa"/>
          </w:tcPr>
          <w:p w14:paraId="46F1E6C7">
            <w:pPr>
              <w:jc w:val="center"/>
              <w:rPr>
                <w:rFonts w:ascii="Times New Roman" w:hAnsi="Times New Roman" w:cs="Times New Roman"/>
                <w:szCs w:val="21"/>
              </w:rPr>
            </w:pPr>
            <w:r>
              <w:rPr>
                <w:rFonts w:ascii="Times New Roman" w:hAnsi="Times New Roman" w:cs="Times New Roman"/>
                <w:szCs w:val="21"/>
              </w:rPr>
              <w:t>——</w:t>
            </w:r>
          </w:p>
        </w:tc>
        <w:tc>
          <w:tcPr>
            <w:tcW w:w="5655" w:type="dxa"/>
          </w:tcPr>
          <w:p w14:paraId="492F4047">
            <w:pPr>
              <w:rPr>
                <w:rFonts w:hint="eastAsia" w:ascii="宋体" w:hAnsi="宋体" w:eastAsia="宋体"/>
              </w:rPr>
            </w:pPr>
            <w:r>
              <w:rPr>
                <w:rFonts w:hint="eastAsia" w:ascii="宋体" w:hAnsi="宋体" w:eastAsia="宋体"/>
              </w:rPr>
              <w:t>空气源热泵系统供热冷性能系数</w:t>
            </w:r>
            <w:r>
              <w:rPr>
                <w:rFonts w:hint="eastAsia" w:ascii="Times New Roman" w:hAnsi="Times New Roman" w:eastAsia="宋体" w:cs="Times New Roman"/>
                <w:szCs w:val="21"/>
              </w:rPr>
              <w:t>（w/w）</w:t>
            </w:r>
            <w:r>
              <w:rPr>
                <w:rFonts w:hint="eastAsia" w:ascii="宋体" w:hAnsi="宋体" w:eastAsia="宋体"/>
              </w:rPr>
              <w:t>；</w:t>
            </w:r>
          </w:p>
        </w:tc>
      </w:tr>
      <w:tr w14:paraId="22A3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dxa"/>
          </w:tcPr>
          <w:p w14:paraId="05C0369B">
            <w:pPr>
              <w:rPr>
                <w:rFonts w:hint="eastAsia" w:ascii="等线" w:hAnsi="等线" w:eastAsia="等线" w:cs="Times New Roman"/>
                <w:szCs w:val="21"/>
              </w:rPr>
            </w:pPr>
            <m:oMathPara>
              <m:oMathParaPr>
                <m:jc m:val="left"/>
              </m:oMathParaPr>
              <m:oMath>
                <m:r>
                  <m:rPr/>
                  <w:rPr>
                    <w:rFonts w:ascii="Cambria Math" w:hAnsi="Cambria Math" w:eastAsia="宋体" w:cs="Times New Roman"/>
                    <w:szCs w:val="21"/>
                  </w:rPr>
                  <m:t>3.6</m:t>
                </m:r>
              </m:oMath>
            </m:oMathPara>
          </w:p>
        </w:tc>
        <w:tc>
          <w:tcPr>
            <w:tcW w:w="980" w:type="dxa"/>
            <w:vAlign w:val="center"/>
          </w:tcPr>
          <w:p w14:paraId="39FB9EE4">
            <w:pPr>
              <w:jc w:val="center"/>
              <w:rPr>
                <w:rFonts w:ascii="Times New Roman" w:hAnsi="Times New Roman" w:cs="Times New Roman"/>
                <w:szCs w:val="21"/>
              </w:rPr>
            </w:pPr>
            <w:r>
              <w:rPr>
                <w:rFonts w:ascii="Times New Roman" w:hAnsi="Times New Roman" w:cs="Times New Roman"/>
                <w:szCs w:val="21"/>
              </w:rPr>
              <w:t>——</w:t>
            </w:r>
          </w:p>
        </w:tc>
        <w:tc>
          <w:tcPr>
            <w:tcW w:w="5655" w:type="dxa"/>
            <w:vAlign w:val="center"/>
          </w:tcPr>
          <w:p w14:paraId="050B6EB8">
            <w:pPr>
              <w:rPr>
                <w:rFonts w:hint="eastAsia" w:ascii="宋体" w:hAnsi="宋体" w:eastAsia="宋体"/>
              </w:rPr>
            </w:pPr>
            <w:r>
              <w:rPr>
                <w:rFonts w:hint="eastAsia" w:ascii="Times New Roman" w:hAnsi="Times New Roman" w:eastAsia="宋体" w:cs="Times New Roman"/>
                <w:szCs w:val="21"/>
              </w:rPr>
              <w:t>MWh转换为GJ。</w:t>
            </w:r>
          </w:p>
        </w:tc>
      </w:tr>
      <w:bookmarkEnd w:id="60"/>
    </w:tbl>
    <w:p w14:paraId="3A395B88">
      <w:pPr>
        <w:pStyle w:val="19"/>
        <w:spacing w:line="480" w:lineRule="auto"/>
        <w:ind w:firstLine="0" w:firstLineChars="0"/>
        <w:outlineLvl w:val="1"/>
        <w:rPr>
          <w:rFonts w:hint="eastAsia" w:ascii="黑体" w:hAnsi="黑体" w:eastAsia="黑体" w:cs="Times New Roman"/>
          <w:b/>
          <w:bCs/>
          <w:szCs w:val="21"/>
        </w:rPr>
      </w:pPr>
      <w:r>
        <w:rPr>
          <w:rFonts w:hint="eastAsia" w:ascii="黑体" w:hAnsi="黑体" w:eastAsia="黑体" w:cs="Times New Roman"/>
          <w:b/>
          <w:bCs/>
          <w:szCs w:val="21"/>
        </w:rPr>
        <w:t>7.3.2  供冷产生的基准排放量</w:t>
      </w:r>
    </w:p>
    <w:p w14:paraId="7E5738B3">
      <w:pPr>
        <w:tabs>
          <w:tab w:val="left" w:pos="60"/>
        </w:tabs>
        <w:ind w:firstLine="420" w:firstLineChars="200"/>
        <w:rPr>
          <w:rFonts w:hint="eastAsia" w:ascii="宋体" w:hAnsi="宋体" w:eastAsia="宋体" w:cs="Times New Roman"/>
          <w:szCs w:val="21"/>
        </w:rPr>
      </w:pPr>
      <w:bookmarkStart w:id="61" w:name="_Toc152942447"/>
      <w:r>
        <w:rPr>
          <w:rFonts w:hint="eastAsia" w:ascii="宋体" w:hAnsi="宋体" w:eastAsia="宋体"/>
          <w:szCs w:val="21"/>
        </w:rPr>
        <w:t>供冷产生的排放量按公式（3）计算：</w:t>
      </w:r>
    </w:p>
    <w:p w14:paraId="64CB6333">
      <w:pPr>
        <w:jc w:val="right"/>
        <w:rPr>
          <w:rFonts w:ascii="Times New Roman" w:hAnsi="Times New Roman" w:eastAsia="宋体" w:cs="Times New Roman"/>
          <w:szCs w:val="21"/>
        </w:rPr>
      </w:pPr>
      <m:oMathPara>
        <m:oMath>
          <m:r>
            <m:rPr/>
            <w:rPr>
              <w:rFonts w:ascii="Cambria Math" w:hAnsi="Cambria Math" w:eastAsia="宋体" w:cs="Times New Roman"/>
              <w:szCs w:val="21"/>
            </w:rPr>
            <m:t>B</m:t>
          </m:r>
          <m:sSub>
            <m:sSubPr>
              <m:ctrlPr>
                <w:rPr>
                  <w:rFonts w:ascii="Cambria Math" w:hAnsi="Cambria Math" w:eastAsia="宋体" w:cs="Times New Roman"/>
                  <w:i/>
                  <w:szCs w:val="21"/>
                </w:rPr>
              </m:ctrlPr>
            </m:sSubPr>
            <m:e>
              <m:r>
                <m:rPr/>
                <w:rPr>
                  <w:rFonts w:ascii="Cambria Math" w:hAnsi="Cambria Math" w:eastAsia="宋体" w:cs="Times New Roman"/>
                  <w:szCs w:val="21"/>
                </w:rPr>
                <m:t>E</m:t>
              </m:r>
              <m:ctrlPr>
                <w:rPr>
                  <w:rFonts w:ascii="Cambria Math" w:hAnsi="Cambria Math" w:eastAsia="宋体" w:cs="Times New Roman"/>
                  <w:i/>
                  <w:szCs w:val="21"/>
                </w:rPr>
              </m:ctrlPr>
            </m:e>
            <m:sub>
              <m:r>
                <m:rPr/>
                <w:rPr>
                  <w:rFonts w:hint="eastAsia" w:ascii="Cambria Math" w:hAnsi="Cambria Math" w:eastAsia="宋体" w:cs="Cambria Math"/>
                  <w:szCs w:val="21"/>
                </w:rPr>
                <m:t>r</m:t>
              </m:r>
              <m:r>
                <m:rPr/>
                <w:rPr>
                  <w:rFonts w:ascii="Cambria Math" w:hAnsi="Cambria Math" w:eastAsia="宋体" w:cs="Times New Roman"/>
                  <w:szCs w:val="21"/>
                </w:rPr>
                <m:t>,y</m:t>
              </m:r>
              <m:ctrlPr>
                <w:rPr>
                  <w:rFonts w:ascii="Cambria Math" w:hAnsi="Cambria Math" w:eastAsia="宋体" w:cs="Times New Roman"/>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Q</m:t>
              </m:r>
              <m:ctrlPr>
                <w:rPr>
                  <w:rFonts w:ascii="Cambria Math" w:hAnsi="Cambria Math" w:eastAsia="宋体" w:cs="Times New Roman"/>
                  <w:i/>
                  <w:szCs w:val="21"/>
                </w:rPr>
              </m:ctrlPr>
            </m:e>
            <m:sub>
              <m:r>
                <m:rPr/>
                <w:rPr>
                  <w:rFonts w:ascii="Cambria Math" w:hAnsi="Cambria Math" w:eastAsia="宋体" w:cs="Times New Roman"/>
                  <w:szCs w:val="21"/>
                </w:rPr>
                <m:t>r,y</m:t>
              </m:r>
              <m:ctrlPr>
                <w:rPr>
                  <w:rFonts w:ascii="Cambria Math" w:hAnsi="Cambria Math" w:eastAsia="宋体" w:cs="Times New Roman"/>
                  <w:i/>
                  <w:szCs w:val="21"/>
                </w:rPr>
              </m:ctrlPr>
            </m:sub>
          </m:sSub>
          <m:r>
            <m:rPr/>
            <w:rPr>
              <w:rFonts w:hint="eastAsia" w:ascii="Cambria Math" w:hAnsi="Cambria Math" w:eastAsia="宋体" w:cs="Times New Roman"/>
              <w:szCs w:val="21"/>
            </w:rPr>
            <m:t>×</m:t>
          </m:r>
          <m:f>
            <m:fPr>
              <m:ctrlPr>
                <w:rPr>
                  <w:rFonts w:ascii="Cambria Math" w:hAnsi="Cambria Math" w:eastAsia="宋体" w:cs="Times New Roman"/>
                  <w:i/>
                  <w:szCs w:val="21"/>
                </w:rPr>
              </m:ctrlPr>
            </m:fPr>
            <m:num>
              <m:r>
                <m:rPr/>
                <w:rPr>
                  <w:rFonts w:ascii="Cambria Math" w:hAnsi="Cambria Math" w:eastAsia="宋体" w:cs="Times New Roman"/>
                  <w:szCs w:val="21"/>
                </w:rPr>
                <m:t>1</m:t>
              </m:r>
              <m:ctrlPr>
                <w:rPr>
                  <w:rFonts w:ascii="Cambria Math" w:hAnsi="Cambria Math" w:eastAsia="宋体" w:cs="Times New Roman"/>
                  <w:i/>
                  <w:szCs w:val="21"/>
                </w:rPr>
              </m:ctrlPr>
            </m:num>
            <m:den>
              <m:r>
                <m:rPr/>
                <w:rPr>
                  <w:rFonts w:ascii="Cambria Math" w:hAnsi="Cambria Math" w:eastAsia="宋体" w:cs="Times New Roman"/>
                  <w:szCs w:val="21"/>
                </w:rPr>
                <m:t>3.6</m:t>
              </m:r>
              <m:r>
                <m:rPr/>
                <w:rPr>
                  <w:rFonts w:hint="eastAsia"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SCOP</m:t>
                  </m:r>
                  <m:ctrlPr>
                    <w:rPr>
                      <w:rFonts w:ascii="Cambria Math" w:hAnsi="Cambria Math" w:eastAsia="宋体" w:cs="Times New Roman"/>
                      <w:i/>
                      <w:szCs w:val="21"/>
                    </w:rPr>
                  </m:ctrlPr>
                </m:e>
                <m:sub>
                  <m:r>
                    <m:rPr/>
                    <w:rPr>
                      <w:rFonts w:hint="eastAsia" w:ascii="Cambria Math" w:hAnsi="Cambria Math" w:eastAsia="宋体" w:cs="Times New Roman"/>
                      <w:szCs w:val="21"/>
                    </w:rPr>
                    <m:t>r</m:t>
                  </m:r>
                  <m:ctrlPr>
                    <w:rPr>
                      <w:rFonts w:ascii="Cambria Math" w:hAnsi="Cambria Math" w:eastAsia="宋体" w:cs="Times New Roman"/>
                      <w:i/>
                      <w:szCs w:val="21"/>
                    </w:rPr>
                  </m:ctrlPr>
                </m:sub>
              </m:sSub>
              <m:ctrlPr>
                <w:rPr>
                  <w:rFonts w:ascii="Cambria Math" w:hAnsi="Cambria Math" w:eastAsia="宋体" w:cs="Times New Roman"/>
                  <w:i/>
                  <w:szCs w:val="21"/>
                </w:rPr>
              </m:ctrlPr>
            </m:den>
          </m:f>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EF</m:t>
              </m:r>
              <m:ctrlPr>
                <w:rPr>
                  <w:rFonts w:ascii="Cambria Math" w:hAnsi="Cambria Math" w:eastAsia="宋体" w:cs="Times New Roman"/>
                  <w:i/>
                  <w:szCs w:val="21"/>
                </w:rPr>
              </m:ctrlPr>
            </m:e>
            <m:sub>
              <m:r>
                <m:rPr/>
                <w:rPr>
                  <w:rFonts w:hint="eastAsia" w:ascii="Cambria Math" w:hAnsi="Cambria Math" w:eastAsia="宋体" w:cs="Times New Roman"/>
                  <w:szCs w:val="21"/>
                </w:rPr>
                <m:t>elec</m:t>
              </m:r>
              <m:ctrlPr>
                <w:rPr>
                  <w:rFonts w:ascii="Cambria Math" w:hAnsi="Cambria Math" w:eastAsia="宋体" w:cs="Times New Roman"/>
                  <w:i/>
                  <w:szCs w:val="21"/>
                </w:rPr>
              </m:ctrlPr>
            </m:sub>
          </m:sSub>
        </m:oMath>
      </m:oMathPara>
    </w:p>
    <w:p w14:paraId="69A97A62">
      <w:pPr>
        <w:pStyle w:val="2"/>
        <w:rPr>
          <w:rFonts w:eastAsia="宋体"/>
          <w:kern w:val="2"/>
        </w:rPr>
      </w:pPr>
      <w:r>
        <w:rPr>
          <w:rFonts w:ascii="黑体" w:hAnsi="黑体" w:eastAsia="黑体"/>
          <w:b/>
          <w:bCs/>
        </w:rPr>
        <mc:AlternateContent>
          <mc:Choice Requires="wps">
            <w:drawing>
              <wp:anchor distT="45720" distB="45720" distL="114300" distR="114300" simplePos="0" relativeHeight="251666432" behindDoc="0" locked="0" layoutInCell="1" allowOverlap="1">
                <wp:simplePos x="0" y="0"/>
                <wp:positionH relativeFrom="column">
                  <wp:posOffset>4867275</wp:posOffset>
                </wp:positionH>
                <wp:positionV relativeFrom="paragraph">
                  <wp:posOffset>-356235</wp:posOffset>
                </wp:positionV>
                <wp:extent cx="614045" cy="1404620"/>
                <wp:effectExtent l="0" t="0" r="0" b="6350"/>
                <wp:wrapNone/>
                <wp:docPr id="34675926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4045" cy="1404620"/>
                        </a:xfrm>
                        <a:prstGeom prst="rect">
                          <a:avLst/>
                        </a:prstGeom>
                        <a:noFill/>
                        <a:ln w="9525">
                          <a:noFill/>
                          <a:miter lim="800000"/>
                        </a:ln>
                      </wps:spPr>
                      <wps:txbx>
                        <w:txbxContent>
                          <w:p w14:paraId="10CF9B86">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3</w:t>
                            </w:r>
                            <w:r>
                              <w:rPr>
                                <w:rFonts w:ascii="Times New Roman" w:hAnsi="Times New Roman" w:eastAsia="宋体" w:cs="Times New Roman"/>
                                <w:szCs w:val="21"/>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83.25pt;margin-top:-28.05pt;height:110.6pt;width:48.35pt;z-index:251666432;mso-width-relative:page;mso-height-relative:margin;mso-height-percent:200;" filled="f" stroked="f" coordsize="21600,21600" o:gfxdata="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M487fZAAAACwEAAA8AAAAAAAAAAQAgAAAAIgAAAGRycy9kb3ducmV2LnhtbFBLAQIU&#10;ABQAAAAIAIdO4kB61wMFKwIAADEEAAAOAAAAAAAAAAEAIAAAACgBAABkcnMvZTJvRG9jLnhtbFBL&#10;BQYAAAAABgAGAFkBAADFBQAAAAA=&#10;">
                <v:fill on="f" focussize="0,0"/>
                <v:stroke on="f" miterlimit="8" joinstyle="miter"/>
                <v:imagedata o:title=""/>
                <o:lock v:ext="edit" aspectratio="f"/>
                <v:textbox style="mso-fit-shape-to-text:t;">
                  <w:txbxContent>
                    <w:p w14:paraId="10CF9B86">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3</w:t>
                      </w:r>
                      <w:r>
                        <w:rPr>
                          <w:rFonts w:ascii="Times New Roman" w:hAnsi="Times New Roman" w:eastAsia="宋体" w:cs="Times New Roman"/>
                          <w:szCs w:val="21"/>
                        </w:rPr>
                        <w:t>）</w:t>
                      </w:r>
                    </w:p>
                  </w:txbxContent>
                </v:textbox>
              </v:shape>
            </w:pict>
          </mc:Fallback>
        </mc:AlternateContent>
      </w:r>
      <w:r>
        <w:rPr>
          <w:rFonts w:hint="eastAsia" w:eastAsia="宋体"/>
          <w:kern w:val="2"/>
        </w:rPr>
        <w:t>式中：</w:t>
      </w:r>
    </w:p>
    <w:tbl>
      <w:tblPr>
        <w:tblStyle w:val="15"/>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0"/>
        <w:gridCol w:w="980"/>
        <w:gridCol w:w="5655"/>
      </w:tblGrid>
      <w:tr w14:paraId="78BE5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dxa"/>
          </w:tcPr>
          <w:p w14:paraId="25C90028">
            <w:pPr>
              <w:rPr>
                <w:rFonts w:ascii="Times New Roman" w:hAnsi="Times New Roman" w:eastAsia="宋体"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BE</m:t>
                    </m:r>
                    <m:ctrlPr>
                      <w:rPr>
                        <w:rFonts w:ascii="Cambria Math" w:hAnsi="Cambria Math" w:eastAsia="宋体" w:cs="Times New Roman"/>
                        <w:i/>
                        <w:szCs w:val="21"/>
                      </w:rPr>
                    </m:ctrlPr>
                  </m:e>
                  <m:sub>
                    <m:r>
                      <m:rPr/>
                      <w:rPr>
                        <w:rFonts w:ascii="Cambria Math" w:hAnsi="Cambria Math" w:eastAsia="宋体" w:cs="Times New Roman"/>
                        <w:szCs w:val="21"/>
                      </w:rPr>
                      <m:t>r,y</m:t>
                    </m:r>
                    <m:ctrlPr>
                      <w:rPr>
                        <w:rFonts w:ascii="Cambria Math" w:hAnsi="Cambria Math" w:eastAsia="宋体" w:cs="Times New Roman"/>
                        <w:i/>
                        <w:szCs w:val="21"/>
                      </w:rPr>
                    </m:ctrlPr>
                  </m:sub>
                </m:sSub>
              </m:oMath>
            </m:oMathPara>
          </w:p>
        </w:tc>
        <w:tc>
          <w:tcPr>
            <w:tcW w:w="980" w:type="dxa"/>
          </w:tcPr>
          <w:p w14:paraId="2B17D05B">
            <w:pPr>
              <w:jc w:val="center"/>
              <w:rPr>
                <w:rFonts w:ascii="Times New Roman" w:hAnsi="Times New Roman" w:cs="Times New Roman"/>
                <w:szCs w:val="21"/>
              </w:rPr>
            </w:pPr>
            <w:r>
              <w:rPr>
                <w:rFonts w:ascii="Times New Roman" w:hAnsi="Times New Roman" w:cs="Times New Roman"/>
                <w:szCs w:val="21"/>
              </w:rPr>
              <w:t>——</w:t>
            </w:r>
          </w:p>
        </w:tc>
        <w:tc>
          <w:tcPr>
            <w:tcW w:w="5655" w:type="dxa"/>
          </w:tcPr>
          <w:p w14:paraId="4BA0F405">
            <w:pPr>
              <w:rPr>
                <w:rFonts w:ascii="Times New Roman" w:hAnsi="Times New Roman" w:eastAsia="宋体" w:cs="Times New Roman"/>
                <w:szCs w:val="21"/>
              </w:rPr>
            </w:pPr>
            <w:r>
              <w:rPr>
                <w:rFonts w:hint="eastAsia" w:ascii="Times New Roman" w:hAnsi="Times New Roman" w:eastAsia="宋体" w:cs="Times New Roman"/>
                <w:szCs w:val="21"/>
              </w:rPr>
              <w:t>第y年，项目供冷产生的排放量（tCO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e/yr）；</w:t>
            </w:r>
          </w:p>
        </w:tc>
      </w:tr>
      <w:tr w14:paraId="5AE9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dxa"/>
          </w:tcPr>
          <w:p w14:paraId="381627C3">
            <w:pPr>
              <w:rPr>
                <w:rFonts w:ascii="Times New Roman" w:hAnsi="Times New Roman" w:eastAsia="宋体"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Q</m:t>
                    </m:r>
                    <m:ctrlPr>
                      <w:rPr>
                        <w:rFonts w:ascii="Cambria Math" w:hAnsi="Cambria Math" w:eastAsia="宋体" w:cs="Times New Roman"/>
                        <w:i/>
                        <w:szCs w:val="21"/>
                      </w:rPr>
                    </m:ctrlPr>
                  </m:e>
                  <m:sub>
                    <m:r>
                      <m:rPr/>
                      <w:rPr>
                        <w:rFonts w:hint="eastAsia" w:ascii="Cambria Math" w:hAnsi="Cambria Math" w:eastAsia="宋体" w:cs="Times New Roman"/>
                        <w:szCs w:val="21"/>
                      </w:rPr>
                      <m:t>r</m:t>
                    </m:r>
                    <m:r>
                      <m:rPr/>
                      <w:rPr>
                        <w:rFonts w:ascii="Cambria Math" w:hAnsi="Cambria Math" w:eastAsia="宋体" w:cs="Times New Roman"/>
                        <w:szCs w:val="21"/>
                      </w:rPr>
                      <m:t>,y</m:t>
                    </m:r>
                    <m:ctrlPr>
                      <w:rPr>
                        <w:rFonts w:ascii="Cambria Math" w:hAnsi="Cambria Math" w:eastAsia="宋体" w:cs="Times New Roman"/>
                        <w:i/>
                        <w:szCs w:val="21"/>
                      </w:rPr>
                    </m:ctrlPr>
                  </m:sub>
                </m:sSub>
              </m:oMath>
            </m:oMathPara>
          </w:p>
        </w:tc>
        <w:tc>
          <w:tcPr>
            <w:tcW w:w="980" w:type="dxa"/>
          </w:tcPr>
          <w:p w14:paraId="450028D9">
            <w:pPr>
              <w:jc w:val="center"/>
              <w:rPr>
                <w:rFonts w:ascii="Times New Roman" w:hAnsi="Times New Roman" w:eastAsia="宋体" w:cs="Times New Roman"/>
                <w:szCs w:val="21"/>
              </w:rPr>
            </w:pPr>
            <w:r>
              <w:rPr>
                <w:rFonts w:ascii="Times New Roman" w:hAnsi="Times New Roman" w:cs="Times New Roman"/>
                <w:szCs w:val="21"/>
              </w:rPr>
              <w:t>——</w:t>
            </w:r>
          </w:p>
        </w:tc>
        <w:tc>
          <w:tcPr>
            <w:tcW w:w="5655" w:type="dxa"/>
          </w:tcPr>
          <w:p w14:paraId="322BF1D6">
            <w:pPr>
              <w:rPr>
                <w:rFonts w:ascii="Times New Roman" w:hAnsi="Times New Roman" w:eastAsia="宋体" w:cs="Times New Roman"/>
                <w:szCs w:val="21"/>
              </w:rPr>
            </w:pPr>
            <w:r>
              <w:rPr>
                <w:rFonts w:hint="eastAsia" w:ascii="Times New Roman" w:hAnsi="Times New Roman" w:eastAsia="宋体" w:cs="Times New Roman"/>
                <w:szCs w:val="21"/>
              </w:rPr>
              <w:t>第y年，项目的供冷总量</w:t>
            </w:r>
            <w:r>
              <w:rPr>
                <w:rFonts w:ascii="Times New Roman" w:hAnsi="Times New Roman" w:eastAsia="宋体" w:cs="Times New Roman"/>
                <w:szCs w:val="21"/>
              </w:rPr>
              <w:t>（</w:t>
            </w:r>
            <w:r>
              <w:rPr>
                <w:rFonts w:hint="eastAsia" w:ascii="Times New Roman" w:hAnsi="Times New Roman" w:eastAsia="宋体" w:cs="Times New Roman"/>
                <w:szCs w:val="21"/>
              </w:rPr>
              <w:t>GJ</w:t>
            </w:r>
            <w:r>
              <w:rPr>
                <w:rFonts w:ascii="Times New Roman" w:hAnsi="Times New Roman" w:eastAsia="宋体" w:cs="Times New Roman"/>
                <w:szCs w:val="21"/>
              </w:rPr>
              <w:t>）</w:t>
            </w:r>
            <w:r>
              <w:rPr>
                <w:rFonts w:hint="eastAsia" w:ascii="Times New Roman" w:hAnsi="Times New Roman" w:eastAsia="宋体" w:cs="Times New Roman"/>
                <w:szCs w:val="21"/>
              </w:rPr>
              <w:t>；</w:t>
            </w:r>
          </w:p>
        </w:tc>
      </w:tr>
      <w:tr w14:paraId="25D3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dxa"/>
          </w:tcPr>
          <w:p w14:paraId="48E947A1">
            <w:pPr>
              <w:rPr>
                <w:rFonts w:hint="eastAsia" w:ascii="等线" w:hAnsi="等线" w:eastAsia="等线"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EF</m:t>
                    </m:r>
                    <m:ctrlPr>
                      <w:rPr>
                        <w:rFonts w:ascii="Cambria Math" w:hAnsi="Cambria Math" w:eastAsia="宋体" w:cs="Times New Roman"/>
                        <w:i/>
                        <w:szCs w:val="21"/>
                      </w:rPr>
                    </m:ctrlPr>
                  </m:e>
                  <m:sub>
                    <m:r>
                      <m:rPr/>
                      <w:rPr>
                        <w:rFonts w:hint="eastAsia" w:ascii="Cambria Math" w:hAnsi="Cambria Math" w:eastAsia="宋体" w:cs="Times New Roman"/>
                        <w:szCs w:val="21"/>
                      </w:rPr>
                      <m:t>elec</m:t>
                    </m:r>
                    <m:ctrlPr>
                      <w:rPr>
                        <w:rFonts w:ascii="Cambria Math" w:hAnsi="Cambria Math" w:eastAsia="宋体" w:cs="Times New Roman"/>
                        <w:i/>
                        <w:szCs w:val="21"/>
                      </w:rPr>
                    </m:ctrlPr>
                  </m:sub>
                </m:sSub>
              </m:oMath>
            </m:oMathPara>
          </w:p>
        </w:tc>
        <w:tc>
          <w:tcPr>
            <w:tcW w:w="980" w:type="dxa"/>
          </w:tcPr>
          <w:p w14:paraId="386DCB2C">
            <w:pPr>
              <w:jc w:val="center"/>
              <w:rPr>
                <w:rFonts w:ascii="Times New Roman" w:hAnsi="Times New Roman" w:cs="Times New Roman"/>
                <w:szCs w:val="21"/>
              </w:rPr>
            </w:pPr>
            <w:r>
              <w:rPr>
                <w:rFonts w:ascii="Times New Roman" w:hAnsi="Times New Roman" w:cs="Times New Roman"/>
                <w:szCs w:val="21"/>
              </w:rPr>
              <w:t>——</w:t>
            </w:r>
          </w:p>
        </w:tc>
        <w:tc>
          <w:tcPr>
            <w:tcW w:w="5655" w:type="dxa"/>
          </w:tcPr>
          <w:p w14:paraId="67182F19">
            <w:pPr>
              <w:rPr>
                <w:rFonts w:ascii="Times New Roman" w:hAnsi="Times New Roman" w:eastAsia="宋体" w:cs="Times New Roman"/>
                <w:szCs w:val="21"/>
              </w:rPr>
            </w:pPr>
            <w:r>
              <w:rPr>
                <w:rFonts w:hint="eastAsia" w:ascii="宋体" w:hAnsi="宋体" w:eastAsia="宋体"/>
              </w:rPr>
              <w:t>上海市电力排放因子（</w:t>
            </w:r>
            <w:r>
              <w:rPr>
                <w:rFonts w:hint="eastAsia" w:ascii="Times New Roman" w:hAnsi="Times New Roman" w:eastAsia="宋体" w:cs="Times New Roman"/>
                <w:szCs w:val="21"/>
              </w:rPr>
              <w:t>tCO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/MWh</w:t>
            </w:r>
            <w:r>
              <w:rPr>
                <w:rFonts w:ascii="Times New Roman" w:hAnsi="Times New Roman" w:eastAsia="宋体" w:cs="Times New Roman"/>
                <w:szCs w:val="21"/>
              </w:rPr>
              <w:t>）</w:t>
            </w:r>
            <w:r>
              <w:rPr>
                <w:rFonts w:hint="eastAsia" w:ascii="宋体" w:hAnsi="宋体" w:eastAsia="宋体"/>
              </w:rPr>
              <w:t>；</w:t>
            </w:r>
          </w:p>
        </w:tc>
      </w:tr>
      <w:tr w14:paraId="53D6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dxa"/>
          </w:tcPr>
          <w:p w14:paraId="47F8260E">
            <w:pPr>
              <w:rPr>
                <w:rFonts w:hint="eastAsia" w:ascii="等线" w:hAnsi="等线" w:eastAsia="等线"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SCOP</m:t>
                    </m:r>
                    <m:ctrlPr>
                      <w:rPr>
                        <w:rFonts w:ascii="Cambria Math" w:hAnsi="Cambria Math" w:eastAsia="宋体" w:cs="Times New Roman"/>
                        <w:i/>
                        <w:szCs w:val="21"/>
                      </w:rPr>
                    </m:ctrlPr>
                  </m:e>
                  <m:sub>
                    <m:r>
                      <m:rPr/>
                      <w:rPr>
                        <w:rFonts w:hint="eastAsia" w:ascii="Cambria Math" w:hAnsi="Cambria Math" w:eastAsia="宋体" w:cs="Times New Roman"/>
                        <w:szCs w:val="21"/>
                      </w:rPr>
                      <m:t>r</m:t>
                    </m:r>
                    <m:ctrlPr>
                      <w:rPr>
                        <w:rFonts w:ascii="Cambria Math" w:hAnsi="Cambria Math" w:eastAsia="宋体" w:cs="Times New Roman"/>
                        <w:i/>
                        <w:szCs w:val="21"/>
                      </w:rPr>
                    </m:ctrlPr>
                  </m:sub>
                </m:sSub>
              </m:oMath>
            </m:oMathPara>
          </w:p>
        </w:tc>
        <w:tc>
          <w:tcPr>
            <w:tcW w:w="980" w:type="dxa"/>
          </w:tcPr>
          <w:p w14:paraId="15D8D30F">
            <w:pPr>
              <w:jc w:val="center"/>
              <w:rPr>
                <w:rFonts w:ascii="Times New Roman" w:hAnsi="Times New Roman" w:cs="Times New Roman"/>
                <w:szCs w:val="21"/>
              </w:rPr>
            </w:pPr>
            <w:r>
              <w:rPr>
                <w:rFonts w:ascii="Times New Roman" w:hAnsi="Times New Roman" w:cs="Times New Roman"/>
                <w:szCs w:val="21"/>
              </w:rPr>
              <w:t>——</w:t>
            </w:r>
          </w:p>
        </w:tc>
        <w:tc>
          <w:tcPr>
            <w:tcW w:w="5655" w:type="dxa"/>
          </w:tcPr>
          <w:p w14:paraId="3A25B679">
            <w:pPr>
              <w:rPr>
                <w:rFonts w:hint="eastAsia" w:ascii="宋体" w:hAnsi="宋体" w:eastAsia="宋体"/>
              </w:rPr>
            </w:pPr>
            <w:r>
              <w:rPr>
                <w:rFonts w:hint="eastAsia" w:ascii="宋体" w:hAnsi="宋体" w:eastAsia="宋体"/>
              </w:rPr>
              <w:t>离心式制冷机组系统性能系数</w:t>
            </w:r>
            <w:r>
              <w:rPr>
                <w:rFonts w:hint="eastAsia" w:ascii="Times New Roman" w:hAnsi="Times New Roman" w:eastAsia="宋体" w:cs="Times New Roman"/>
                <w:szCs w:val="21"/>
              </w:rPr>
              <w:t>（w/w）</w:t>
            </w:r>
            <w:r>
              <w:rPr>
                <w:rFonts w:hint="eastAsia" w:ascii="宋体" w:hAnsi="宋体" w:eastAsia="宋体"/>
              </w:rPr>
              <w:t>；</w:t>
            </w:r>
          </w:p>
        </w:tc>
      </w:tr>
      <w:tr w14:paraId="5B7D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dxa"/>
          </w:tcPr>
          <w:p w14:paraId="579CF94C">
            <w:pPr>
              <w:rPr>
                <w:rFonts w:hint="eastAsia" w:ascii="等线" w:hAnsi="等线" w:eastAsia="等线" w:cs="Times New Roman"/>
                <w:szCs w:val="21"/>
              </w:rPr>
            </w:pPr>
            <m:oMathPara>
              <m:oMathParaPr>
                <m:jc m:val="left"/>
              </m:oMathParaPr>
              <m:oMath>
                <m:r>
                  <m:rPr/>
                  <w:rPr>
                    <w:rFonts w:ascii="Cambria Math" w:hAnsi="Cambria Math" w:eastAsia="宋体" w:cs="Times New Roman"/>
                    <w:szCs w:val="21"/>
                  </w:rPr>
                  <m:t>3.6</m:t>
                </m:r>
              </m:oMath>
            </m:oMathPara>
          </w:p>
        </w:tc>
        <w:tc>
          <w:tcPr>
            <w:tcW w:w="980" w:type="dxa"/>
            <w:vAlign w:val="center"/>
          </w:tcPr>
          <w:p w14:paraId="3C14C27C">
            <w:pPr>
              <w:jc w:val="center"/>
              <w:rPr>
                <w:rFonts w:ascii="Times New Roman" w:hAnsi="Times New Roman" w:cs="Times New Roman"/>
                <w:szCs w:val="21"/>
              </w:rPr>
            </w:pPr>
            <w:r>
              <w:rPr>
                <w:rFonts w:ascii="Times New Roman" w:hAnsi="Times New Roman" w:cs="Times New Roman"/>
                <w:szCs w:val="21"/>
              </w:rPr>
              <w:t>——</w:t>
            </w:r>
          </w:p>
        </w:tc>
        <w:tc>
          <w:tcPr>
            <w:tcW w:w="5655" w:type="dxa"/>
            <w:vAlign w:val="center"/>
          </w:tcPr>
          <w:p w14:paraId="0375DBC7">
            <w:pPr>
              <w:rPr>
                <w:rFonts w:hint="eastAsia" w:ascii="宋体" w:hAnsi="宋体" w:eastAsia="宋体"/>
              </w:rPr>
            </w:pPr>
            <w:r>
              <w:rPr>
                <w:rFonts w:hint="eastAsia" w:ascii="Times New Roman" w:hAnsi="Times New Roman" w:eastAsia="宋体" w:cs="Times New Roman"/>
                <w:szCs w:val="21"/>
              </w:rPr>
              <w:t>MWh转换为GJ。</w:t>
            </w:r>
          </w:p>
        </w:tc>
      </w:tr>
      <w:bookmarkEnd w:id="61"/>
    </w:tbl>
    <w:p w14:paraId="0EFEBF55">
      <w:pPr>
        <w:pStyle w:val="19"/>
        <w:spacing w:before="240" w:line="480" w:lineRule="auto"/>
        <w:ind w:firstLine="0" w:firstLineChars="0"/>
        <w:outlineLvl w:val="1"/>
        <w:rPr>
          <w:rFonts w:hint="eastAsia" w:ascii="黑体" w:hAnsi="黑体" w:eastAsia="黑体" w:cs="Times New Roman"/>
          <w:b/>
          <w:bCs/>
          <w:szCs w:val="21"/>
        </w:rPr>
      </w:pPr>
      <w:bookmarkStart w:id="62" w:name="_Toc152942448"/>
      <w:r>
        <w:rPr>
          <w:rFonts w:hint="eastAsia" w:ascii="黑体" w:hAnsi="黑体" w:eastAsia="黑体" w:cs="Times New Roman"/>
          <w:b/>
          <w:bCs/>
          <w:szCs w:val="21"/>
        </w:rPr>
        <w:t>7</w:t>
      </w:r>
      <w:r>
        <w:rPr>
          <w:rFonts w:ascii="黑体" w:hAnsi="黑体" w:eastAsia="黑体" w:cs="Times New Roman"/>
          <w:b/>
          <w:bCs/>
          <w:szCs w:val="21"/>
        </w:rPr>
        <w:t>.4</w:t>
      </w:r>
      <w:r>
        <w:rPr>
          <w:rFonts w:hint="eastAsia" w:ascii="黑体" w:hAnsi="黑体" w:eastAsia="黑体" w:cs="Times New Roman"/>
          <w:b/>
          <w:bCs/>
          <w:szCs w:val="21"/>
        </w:rPr>
        <w:t>项目情景</w:t>
      </w:r>
      <w:r>
        <w:rPr>
          <w:rFonts w:ascii="黑体" w:hAnsi="黑体" w:eastAsia="黑体" w:cs="Times New Roman"/>
          <w:b/>
          <w:bCs/>
          <w:szCs w:val="21"/>
        </w:rPr>
        <w:t>排放计算</w:t>
      </w:r>
      <w:bookmarkEnd w:id="62"/>
    </w:p>
    <w:p w14:paraId="44C56AE5">
      <w:pPr>
        <w:spacing w:line="360" w:lineRule="auto"/>
        <w:ind w:firstLine="420"/>
        <w:rPr>
          <w:rFonts w:hint="eastAsia"/>
        </w:rPr>
      </w:pPr>
      <w:r>
        <w:rPr>
          <w:rFonts w:hint="eastAsia" w:ascii="宋体" w:hAnsi="宋体" w:eastAsia="宋体" w:cs="Times New Roman"/>
          <w:kern w:val="0"/>
          <w:szCs w:val="21"/>
        </w:rPr>
        <w:t>项目情景下的排放量包括项目边界范围内，项目运行消耗的电网电力排放，以满足建筑物的供热和供冷需求。排放量按公式（4）计算：</w:t>
      </w:r>
    </w:p>
    <w:p w14:paraId="111E4E49">
      <w:pPr>
        <w:pStyle w:val="19"/>
        <w:spacing w:line="480" w:lineRule="auto"/>
        <w:ind w:firstLine="0" w:firstLineChars="0"/>
        <w:jc w:val="left"/>
        <w:outlineLvl w:val="2"/>
        <w:rPr>
          <w:rFonts w:ascii="Times New Roman" w:hAnsi="Times New Roman" w:eastAsia="宋体" w:cs="Times New Roman"/>
          <w:szCs w:val="21"/>
        </w:rPr>
      </w:pPr>
      <w:bookmarkStart w:id="63" w:name="_Hlk196774528"/>
      <m:oMathPara>
        <m:oMathParaPr>
          <m:jc m:val="center"/>
        </m:oMathParaPr>
        <m:oMath>
          <m:sSub>
            <m:sSubPr>
              <m:ctrlPr>
                <w:rPr>
                  <w:rStyle w:val="35"/>
                  <w:rFonts w:ascii="Cambria Math" w:hAnsi="Cambria Math"/>
                </w:rPr>
              </m:ctrlPr>
            </m:sSubPr>
            <m:e>
              <m:r>
                <m:rPr/>
                <w:rPr>
                  <w:rStyle w:val="35"/>
                  <w:rFonts w:ascii="Cambria Math" w:hAnsi="Cambria Math"/>
                </w:rPr>
                <m:t>PE</m:t>
              </m:r>
              <m:ctrlPr>
                <w:rPr>
                  <w:rStyle w:val="35"/>
                  <w:rFonts w:ascii="Cambria Math" w:hAnsi="Cambria Math"/>
                </w:rPr>
              </m:ctrlPr>
            </m:e>
            <m:sub>
              <m:r>
                <m:rPr/>
                <w:rPr>
                  <w:rStyle w:val="35"/>
                  <w:rFonts w:ascii="Cambria Math" w:hAnsi="Cambria Math"/>
                </w:rPr>
                <m:t>y</m:t>
              </m:r>
              <m:ctrlPr>
                <w:rPr>
                  <w:rStyle w:val="35"/>
                  <w:rFonts w:ascii="Cambria Math" w:hAnsi="Cambria Math"/>
                </w:rPr>
              </m:ctrlPr>
            </m:sub>
          </m:sSub>
          <m:r>
            <m:rPr/>
            <w:rPr>
              <w:rStyle w:val="35"/>
              <w:rFonts w:ascii="Cambria Math" w:hAnsi="Cambria Math"/>
            </w:rPr>
            <m:t>=</m:t>
          </m:r>
          <w:bookmarkEnd w:id="63"/>
          <m:sSub>
            <m:sSubPr>
              <m:ctrlPr>
                <w:rPr>
                  <w:rStyle w:val="35"/>
                  <w:rFonts w:ascii="Cambria Math" w:hAnsi="Cambria Math"/>
                </w:rPr>
              </m:ctrlPr>
            </m:sSubPr>
            <m:e>
              <m:r>
                <m:rPr/>
                <w:rPr>
                  <w:rStyle w:val="35"/>
                  <w:rFonts w:ascii="Cambria Math" w:hAnsi="Cambria Math"/>
                </w:rPr>
                <m:t>EG</m:t>
              </m:r>
              <m:ctrlPr>
                <w:rPr>
                  <w:rStyle w:val="35"/>
                  <w:rFonts w:ascii="Cambria Math" w:hAnsi="Cambria Math"/>
                </w:rPr>
              </m:ctrlPr>
            </m:e>
            <m:sub>
              <m:r>
                <m:rPr/>
                <w:rPr>
                  <w:rStyle w:val="35"/>
                  <w:rFonts w:ascii="Cambria Math" w:hAnsi="Cambria Math"/>
                </w:rPr>
                <m:t>e,y</m:t>
              </m:r>
              <m:ctrlPr>
                <w:rPr>
                  <w:rStyle w:val="35"/>
                  <w:rFonts w:ascii="Cambria Math" w:hAnsi="Cambria Math"/>
                </w:rPr>
              </m:ctrlPr>
            </m:sub>
          </m:sSub>
          <m:r>
            <m:rPr/>
            <w:rPr>
              <w:rStyle w:val="35"/>
              <w:rFonts w:ascii="Cambria Math" w:hAnsi="Cambria Math"/>
            </w:rPr>
            <m:t>×</m:t>
          </m:r>
          <m:sSub>
            <m:sSubPr>
              <m:ctrlPr>
                <w:rPr>
                  <w:rStyle w:val="35"/>
                  <w:rFonts w:ascii="Cambria Math" w:hAnsi="Cambria Math"/>
                </w:rPr>
              </m:ctrlPr>
            </m:sSubPr>
            <m:e>
              <m:r>
                <m:rPr/>
                <w:rPr>
                  <w:rStyle w:val="35"/>
                  <w:rFonts w:ascii="Cambria Math" w:hAnsi="Cambria Math"/>
                </w:rPr>
                <m:t>EF</m:t>
              </m:r>
              <m:ctrlPr>
                <w:rPr>
                  <w:rStyle w:val="35"/>
                  <w:rFonts w:ascii="Cambria Math" w:hAnsi="Cambria Math"/>
                </w:rPr>
              </m:ctrlPr>
            </m:e>
            <m:sub>
              <m:r>
                <m:rPr/>
                <w:rPr>
                  <w:rStyle w:val="35"/>
                  <w:rFonts w:hint="eastAsia" w:ascii="Cambria Math" w:hAnsi="Cambria Math"/>
                </w:rPr>
                <m:t>elec</m:t>
              </m:r>
              <m:ctrlPr>
                <w:rPr>
                  <w:rStyle w:val="35"/>
                  <w:rFonts w:ascii="Cambria Math" w:hAnsi="Cambria Math"/>
                </w:rPr>
              </m:ctrlPr>
            </m:sub>
          </m:sSub>
          <m:r>
            <m:rPr/>
            <w:rPr>
              <w:rStyle w:val="35"/>
              <w:rFonts w:hint="eastAsia" w:ascii="Cambria Math" w:hAnsi="Cambria Math"/>
            </w:rPr>
            <m:t>×</m:t>
          </m:r>
          <m:sSup>
            <m:sSupPr>
              <m:ctrlPr>
                <w:rPr>
                  <w:rStyle w:val="35"/>
                  <w:rFonts w:ascii="Cambria Math" w:hAnsi="Cambria Math"/>
                </w:rPr>
              </m:ctrlPr>
            </m:sSupPr>
            <m:e>
              <m:r>
                <m:rPr/>
                <w:rPr>
                  <w:rStyle w:val="35"/>
                  <w:rFonts w:ascii="Cambria Math" w:hAnsi="Cambria Math"/>
                </w:rPr>
                <m:t>10</m:t>
              </m:r>
              <m:ctrlPr>
                <w:rPr>
                  <w:rStyle w:val="35"/>
                  <w:rFonts w:ascii="Cambria Math" w:hAnsi="Cambria Math"/>
                </w:rPr>
              </m:ctrlPr>
            </m:e>
            <m:sup>
              <m:r>
                <m:rPr/>
                <w:rPr>
                  <w:rStyle w:val="35"/>
                  <w:rFonts w:ascii="Cambria Math" w:hAnsi="Cambria Math"/>
                </w:rPr>
                <m:t>−3</m:t>
              </m:r>
              <m:ctrlPr>
                <w:rPr>
                  <w:rStyle w:val="35"/>
                  <w:rFonts w:ascii="Cambria Math" w:hAnsi="Cambria Math"/>
                </w:rPr>
              </m:ctrlPr>
            </m:sup>
          </m:sSup>
          <m:r>
            <m:rPr>
              <m:sty m:val="p"/>
            </m:rPr>
            <w:rPr>
              <w:rFonts w:ascii="Cambria Math" w:hAnsi="Cambria Math" w:eastAsia="宋体" w:cs="Times New Roman"/>
              <w:szCs w:val="21"/>
            </w:rPr>
            <w:br w:type="textWrapping"/>
          </m:r>
        </m:oMath>
      </m:oMathPara>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式中：</w:t>
      </w:r>
    </w:p>
    <w:tbl>
      <w:tblPr>
        <w:tblStyle w:val="15"/>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992"/>
        <w:gridCol w:w="5749"/>
        <w:gridCol w:w="10"/>
      </w:tblGrid>
      <w:tr w14:paraId="496E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Pr>
        <w:tc>
          <w:tcPr>
            <w:tcW w:w="1134" w:type="dxa"/>
          </w:tcPr>
          <w:p w14:paraId="52AE0AEE">
            <w:pPr>
              <w:jc w:val="left"/>
              <w:rPr>
                <w:rFonts w:ascii="Times New Roman" w:hAnsi="Times New Roman" w:eastAsia="等线" w:cs="Times New Roman"/>
                <w:szCs w:val="21"/>
              </w:rPr>
            </w:pPr>
            <m:oMathPara>
              <m:oMathParaPr>
                <m:jc m:val="left"/>
              </m:oMathParaPr>
              <m:oMath>
                <m:r>
                  <m:rPr/>
                  <w:rPr>
                    <w:rFonts w:ascii="Cambria Math" w:hAnsi="Cambria Math" w:eastAsia="宋体" w:cs="Times New Roman"/>
                    <w:szCs w:val="21"/>
                  </w:rPr>
                  <m:t>P</m:t>
                </m:r>
                <m:sSub>
                  <m:sSubPr>
                    <m:ctrlPr>
                      <w:rPr>
                        <w:rFonts w:ascii="Cambria Math" w:hAnsi="Cambria Math" w:eastAsia="宋体" w:cs="Times New Roman"/>
                        <w:i/>
                        <w:szCs w:val="21"/>
                      </w:rPr>
                    </m:ctrlPr>
                  </m:sSubPr>
                  <m:e>
                    <m:r>
                      <m:rPr/>
                      <w:rPr>
                        <w:rFonts w:ascii="Cambria Math" w:hAnsi="Cambria Math" w:eastAsia="宋体" w:cs="Times New Roman"/>
                        <w:szCs w:val="21"/>
                      </w:rPr>
                      <m:t>E</m:t>
                    </m:r>
                    <m:ctrlPr>
                      <w:rPr>
                        <w:rFonts w:ascii="Cambria Math" w:hAnsi="Cambria Math" w:eastAsia="宋体" w:cs="Times New Roman"/>
                        <w:i/>
                        <w:szCs w:val="21"/>
                      </w:rPr>
                    </m:ctrlPr>
                  </m:e>
                  <m:sub>
                    <m:r>
                      <m:rPr/>
                      <w:rPr>
                        <w:rFonts w:ascii="Cambria Math" w:hAnsi="Cambria Math" w:eastAsia="宋体" w:cs="Times New Roman"/>
                        <w:szCs w:val="21"/>
                      </w:rPr>
                      <m:t>y</m:t>
                    </m:r>
                    <m:ctrlPr>
                      <w:rPr>
                        <w:rFonts w:ascii="Cambria Math" w:hAnsi="Cambria Math" w:eastAsia="宋体" w:cs="Times New Roman"/>
                        <w:i/>
                        <w:szCs w:val="21"/>
                      </w:rPr>
                    </m:ctrlPr>
                  </m:sub>
                </m:sSub>
              </m:oMath>
            </m:oMathPara>
          </w:p>
        </w:tc>
        <w:tc>
          <w:tcPr>
            <w:tcW w:w="992" w:type="dxa"/>
          </w:tcPr>
          <w:p w14:paraId="79E62014">
            <w:pPr>
              <w:jc w:val="center"/>
              <w:rPr>
                <w:rFonts w:ascii="Times New Roman" w:hAnsi="Times New Roman" w:eastAsia="等线" w:cs="Times New Roman"/>
                <w:szCs w:val="21"/>
              </w:rPr>
            </w:pPr>
            <w:r>
              <w:rPr>
                <w:rFonts w:ascii="Times New Roman" w:hAnsi="Times New Roman" w:cs="Times New Roman"/>
                <w:szCs w:val="21"/>
              </w:rPr>
              <w:t>——</w:t>
            </w:r>
          </w:p>
        </w:tc>
        <w:tc>
          <w:tcPr>
            <w:tcW w:w="5749" w:type="dxa"/>
          </w:tcPr>
          <w:p w14:paraId="0C699462">
            <w:pPr>
              <w:rPr>
                <w:rFonts w:ascii="Times New Roman" w:hAnsi="Times New Roman" w:eastAsia="等线" w:cs="Times New Roman"/>
                <w:szCs w:val="21"/>
              </w:rPr>
            </w:pPr>
            <w:r>
              <w:rPr>
                <w:rFonts w:hint="eastAsia" w:ascii="Times New Roman" w:hAnsi="Times New Roman" w:eastAsia="宋体" w:cs="Times New Roman"/>
                <w:szCs w:val="21"/>
              </w:rPr>
              <w:t>第</w:t>
            </w:r>
            <w:r>
              <w:rPr>
                <w:rFonts w:hint="eastAsia" w:ascii="Times New Roman" w:hAnsi="Times New Roman" w:eastAsia="宋体" w:cs="Times New Roman"/>
                <w:i/>
                <w:iCs/>
                <w:szCs w:val="21"/>
              </w:rPr>
              <w:t>y</w:t>
            </w:r>
            <w:r>
              <w:rPr>
                <w:rFonts w:hint="eastAsia" w:ascii="Times New Roman" w:hAnsi="Times New Roman" w:eastAsia="宋体" w:cs="Times New Roman"/>
                <w:szCs w:val="21"/>
              </w:rPr>
              <w:t>年，项目排放量</w:t>
            </w:r>
            <w:r>
              <w:rPr>
                <w:rFonts w:ascii="Times New Roman" w:hAnsi="Times New Roman" w:eastAsia="宋体" w:cs="Times New Roman"/>
                <w:szCs w:val="21"/>
              </w:rPr>
              <w:t>（</w:t>
            </w:r>
            <w:r>
              <w:rPr>
                <w:rFonts w:hint="eastAsia" w:ascii="Times New Roman" w:hAnsi="Times New Roman" w:eastAsia="宋体" w:cs="Times New Roman"/>
                <w:szCs w:val="21"/>
              </w:rPr>
              <w:t>t</w:t>
            </w:r>
            <w:r>
              <w:rPr>
                <w:rFonts w:ascii="Times New Roman" w:hAnsi="Times New Roman" w:eastAsia="宋体" w:cs="Times New Roman"/>
                <w:szCs w:val="21"/>
              </w:rPr>
              <w:t>CO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e/yr</w:t>
            </w:r>
            <w:r>
              <w:rPr>
                <w:rFonts w:ascii="Times New Roman" w:hAnsi="Times New Roman" w:eastAsia="宋体" w:cs="Times New Roman"/>
                <w:szCs w:val="21"/>
              </w:rPr>
              <w:t>）</w:t>
            </w:r>
            <w:r>
              <w:rPr>
                <w:rFonts w:hint="eastAsia" w:ascii="Times New Roman" w:hAnsi="Times New Roman" w:eastAsia="宋体" w:cs="Times New Roman"/>
                <w:szCs w:val="21"/>
              </w:rPr>
              <w:t>；</w:t>
            </w:r>
          </w:p>
        </w:tc>
      </w:tr>
      <w:tr w14:paraId="7352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14:paraId="21540226">
            <w:pPr>
              <w:jc w:val="left"/>
              <w:rPr>
                <w:rFonts w:ascii="Times New Roman" w:hAnsi="Times New Roman" w:eastAsia="等线"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EG</m:t>
                    </m:r>
                    <m:ctrlPr>
                      <w:rPr>
                        <w:rFonts w:ascii="Cambria Math" w:hAnsi="Cambria Math" w:eastAsia="宋体" w:cs="Times New Roman"/>
                        <w:i/>
                        <w:szCs w:val="21"/>
                      </w:rPr>
                    </m:ctrlPr>
                  </m:e>
                  <m:sub>
                    <m:r>
                      <m:rPr/>
                      <w:rPr>
                        <w:rFonts w:ascii="Cambria Math" w:hAnsi="Cambria Math" w:eastAsia="宋体" w:cs="Times New Roman"/>
                        <w:szCs w:val="21"/>
                      </w:rPr>
                      <m:t>e,y</m:t>
                    </m:r>
                    <m:ctrlPr>
                      <w:rPr>
                        <w:rFonts w:ascii="Cambria Math" w:hAnsi="Cambria Math" w:eastAsia="宋体" w:cs="Times New Roman"/>
                        <w:i/>
                        <w:szCs w:val="21"/>
                      </w:rPr>
                    </m:ctrlPr>
                  </m:sub>
                </m:sSub>
              </m:oMath>
            </m:oMathPara>
          </w:p>
        </w:tc>
        <w:tc>
          <w:tcPr>
            <w:tcW w:w="992" w:type="dxa"/>
          </w:tcPr>
          <w:p w14:paraId="2EE324D4">
            <w:pPr>
              <w:jc w:val="center"/>
              <w:rPr>
                <w:rFonts w:ascii="Times New Roman" w:hAnsi="Times New Roman" w:eastAsia="等线" w:cs="Times New Roman"/>
                <w:szCs w:val="21"/>
              </w:rPr>
            </w:pPr>
            <w:r>
              <w:rPr>
                <w:rFonts w:ascii="Times New Roman" w:hAnsi="Times New Roman" w:cs="Times New Roman"/>
                <w:szCs w:val="21"/>
              </w:rPr>
              <w:t>——</w:t>
            </w:r>
          </w:p>
        </w:tc>
        <w:tc>
          <w:tcPr>
            <w:tcW w:w="5759" w:type="dxa"/>
            <w:gridSpan w:val="2"/>
          </w:tcPr>
          <w:p w14:paraId="5B089542">
            <w:pPr>
              <w:rPr>
                <w:rFonts w:ascii="Times New Roman" w:hAnsi="Times New Roman" w:eastAsia="等线" w:cs="Times New Roman"/>
                <w:szCs w:val="21"/>
              </w:rPr>
            </w:pPr>
            <w:r>
              <w:rPr>
                <w:rFonts w:hint="eastAsia" w:ascii="Times New Roman" w:hAnsi="Times New Roman" w:eastAsia="宋体" w:cs="Times New Roman"/>
                <w:szCs w:val="21"/>
              </w:rPr>
              <w:t>第</w:t>
            </w:r>
            <w:r>
              <w:rPr>
                <w:rFonts w:hint="eastAsia" w:ascii="Times New Roman" w:hAnsi="Times New Roman" w:eastAsia="宋体" w:cs="Times New Roman"/>
                <w:i/>
                <w:iCs/>
                <w:szCs w:val="21"/>
              </w:rPr>
              <w:t>y</w:t>
            </w:r>
            <w:r>
              <w:rPr>
                <w:rFonts w:hint="eastAsia" w:ascii="Times New Roman" w:hAnsi="Times New Roman" w:eastAsia="宋体" w:cs="Times New Roman"/>
                <w:szCs w:val="21"/>
              </w:rPr>
              <w:t>年，地源热泵系统的下网电量（kWh）；</w:t>
            </w:r>
          </w:p>
        </w:tc>
      </w:tr>
      <w:tr w14:paraId="5A5F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14:paraId="4D744703">
            <w:pPr>
              <w:jc w:val="left"/>
              <w:rPr>
                <w:rFonts w:ascii="Times New Roman" w:hAnsi="Times New Roman" w:eastAsia="等线"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EF</m:t>
                    </m:r>
                    <m:ctrlPr>
                      <w:rPr>
                        <w:rFonts w:ascii="Cambria Math" w:hAnsi="Cambria Math" w:eastAsia="宋体" w:cs="Times New Roman"/>
                        <w:i/>
                        <w:szCs w:val="21"/>
                      </w:rPr>
                    </m:ctrlPr>
                  </m:e>
                  <m:sub>
                    <m:r>
                      <m:rPr/>
                      <w:rPr>
                        <w:rFonts w:hint="eastAsia" w:ascii="Cambria Math" w:hAnsi="Cambria Math" w:eastAsia="宋体" w:cs="Times New Roman"/>
                        <w:szCs w:val="21"/>
                      </w:rPr>
                      <m:t>elec</m:t>
                    </m:r>
                    <m:ctrlPr>
                      <w:rPr>
                        <w:rFonts w:ascii="Cambria Math" w:hAnsi="Cambria Math" w:eastAsia="宋体" w:cs="Times New Roman"/>
                        <w:i/>
                        <w:szCs w:val="21"/>
                      </w:rPr>
                    </m:ctrlPr>
                  </m:sub>
                </m:sSub>
              </m:oMath>
            </m:oMathPara>
          </w:p>
        </w:tc>
        <w:tc>
          <w:tcPr>
            <w:tcW w:w="992" w:type="dxa"/>
          </w:tcPr>
          <w:p w14:paraId="00D511F0">
            <w:pPr>
              <w:jc w:val="center"/>
              <w:rPr>
                <w:rFonts w:ascii="Times New Roman" w:hAnsi="Times New Roman" w:eastAsia="等线" w:cs="Times New Roman"/>
                <w:szCs w:val="21"/>
              </w:rPr>
            </w:pPr>
            <w:r>
              <w:rPr>
                <w:rFonts w:ascii="Times New Roman" w:hAnsi="Times New Roman" w:cs="Times New Roman"/>
                <w:szCs w:val="21"/>
              </w:rPr>
              <w:t>——</w:t>
            </w:r>
          </w:p>
        </w:tc>
        <w:tc>
          <w:tcPr>
            <w:tcW w:w="5759" w:type="dxa"/>
            <w:gridSpan w:val="2"/>
          </w:tcPr>
          <w:p w14:paraId="091DE17C">
            <w:pPr>
              <w:rPr>
                <w:rFonts w:ascii="Times New Roman" w:hAnsi="Times New Roman" w:eastAsia="等线" w:cs="Times New Roman"/>
                <w:szCs w:val="21"/>
              </w:rPr>
            </w:pPr>
            <w:r>
              <w:rPr>
                <w:rFonts w:hint="eastAsia" w:ascii="宋体" w:hAnsi="宋体" w:eastAsia="宋体"/>
              </w:rPr>
              <w:t>上海市电力排放因子（</w:t>
            </w:r>
            <w:r>
              <w:rPr>
                <w:rFonts w:hint="eastAsia" w:ascii="Times New Roman" w:hAnsi="Times New Roman" w:eastAsia="宋体" w:cs="Times New Roman"/>
                <w:szCs w:val="21"/>
              </w:rPr>
              <w:t>tCO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/MWh</w:t>
            </w:r>
            <w:r>
              <w:rPr>
                <w:rFonts w:hint="eastAsia" w:ascii="宋体" w:hAnsi="宋体" w:eastAsia="宋体"/>
              </w:rPr>
              <w:t>）；</w:t>
            </w:r>
          </w:p>
        </w:tc>
      </w:tr>
      <w:tr w14:paraId="075C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14:paraId="2E599E88">
            <w:pPr>
              <w:jc w:val="left"/>
              <w:rPr>
                <w:rFonts w:hint="eastAsia" w:ascii="等线" w:hAnsi="等线" w:eastAsia="等线" w:cs="Times New Roman"/>
                <w:szCs w:val="21"/>
              </w:rPr>
            </w:pPr>
            <m:oMathPara>
              <m:oMathParaPr>
                <m:jc m:val="left"/>
              </m:oMathParaPr>
              <m:oMath>
                <m:sSup>
                  <m:sSupPr>
                    <m:ctrlPr>
                      <w:rPr>
                        <w:rFonts w:ascii="Cambria Math" w:hAnsi="Cambria Math" w:eastAsia="Cambria Math" w:cs="Times New Roman"/>
                        <w:szCs w:val="21"/>
                      </w:rPr>
                    </m:ctrlPr>
                  </m:sSupPr>
                  <m:e>
                    <m:r>
                      <m:rPr/>
                      <w:rPr>
                        <w:rFonts w:ascii="Cambria Math" w:hAnsi="Cambria Math" w:eastAsia="Cambria Math" w:cs="Times New Roman"/>
                        <w:szCs w:val="21"/>
                      </w:rPr>
                      <m:t>1</m:t>
                    </m:r>
                    <m:r>
                      <m:rPr/>
                      <w:rPr>
                        <w:rFonts w:ascii="Cambria Math" w:hAnsi="Cambria Math" w:cs="Times New Roman"/>
                        <w:szCs w:val="21"/>
                      </w:rPr>
                      <m:t>0</m:t>
                    </m:r>
                    <m:ctrlPr>
                      <w:rPr>
                        <w:rFonts w:ascii="Cambria Math" w:hAnsi="Cambria Math" w:eastAsia="Cambria Math" w:cs="Times New Roman"/>
                        <w:szCs w:val="21"/>
                      </w:rPr>
                    </m:ctrlPr>
                  </m:e>
                  <m:sup>
                    <m:r>
                      <m:rPr/>
                      <w:rPr>
                        <w:rFonts w:ascii="Cambria Math" w:hAnsi="Cambria Math" w:eastAsia="Cambria Math" w:cs="Times New Roman"/>
                        <w:szCs w:val="21"/>
                      </w:rPr>
                      <m:t>−</m:t>
                    </m:r>
                    <m:r>
                      <m:rPr/>
                      <w:rPr>
                        <w:rFonts w:ascii="Cambria Math" w:hAnsi="Cambria Math" w:cs="Times New Roman"/>
                        <w:szCs w:val="21"/>
                      </w:rPr>
                      <m:t>3</m:t>
                    </m:r>
                    <m:ctrlPr>
                      <w:rPr>
                        <w:rFonts w:ascii="Cambria Math" w:hAnsi="Cambria Math" w:eastAsia="Cambria Math" w:cs="Times New Roman"/>
                        <w:szCs w:val="21"/>
                      </w:rPr>
                    </m:ctrlPr>
                  </m:sup>
                </m:sSup>
              </m:oMath>
            </m:oMathPara>
          </w:p>
        </w:tc>
        <w:tc>
          <w:tcPr>
            <w:tcW w:w="992" w:type="dxa"/>
          </w:tcPr>
          <w:p w14:paraId="3F238898">
            <w:pPr>
              <w:jc w:val="center"/>
              <w:rPr>
                <w:rFonts w:ascii="Times New Roman" w:hAnsi="Times New Roman" w:cs="Times New Roman"/>
                <w:szCs w:val="21"/>
              </w:rPr>
            </w:pPr>
            <w:r>
              <w:rPr>
                <w:rFonts w:ascii="Times New Roman" w:hAnsi="Times New Roman" w:cs="Times New Roman"/>
                <w:szCs w:val="21"/>
              </w:rPr>
              <w:t>——</w:t>
            </w:r>
          </w:p>
        </w:tc>
        <w:tc>
          <w:tcPr>
            <w:tcW w:w="5759" w:type="dxa"/>
            <w:gridSpan w:val="2"/>
          </w:tcPr>
          <w:p w14:paraId="513C0A1B">
            <w:pPr>
              <w:rPr>
                <w:rFonts w:hint="eastAsia" w:ascii="宋体" w:hAnsi="宋体" w:eastAsia="宋体"/>
              </w:rPr>
            </w:pPr>
            <w:r>
              <w:rPr>
                <w:rFonts w:hint="eastAsia" w:ascii="Times New Roman" w:hAnsi="Times New Roman" w:eastAsia="宋体" w:cs="Times New Roman"/>
                <w:szCs w:val="21"/>
              </w:rPr>
              <w:t>kWh转为为MWh。</w:t>
            </w:r>
          </w:p>
        </w:tc>
      </w:tr>
    </w:tbl>
    <w:p w14:paraId="57E97EC3">
      <w:pPr>
        <w:pStyle w:val="2"/>
      </w:pPr>
      <w:bookmarkStart w:id="64" w:name="_Toc152942450"/>
      <w:r>
        <w:rPr>
          <w:rFonts w:eastAsia="宋体"/>
        </w:rPr>
        <mc:AlternateContent>
          <mc:Choice Requires="wps">
            <w:drawing>
              <wp:anchor distT="45720" distB="45720" distL="114300" distR="114300" simplePos="0" relativeHeight="251665408" behindDoc="0" locked="0" layoutInCell="1" allowOverlap="1">
                <wp:simplePos x="0" y="0"/>
                <wp:positionH relativeFrom="margin">
                  <wp:posOffset>4759325</wp:posOffset>
                </wp:positionH>
                <wp:positionV relativeFrom="paragraph">
                  <wp:posOffset>-1586230</wp:posOffset>
                </wp:positionV>
                <wp:extent cx="614045" cy="1404620"/>
                <wp:effectExtent l="0" t="0" r="0" b="6350"/>
                <wp:wrapNone/>
                <wp:docPr id="35125853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4045" cy="1404620"/>
                        </a:xfrm>
                        <a:prstGeom prst="rect">
                          <a:avLst/>
                        </a:prstGeom>
                        <a:noFill/>
                        <a:ln w="9525">
                          <a:noFill/>
                          <a:miter lim="800000"/>
                        </a:ln>
                      </wps:spPr>
                      <wps:txbx>
                        <w:txbxContent>
                          <w:p w14:paraId="3EF4BF8C">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74.75pt;margin-top:-124.9pt;height:110.6pt;width:48.35pt;mso-position-horizontal-relative:margin;z-index:251665408;mso-width-relative:page;mso-height-relative:margin;mso-height-percent:200;" filled="f" stroked="f" coordsize="21600,21600" o:gfxdata="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i/GL2gAAAAwBAAAPAAAAAAAAAAEAIAAAACIAAABkcnMvZG93bnJldi54bWxQSwEC&#10;FAAUAAAACACHTuJA++gxpisCAAAxBAAADgAAAAAAAAABACAAAAApAQAAZHJzL2Uyb0RvYy54bWxQ&#10;SwUGAAAAAAYABgBZAQAAxgUAAAAA&#10;">
                <v:fill on="f" focussize="0,0"/>
                <v:stroke on="f" miterlimit="8" joinstyle="miter"/>
                <v:imagedata o:title=""/>
                <o:lock v:ext="edit" aspectratio="f"/>
                <v:textbox style="mso-fit-shape-to-text:t;">
                  <w:txbxContent>
                    <w:p w14:paraId="3EF4BF8C">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w:t>
                      </w:r>
                    </w:p>
                  </w:txbxContent>
                </v:textbox>
              </v:shape>
            </w:pict>
          </mc:Fallback>
        </mc:AlternateContent>
      </w:r>
    </w:p>
    <w:bookmarkEnd w:id="64"/>
    <w:p w14:paraId="52878696">
      <w:pPr>
        <w:pStyle w:val="19"/>
        <w:spacing w:line="480" w:lineRule="auto"/>
        <w:ind w:firstLine="0" w:firstLineChars="0"/>
        <w:outlineLvl w:val="1"/>
        <w:rPr>
          <w:rFonts w:hint="eastAsia" w:ascii="黑体" w:hAnsi="黑体" w:eastAsia="黑体" w:cs="Times New Roman"/>
          <w:b/>
          <w:bCs/>
          <w:szCs w:val="21"/>
        </w:rPr>
      </w:pPr>
      <w:bookmarkStart w:id="65" w:name="_Toc152942451"/>
      <w:r>
        <w:rPr>
          <w:rFonts w:hint="eastAsia" w:ascii="黑体" w:hAnsi="黑体" w:eastAsia="黑体" w:cs="Times New Roman"/>
          <w:b/>
          <w:bCs/>
          <w:szCs w:val="21"/>
        </w:rPr>
        <w:t>7</w:t>
      </w:r>
      <w:r>
        <w:rPr>
          <w:rFonts w:ascii="黑体" w:hAnsi="黑体" w:eastAsia="黑体" w:cs="Times New Roman"/>
          <w:b/>
          <w:bCs/>
          <w:szCs w:val="21"/>
        </w:rPr>
        <w:t>.5减排</w:t>
      </w:r>
      <w:r>
        <w:rPr>
          <w:rFonts w:hint="eastAsia" w:ascii="黑体" w:hAnsi="黑体" w:eastAsia="黑体" w:cs="Times New Roman"/>
          <w:b/>
          <w:bCs/>
          <w:szCs w:val="21"/>
        </w:rPr>
        <w:t>项目</w:t>
      </w:r>
      <w:r>
        <w:rPr>
          <w:rFonts w:hint="eastAsia" w:ascii="黑体" w:hAnsi="黑体" w:eastAsia="黑体" w:cs="Times New Roman"/>
          <w:b/>
          <w:bCs/>
          <w:szCs w:val="21"/>
          <w:lang w:val="en-US" w:eastAsia="zh-CN"/>
        </w:rPr>
        <w:t>泄漏</w:t>
      </w:r>
      <w:r>
        <w:rPr>
          <w:rFonts w:ascii="黑体" w:hAnsi="黑体" w:eastAsia="黑体" w:cs="Times New Roman"/>
          <w:b/>
          <w:bCs/>
          <w:szCs w:val="21"/>
        </w:rPr>
        <w:t>计算</w:t>
      </w:r>
      <w:bookmarkEnd w:id="65"/>
    </w:p>
    <w:p w14:paraId="3442FB4A">
      <w:pPr>
        <w:ind w:firstLine="420"/>
        <w:rPr>
          <w:rFonts w:ascii="Times New Roman" w:hAnsi="Times New Roman" w:eastAsia="宋体" w:cs="Times New Roman"/>
          <w:szCs w:val="21"/>
        </w:rPr>
      </w:pPr>
      <w:r>
        <w:rPr>
          <w:rFonts w:hint="eastAsia" w:ascii="Times New Roman" w:hAnsi="Times New Roman" w:eastAsia="宋体" w:cs="Times New Roman"/>
          <w:szCs w:val="21"/>
        </w:rPr>
        <w:t>因项目活动不存在</w:t>
      </w:r>
      <w:r>
        <w:rPr>
          <w:rFonts w:ascii="Times New Roman" w:hAnsi="Times New Roman" w:eastAsia="宋体" w:cs="Times New Roman"/>
          <w:szCs w:val="21"/>
        </w:rPr>
        <w:t>泄漏</w:t>
      </w:r>
      <w:r>
        <w:rPr>
          <w:rFonts w:hint="eastAsia" w:ascii="Times New Roman" w:hAnsi="Times New Roman" w:eastAsia="宋体" w:cs="Times New Roman"/>
          <w:szCs w:val="21"/>
        </w:rPr>
        <w:t>问题</w:t>
      </w:r>
      <w:r>
        <w:rPr>
          <w:rFonts w:ascii="Times New Roman" w:hAnsi="Times New Roman" w:eastAsia="宋体" w:cs="Times New Roman"/>
          <w:szCs w:val="21"/>
        </w:rPr>
        <w:t>，因此本方法学免除考虑泄漏。</w:t>
      </w:r>
    </w:p>
    <w:p w14:paraId="08AF14B6">
      <w:pPr>
        <w:pStyle w:val="19"/>
        <w:spacing w:line="480" w:lineRule="auto"/>
        <w:ind w:firstLine="0" w:firstLineChars="0"/>
        <w:outlineLvl w:val="1"/>
        <w:rPr>
          <w:rFonts w:hint="eastAsia" w:ascii="黑体" w:hAnsi="黑体" w:eastAsia="黑体" w:cs="Times New Roman"/>
          <w:b/>
          <w:bCs/>
          <w:szCs w:val="21"/>
        </w:rPr>
      </w:pPr>
      <w:bookmarkStart w:id="66" w:name="_Toc152942452"/>
      <w:r>
        <w:rPr>
          <w:rFonts w:hint="eastAsia" w:ascii="黑体" w:hAnsi="黑体" w:eastAsia="黑体" w:cs="Times New Roman"/>
          <w:b/>
          <w:bCs/>
          <w:szCs w:val="21"/>
        </w:rPr>
        <w:t>7</w:t>
      </w:r>
      <w:r>
        <w:rPr>
          <w:rFonts w:ascii="黑体" w:hAnsi="黑体" w:eastAsia="黑体" w:cs="Times New Roman"/>
          <w:b/>
          <w:bCs/>
          <w:szCs w:val="21"/>
        </w:rPr>
        <w:t>.6减排量核算</w:t>
      </w:r>
      <w:bookmarkEnd w:id="66"/>
    </w:p>
    <w:p w14:paraId="3FBA40E4">
      <w:pPr>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45720" distB="45720" distL="114300" distR="114300" simplePos="0" relativeHeight="251664384" behindDoc="0" locked="0" layoutInCell="1" allowOverlap="1">
                <wp:simplePos x="0" y="0"/>
                <wp:positionH relativeFrom="column">
                  <wp:posOffset>4969510</wp:posOffset>
                </wp:positionH>
                <wp:positionV relativeFrom="paragraph">
                  <wp:posOffset>116205</wp:posOffset>
                </wp:positionV>
                <wp:extent cx="613410" cy="1404620"/>
                <wp:effectExtent l="0" t="0" r="0" b="6350"/>
                <wp:wrapNone/>
                <wp:docPr id="31634075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3410" cy="1404620"/>
                        </a:xfrm>
                        <a:prstGeom prst="rect">
                          <a:avLst/>
                        </a:prstGeom>
                        <a:noFill/>
                        <a:ln w="9525">
                          <a:noFill/>
                          <a:miter lim="800000"/>
                        </a:ln>
                      </wps:spPr>
                      <wps:txbx>
                        <w:txbxContent>
                          <w:p w14:paraId="67059BA0">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5</w:t>
                            </w:r>
                            <w:r>
                              <w:rPr>
                                <w:rFonts w:ascii="Times New Roman" w:hAnsi="Times New Roman" w:eastAsia="宋体" w:cs="Times New Roman"/>
                                <w:szCs w:val="21"/>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91.3pt;margin-top:9.15pt;height:110.6pt;width:48.3pt;z-index:251664384;mso-width-relative:page;mso-height-relative:margin;mso-height-percent:200;" filled="f" stroked="f" coordsize="21600,21600" o:gfxdata="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EeTP2AAAAAoBAAAPAAAAAAAAAAEAIAAAACIAAABkcnMvZG93bnJldi54bWxQSwEC&#10;FAAUAAAACACHTuJAJiWTii0CAAAxBAAADgAAAAAAAAABACAAAAAnAQAAZHJzL2Uyb0RvYy54bWxQ&#10;SwUGAAAAAAYABgBZAQAAxgUAAAAA&#10;">
                <v:fill on="f" focussize="0,0"/>
                <v:stroke on="f" miterlimit="8" joinstyle="miter"/>
                <v:imagedata o:title=""/>
                <o:lock v:ext="edit" aspectratio="f"/>
                <v:textbox style="mso-fit-shape-to-text:t;">
                  <w:txbxContent>
                    <w:p w14:paraId="67059BA0">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5</w:t>
                      </w:r>
                      <w:r>
                        <w:rPr>
                          <w:rFonts w:ascii="Times New Roman" w:hAnsi="Times New Roman" w:eastAsia="宋体" w:cs="Times New Roman"/>
                          <w:szCs w:val="21"/>
                        </w:rPr>
                        <w:t>）</w:t>
                      </w:r>
                    </w:p>
                  </w:txbxContent>
                </v:textbox>
              </v:shape>
            </w:pict>
          </mc:Fallback>
        </mc:AlternateContent>
      </w:r>
      <w:r>
        <w:rPr>
          <w:rFonts w:ascii="Times New Roman" w:hAnsi="Times New Roman" w:eastAsia="宋体" w:cs="Times New Roman"/>
          <w:szCs w:val="21"/>
        </w:rPr>
        <w:t>减排量按照公式（</w:t>
      </w: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计算</w:t>
      </w:r>
      <w:r>
        <w:rPr>
          <w:rFonts w:ascii="Times New Roman" w:hAnsi="Times New Roman" w:eastAsia="宋体" w:cs="Times New Roman"/>
          <w:szCs w:val="21"/>
        </w:rPr>
        <w:t>：</w:t>
      </w:r>
    </w:p>
    <w:p w14:paraId="67583C33">
      <w:pPr>
        <w:jc w:val="center"/>
        <w:rPr>
          <w:rFonts w:ascii="Times New Roman" w:hAnsi="Times New Roman" w:eastAsia="宋体" w:cs="Times New Roman"/>
          <w:szCs w:val="21"/>
        </w:rPr>
      </w:pPr>
      <w:bookmarkStart w:id="67" w:name="_Hlk196774770"/>
      <m:oMathPara>
        <m:oMath>
          <m:sSub>
            <m:sSubPr>
              <m:ctrlPr>
                <w:rPr>
                  <w:rFonts w:ascii="Cambria Math" w:hAnsi="Cambria Math" w:eastAsia="宋体" w:cs="Times New Roman"/>
                  <w:i/>
                  <w:szCs w:val="21"/>
                </w:rPr>
              </m:ctrlPr>
            </m:sSubPr>
            <m:e>
              <m:r>
                <m:rPr/>
                <w:rPr>
                  <w:rFonts w:ascii="Cambria Math" w:hAnsi="Cambria Math" w:eastAsia="宋体" w:cs="Times New Roman"/>
                  <w:szCs w:val="21"/>
                </w:rPr>
                <m:t>ER</m:t>
              </m:r>
              <m:ctrlPr>
                <w:rPr>
                  <w:rFonts w:ascii="Cambria Math" w:hAnsi="Cambria Math" w:eastAsia="宋体" w:cs="Times New Roman"/>
                  <w:i/>
                  <w:szCs w:val="21"/>
                </w:rPr>
              </m:ctrlPr>
            </m:e>
            <m:sub>
              <m:r>
                <m:rPr/>
                <w:rPr>
                  <w:rFonts w:hint="eastAsia" w:ascii="Cambria Math" w:hAnsi="Cambria Math" w:eastAsia="宋体" w:cs="Times New Roman"/>
                  <w:szCs w:val="21"/>
                </w:rPr>
                <m:t>y</m:t>
              </m:r>
              <m:ctrlPr>
                <w:rPr>
                  <w:rFonts w:ascii="Cambria Math" w:hAnsi="Cambria Math" w:eastAsia="宋体" w:cs="Times New Roman"/>
                  <w:i/>
                  <w:szCs w:val="21"/>
                </w:rPr>
              </m:ctrlPr>
            </m:sub>
          </m:sSub>
          <m:r>
            <m:rPr/>
            <w:rPr>
              <w:rFonts w:ascii="Cambria Math" w:hAnsi="Cambria Math" w:eastAsia="宋体" w:cs="Times New Roman"/>
              <w:szCs w:val="21"/>
              <w:vertAlign w:val="subscript"/>
            </w:rPr>
            <m:t>=</m:t>
          </m:r>
          <m:sSub>
            <m:sSubPr>
              <m:ctrlPr>
                <w:rPr>
                  <w:rFonts w:ascii="Cambria Math" w:hAnsi="Cambria Math" w:eastAsia="宋体" w:cs="Times New Roman"/>
                  <w:i/>
                  <w:szCs w:val="21"/>
                </w:rPr>
              </m:ctrlPr>
            </m:sSubPr>
            <m:e>
              <m:r>
                <m:rPr/>
                <w:rPr>
                  <w:rFonts w:ascii="Cambria Math" w:hAnsi="Cambria Math" w:eastAsia="宋体" w:cs="Times New Roman"/>
                  <w:szCs w:val="21"/>
                </w:rPr>
                <m:t>BE</m:t>
              </m:r>
              <m:ctrlPr>
                <w:rPr>
                  <w:rFonts w:ascii="Cambria Math" w:hAnsi="Cambria Math" w:eastAsia="宋体" w:cs="Times New Roman"/>
                  <w:i/>
                  <w:szCs w:val="21"/>
                </w:rPr>
              </m:ctrlPr>
            </m:e>
            <m:sub>
              <m:r>
                <m:rPr/>
                <w:rPr>
                  <w:rFonts w:ascii="Cambria Math" w:hAnsi="Cambria Math" w:eastAsia="宋体" w:cs="Times New Roman"/>
                  <w:szCs w:val="21"/>
                </w:rPr>
                <m:t>y</m:t>
              </m:r>
              <m:ctrlPr>
                <w:rPr>
                  <w:rFonts w:ascii="Cambria Math" w:hAnsi="Cambria Math" w:eastAsia="宋体" w:cs="Times New Roman"/>
                  <w:i/>
                  <w:szCs w:val="21"/>
                </w:rPr>
              </m:ctrlPr>
            </m:sub>
          </m:sSub>
          <m:r>
            <m:rPr/>
            <w:rPr>
              <w:rFonts w:ascii="Cambria Math" w:hAnsi="Cambria Math" w:eastAsia="宋体" w:cs="Times New Roman"/>
              <w:szCs w:val="21"/>
              <w:vertAlign w:val="subscript"/>
            </w:rPr>
            <m:t>−</m:t>
          </m:r>
          <m:sSub>
            <m:sSubPr>
              <m:ctrlPr>
                <w:rPr>
                  <w:rFonts w:ascii="Cambria Math" w:hAnsi="Cambria Math" w:eastAsia="宋体" w:cs="Times New Roman"/>
                  <w:i/>
                  <w:szCs w:val="21"/>
                </w:rPr>
              </m:ctrlPr>
            </m:sSubPr>
            <m:e>
              <m:r>
                <m:rPr/>
                <w:rPr>
                  <w:rFonts w:ascii="Cambria Math" w:hAnsi="Cambria Math" w:eastAsia="宋体" w:cs="Times New Roman"/>
                  <w:szCs w:val="21"/>
                </w:rPr>
                <m:t>PE</m:t>
              </m:r>
              <m:ctrlPr>
                <w:rPr>
                  <w:rFonts w:ascii="Cambria Math" w:hAnsi="Cambria Math" w:eastAsia="宋体" w:cs="Times New Roman"/>
                  <w:i/>
                  <w:szCs w:val="21"/>
                </w:rPr>
              </m:ctrlPr>
            </m:e>
            <m:sub>
              <m:r>
                <m:rPr/>
                <w:rPr>
                  <w:rFonts w:ascii="Cambria Math" w:hAnsi="Cambria Math" w:eastAsia="宋体" w:cs="Times New Roman"/>
                  <w:szCs w:val="21"/>
                </w:rPr>
                <m:t>y</m:t>
              </m:r>
              <m:ctrlPr>
                <w:rPr>
                  <w:rFonts w:ascii="Cambria Math" w:hAnsi="Cambria Math" w:eastAsia="宋体" w:cs="Times New Roman"/>
                  <w:i/>
                  <w:szCs w:val="21"/>
                </w:rPr>
              </m:ctrlPr>
            </m:sub>
          </m:sSub>
        </m:oMath>
      </m:oMathPara>
    </w:p>
    <w:bookmarkEnd w:id="67"/>
    <w:p w14:paraId="3F0A5468">
      <w:pPr>
        <w:ind w:firstLine="420" w:firstLineChars="200"/>
        <w:rPr>
          <w:rFonts w:ascii="Times New Roman" w:hAnsi="Times New Roman" w:eastAsia="宋体" w:cs="Times New Roman"/>
          <w:szCs w:val="21"/>
        </w:rPr>
      </w:pPr>
      <w:r>
        <w:rPr>
          <w:rFonts w:ascii="Times New Roman" w:hAnsi="Times New Roman" w:eastAsia="宋体" w:cs="Times New Roman"/>
          <w:szCs w:val="21"/>
        </w:rPr>
        <w:t>式中：</w:t>
      </w:r>
    </w:p>
    <w:tbl>
      <w:tblPr>
        <w:tblStyle w:val="15"/>
        <w:tblW w:w="8079"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992"/>
        <w:gridCol w:w="5953"/>
      </w:tblGrid>
      <w:tr w14:paraId="7E97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34" w:type="dxa"/>
          </w:tcPr>
          <w:p w14:paraId="0A54F87F">
            <w:pPr>
              <w:jc w:val="left"/>
              <w:rPr>
                <w:rFonts w:ascii="Times New Roman" w:hAnsi="Times New Roman" w:eastAsia="等线" w:cs="Times New Roman"/>
                <w:i/>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ER</m:t>
                    </m:r>
                    <m:ctrlPr>
                      <w:rPr>
                        <w:rFonts w:ascii="Cambria Math" w:hAnsi="Cambria Math" w:eastAsia="宋体" w:cs="Times New Roman"/>
                        <w:i/>
                        <w:szCs w:val="21"/>
                      </w:rPr>
                    </m:ctrlPr>
                  </m:e>
                  <m:sub>
                    <m:r>
                      <m:rPr/>
                      <w:rPr>
                        <w:rFonts w:hint="eastAsia" w:ascii="Cambria Math" w:hAnsi="Cambria Math" w:eastAsia="宋体" w:cs="Times New Roman"/>
                        <w:szCs w:val="21"/>
                      </w:rPr>
                      <m:t>y</m:t>
                    </m:r>
                    <m:ctrlPr>
                      <w:rPr>
                        <w:rFonts w:ascii="Cambria Math" w:hAnsi="Cambria Math" w:eastAsia="宋体" w:cs="Times New Roman"/>
                        <w:i/>
                        <w:szCs w:val="21"/>
                      </w:rPr>
                    </m:ctrlPr>
                  </m:sub>
                </m:sSub>
              </m:oMath>
            </m:oMathPara>
          </w:p>
        </w:tc>
        <w:tc>
          <w:tcPr>
            <w:tcW w:w="992" w:type="dxa"/>
          </w:tcPr>
          <w:p w14:paraId="78CDC406">
            <w:pPr>
              <w:jc w:val="center"/>
              <w:rPr>
                <w:rFonts w:ascii="Times New Roman" w:hAnsi="Times New Roman" w:eastAsia="等线" w:cs="Times New Roman"/>
                <w:szCs w:val="21"/>
              </w:rPr>
            </w:pPr>
            <w:r>
              <w:rPr>
                <w:rFonts w:ascii="Times New Roman" w:hAnsi="Times New Roman" w:cs="Times New Roman"/>
                <w:szCs w:val="21"/>
              </w:rPr>
              <w:t>——</w:t>
            </w:r>
          </w:p>
        </w:tc>
        <w:tc>
          <w:tcPr>
            <w:tcW w:w="5953" w:type="dxa"/>
          </w:tcPr>
          <w:p w14:paraId="08E61A9C">
            <w:pPr>
              <w:jc w:val="left"/>
              <w:rPr>
                <w:rFonts w:ascii="Times New Roman" w:hAnsi="Times New Roman" w:eastAsia="等线" w:cs="Times New Roman"/>
                <w:szCs w:val="21"/>
              </w:rPr>
            </w:pPr>
            <w:r>
              <w:rPr>
                <w:rFonts w:hint="eastAsia" w:ascii="Times New Roman" w:hAnsi="Times New Roman" w:eastAsia="宋体" w:cs="Times New Roman"/>
                <w:szCs w:val="21"/>
              </w:rPr>
              <w:t>第y年，项目的减排量</w:t>
            </w:r>
            <w:r>
              <w:rPr>
                <w:rFonts w:ascii="Times New Roman" w:hAnsi="Times New Roman" w:eastAsia="宋体" w:cs="Times New Roman"/>
                <w:szCs w:val="21"/>
              </w:rPr>
              <w:t>（</w:t>
            </w:r>
            <w:r>
              <w:rPr>
                <w:rFonts w:hint="eastAsia" w:ascii="Times New Roman" w:hAnsi="Times New Roman" w:eastAsia="宋体" w:cs="Times New Roman"/>
                <w:szCs w:val="21"/>
              </w:rPr>
              <w:t>t</w:t>
            </w:r>
            <w:r>
              <w:rPr>
                <w:rFonts w:ascii="Times New Roman" w:hAnsi="Times New Roman" w:eastAsia="宋体" w:cs="Times New Roman"/>
                <w:szCs w:val="21"/>
              </w:rPr>
              <w:t>CO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e/yr</w:t>
            </w:r>
            <w:r>
              <w:rPr>
                <w:rFonts w:ascii="Times New Roman" w:hAnsi="Times New Roman" w:eastAsia="宋体" w:cs="Times New Roman"/>
                <w:szCs w:val="21"/>
              </w:rPr>
              <w:t>）</w:t>
            </w:r>
            <w:r>
              <w:rPr>
                <w:rFonts w:hint="eastAsia" w:ascii="Times New Roman" w:hAnsi="Times New Roman" w:eastAsia="宋体" w:cs="Times New Roman"/>
                <w:szCs w:val="21"/>
              </w:rPr>
              <w:t>；</w:t>
            </w:r>
          </w:p>
        </w:tc>
      </w:tr>
      <w:tr w14:paraId="295F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14:paraId="17F09B3C">
            <w:pPr>
              <w:jc w:val="left"/>
              <w:rPr>
                <w:rFonts w:ascii="Times New Roman" w:hAnsi="Times New Roman" w:eastAsia="等线"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BE</m:t>
                    </m:r>
                    <m:ctrlPr>
                      <w:rPr>
                        <w:rFonts w:ascii="Cambria Math" w:hAnsi="Cambria Math" w:eastAsia="宋体" w:cs="Times New Roman"/>
                        <w:i/>
                        <w:szCs w:val="21"/>
                      </w:rPr>
                    </m:ctrlPr>
                  </m:e>
                  <m:sub>
                    <m:r>
                      <m:rPr/>
                      <w:rPr>
                        <w:rFonts w:ascii="Cambria Math" w:hAnsi="Cambria Math" w:eastAsia="宋体" w:cs="Times New Roman"/>
                        <w:szCs w:val="21"/>
                      </w:rPr>
                      <m:t>y</m:t>
                    </m:r>
                    <m:ctrlPr>
                      <w:rPr>
                        <w:rFonts w:ascii="Cambria Math" w:hAnsi="Cambria Math" w:eastAsia="宋体" w:cs="Times New Roman"/>
                        <w:i/>
                        <w:szCs w:val="21"/>
                      </w:rPr>
                    </m:ctrlPr>
                  </m:sub>
                </m:sSub>
              </m:oMath>
            </m:oMathPara>
          </w:p>
        </w:tc>
        <w:tc>
          <w:tcPr>
            <w:tcW w:w="992" w:type="dxa"/>
          </w:tcPr>
          <w:p w14:paraId="0480140F">
            <w:pPr>
              <w:jc w:val="center"/>
              <w:rPr>
                <w:rFonts w:ascii="Times New Roman" w:hAnsi="Times New Roman" w:eastAsia="等线" w:cs="Times New Roman"/>
                <w:szCs w:val="21"/>
              </w:rPr>
            </w:pPr>
            <w:r>
              <w:rPr>
                <w:rFonts w:ascii="Times New Roman" w:hAnsi="Times New Roman" w:cs="Times New Roman"/>
                <w:szCs w:val="21"/>
              </w:rPr>
              <w:t>——</w:t>
            </w:r>
          </w:p>
        </w:tc>
        <w:tc>
          <w:tcPr>
            <w:tcW w:w="5953" w:type="dxa"/>
          </w:tcPr>
          <w:p w14:paraId="408E2CF6">
            <w:pPr>
              <w:jc w:val="left"/>
              <w:rPr>
                <w:rFonts w:ascii="Times New Roman" w:hAnsi="Times New Roman" w:eastAsia="等线" w:cs="Times New Roman"/>
                <w:szCs w:val="21"/>
              </w:rPr>
            </w:pPr>
            <w:r>
              <w:rPr>
                <w:rFonts w:hint="eastAsia" w:ascii="Times New Roman" w:hAnsi="Times New Roman" w:eastAsia="宋体" w:cs="Times New Roman"/>
                <w:szCs w:val="21"/>
              </w:rPr>
              <w:t>第y年，基准线总排放量</w:t>
            </w:r>
            <w:r>
              <w:rPr>
                <w:rFonts w:ascii="Times New Roman" w:hAnsi="Times New Roman" w:eastAsia="宋体" w:cs="Times New Roman"/>
                <w:szCs w:val="21"/>
              </w:rPr>
              <w:t>（</w:t>
            </w:r>
            <w:r>
              <w:rPr>
                <w:rFonts w:hint="eastAsia" w:ascii="Times New Roman" w:hAnsi="Times New Roman" w:eastAsia="宋体" w:cs="Times New Roman"/>
                <w:szCs w:val="21"/>
              </w:rPr>
              <w:t>t</w:t>
            </w:r>
            <w:r>
              <w:rPr>
                <w:rFonts w:ascii="Times New Roman" w:hAnsi="Times New Roman" w:eastAsia="宋体" w:cs="Times New Roman"/>
                <w:szCs w:val="21"/>
              </w:rPr>
              <w:t>CO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e/yr</w:t>
            </w:r>
            <w:r>
              <w:rPr>
                <w:rFonts w:ascii="Times New Roman" w:hAnsi="Times New Roman" w:eastAsia="宋体" w:cs="Times New Roman"/>
                <w:szCs w:val="21"/>
              </w:rPr>
              <w:t>）</w:t>
            </w:r>
            <w:r>
              <w:rPr>
                <w:rFonts w:hint="eastAsia" w:ascii="Times New Roman" w:hAnsi="Times New Roman" w:eastAsia="宋体" w:cs="Times New Roman"/>
                <w:szCs w:val="21"/>
              </w:rPr>
              <w:t>；</w:t>
            </w:r>
          </w:p>
        </w:tc>
      </w:tr>
      <w:tr w14:paraId="7650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14:paraId="5548A27F">
            <w:pPr>
              <w:jc w:val="left"/>
              <w:rPr>
                <w:rFonts w:ascii="Times New Roman" w:hAnsi="Times New Roman" w:eastAsia="等线"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PE</m:t>
                    </m:r>
                    <m:ctrlPr>
                      <w:rPr>
                        <w:rFonts w:ascii="Cambria Math" w:hAnsi="Cambria Math" w:eastAsia="宋体" w:cs="Times New Roman"/>
                        <w:i/>
                        <w:szCs w:val="21"/>
                      </w:rPr>
                    </m:ctrlPr>
                  </m:e>
                  <m:sub>
                    <m:r>
                      <m:rPr/>
                      <w:rPr>
                        <w:rFonts w:ascii="Cambria Math" w:hAnsi="Cambria Math" w:eastAsia="宋体" w:cs="Times New Roman"/>
                        <w:szCs w:val="21"/>
                      </w:rPr>
                      <m:t>y</m:t>
                    </m:r>
                    <m:ctrlPr>
                      <w:rPr>
                        <w:rFonts w:ascii="Cambria Math" w:hAnsi="Cambria Math" w:eastAsia="宋体" w:cs="Times New Roman"/>
                        <w:i/>
                        <w:szCs w:val="21"/>
                      </w:rPr>
                    </m:ctrlPr>
                  </m:sub>
                </m:sSub>
              </m:oMath>
            </m:oMathPara>
          </w:p>
        </w:tc>
        <w:tc>
          <w:tcPr>
            <w:tcW w:w="992" w:type="dxa"/>
          </w:tcPr>
          <w:p w14:paraId="5E8ECB42">
            <w:pPr>
              <w:jc w:val="center"/>
              <w:rPr>
                <w:rFonts w:ascii="Times New Roman" w:hAnsi="Times New Roman" w:eastAsia="等线" w:cs="Times New Roman"/>
                <w:szCs w:val="21"/>
              </w:rPr>
            </w:pPr>
            <w:r>
              <w:rPr>
                <w:rFonts w:ascii="Times New Roman" w:hAnsi="Times New Roman" w:cs="Times New Roman"/>
                <w:szCs w:val="21"/>
              </w:rPr>
              <w:t>——</w:t>
            </w:r>
          </w:p>
        </w:tc>
        <w:tc>
          <w:tcPr>
            <w:tcW w:w="5953" w:type="dxa"/>
          </w:tcPr>
          <w:p w14:paraId="27189D1D">
            <w:pPr>
              <w:jc w:val="left"/>
              <w:rPr>
                <w:rFonts w:ascii="Times New Roman" w:hAnsi="Times New Roman" w:eastAsia="等线" w:cs="Times New Roman"/>
                <w:szCs w:val="21"/>
              </w:rPr>
            </w:pPr>
            <w:r>
              <w:rPr>
                <w:rFonts w:hint="eastAsia" w:ascii="Times New Roman" w:hAnsi="Times New Roman" w:eastAsia="宋体" w:cs="Times New Roman"/>
                <w:szCs w:val="21"/>
              </w:rPr>
              <w:t>第y年，项目排放量</w:t>
            </w:r>
            <w:r>
              <w:rPr>
                <w:rFonts w:ascii="Times New Roman" w:hAnsi="Times New Roman" w:eastAsia="宋体" w:cs="Times New Roman"/>
                <w:szCs w:val="21"/>
              </w:rPr>
              <w:t>（</w:t>
            </w:r>
            <w:r>
              <w:rPr>
                <w:rFonts w:hint="eastAsia" w:ascii="Times New Roman" w:hAnsi="Times New Roman" w:eastAsia="宋体" w:cs="Times New Roman"/>
                <w:szCs w:val="21"/>
              </w:rPr>
              <w:t>t</w:t>
            </w:r>
            <w:r>
              <w:rPr>
                <w:rFonts w:ascii="Times New Roman" w:hAnsi="Times New Roman" w:eastAsia="宋体" w:cs="Times New Roman"/>
                <w:szCs w:val="21"/>
              </w:rPr>
              <w:t>CO</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e/yr</w:t>
            </w:r>
            <w:r>
              <w:rPr>
                <w:rFonts w:ascii="Times New Roman" w:hAnsi="Times New Roman" w:eastAsia="宋体" w:cs="Times New Roman"/>
                <w:szCs w:val="21"/>
              </w:rPr>
              <w:t>）</w:t>
            </w:r>
            <w:r>
              <w:rPr>
                <w:rFonts w:hint="eastAsia" w:ascii="Times New Roman" w:hAnsi="Times New Roman" w:eastAsia="宋体" w:cs="Times New Roman"/>
                <w:szCs w:val="21"/>
              </w:rPr>
              <w:t>；</w:t>
            </w:r>
          </w:p>
        </w:tc>
      </w:tr>
    </w:tbl>
    <w:p w14:paraId="6D6ED4FC">
      <w:pPr>
        <w:pStyle w:val="19"/>
        <w:numPr>
          <w:ilvl w:val="0"/>
          <w:numId w:val="1"/>
        </w:numPr>
        <w:spacing w:before="156" w:beforeLines="50" w:after="156" w:afterLines="50" w:line="480" w:lineRule="auto"/>
        <w:ind w:firstLineChars="0"/>
        <w:outlineLvl w:val="0"/>
        <w:rPr>
          <w:rFonts w:hint="eastAsia" w:ascii="黑体" w:hAnsi="黑体" w:eastAsia="黑体" w:cs="Times New Roman"/>
          <w:b/>
          <w:bCs/>
          <w:szCs w:val="21"/>
        </w:rPr>
      </w:pPr>
      <w:bookmarkStart w:id="68" w:name="_Toc152942455"/>
      <w:bookmarkStart w:id="69" w:name="_Toc212652011"/>
      <w:r>
        <w:rPr>
          <w:rFonts w:hint="eastAsia" w:ascii="黑体" w:hAnsi="黑体" w:eastAsia="黑体" w:cs="Times New Roman"/>
          <w:b/>
          <w:bCs/>
          <w:szCs w:val="21"/>
        </w:rPr>
        <w:t>数</w:t>
      </w:r>
      <w:r>
        <w:rPr>
          <w:rFonts w:ascii="黑体" w:hAnsi="黑体" w:eastAsia="黑体" w:cs="Times New Roman"/>
          <w:b/>
          <w:bCs/>
          <w:szCs w:val="21"/>
        </w:rPr>
        <w:t>据来源与监测</w:t>
      </w:r>
      <w:bookmarkEnd w:id="68"/>
      <w:bookmarkEnd w:id="69"/>
    </w:p>
    <w:p w14:paraId="4FEDC580">
      <w:pPr>
        <w:pStyle w:val="19"/>
        <w:spacing w:line="480" w:lineRule="auto"/>
        <w:ind w:firstLine="0" w:firstLineChars="0"/>
        <w:outlineLvl w:val="1"/>
        <w:rPr>
          <w:rFonts w:hint="eastAsia" w:ascii="黑体" w:hAnsi="黑体" w:eastAsia="黑体" w:cs="Times New Roman"/>
          <w:b/>
          <w:bCs/>
          <w:szCs w:val="21"/>
        </w:rPr>
      </w:pPr>
      <w:bookmarkStart w:id="70" w:name="_Toc152942456"/>
      <w:r>
        <w:rPr>
          <w:rFonts w:hint="eastAsia" w:ascii="黑体" w:hAnsi="黑体" w:eastAsia="黑体" w:cs="Times New Roman"/>
          <w:b/>
          <w:bCs/>
          <w:szCs w:val="21"/>
        </w:rPr>
        <w:t>8</w:t>
      </w:r>
      <w:r>
        <w:rPr>
          <w:rFonts w:ascii="黑体" w:hAnsi="黑体" w:eastAsia="黑体" w:cs="Times New Roman"/>
          <w:b/>
          <w:bCs/>
          <w:szCs w:val="21"/>
        </w:rPr>
        <w:t>.1事前确定数据和参数</w:t>
      </w:r>
      <w:bookmarkEnd w:id="70"/>
    </w:p>
    <w:p w14:paraId="6FBEA660">
      <w:pPr>
        <w:ind w:firstLine="420" w:firstLineChars="200"/>
        <w:rPr>
          <w:rFonts w:ascii="Times New Roman" w:hAnsi="Times New Roman" w:eastAsia="宋体" w:cs="Times New Roman"/>
          <w:szCs w:val="21"/>
        </w:rPr>
      </w:pPr>
      <w:r>
        <w:rPr>
          <w:rFonts w:ascii="Times New Roman" w:hAnsi="Times New Roman" w:eastAsia="宋体" w:cs="Times New Roman"/>
          <w:szCs w:val="21"/>
        </w:rPr>
        <w:t>本方法学事前确定的数据和参数需定期更新。具体数据和参数如下表所示：</w:t>
      </w:r>
    </w:p>
    <w:p w14:paraId="22920795">
      <w:pPr>
        <w:pStyle w:val="2"/>
        <w:spacing w:line="360" w:lineRule="auto"/>
        <w:jc w:val="center"/>
        <w:rPr>
          <w:rFonts w:hint="eastAsia" w:ascii="黑体" w:hAnsi="黑体" w:eastAsia="黑体"/>
          <w:b/>
          <w:bCs/>
        </w:rPr>
      </w:pPr>
      <w:r>
        <w:rPr>
          <w:rFonts w:hint="eastAsia" w:ascii="黑体" w:hAnsi="黑体" w:eastAsia="黑体"/>
          <w:b/>
          <w:bCs/>
        </w:rPr>
        <w:t>表2 上海市电力排放因子</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7E2E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C457E8A">
            <w:pPr>
              <w:pStyle w:val="2"/>
              <w:spacing w:line="240" w:lineRule="auto"/>
              <w:ind w:left="0"/>
              <w:rPr>
                <w:rFonts w:hint="eastAsia" w:ascii="宋体" w:hAnsi="宋体" w:eastAsia="宋体"/>
              </w:rPr>
            </w:pPr>
            <w:r>
              <w:rPr>
                <w:rFonts w:eastAsia="宋体"/>
              </w:rPr>
              <w:t>数据/参数</w:t>
            </w:r>
            <w:r>
              <w:rPr>
                <w:rFonts w:hint="eastAsia" w:eastAsia="宋体"/>
              </w:rPr>
              <w:t>1</w:t>
            </w:r>
          </w:p>
        </w:tc>
        <w:tc>
          <w:tcPr>
            <w:tcW w:w="5749" w:type="dxa"/>
          </w:tcPr>
          <w:p w14:paraId="01142DD5">
            <w:pPr>
              <w:pStyle w:val="2"/>
              <w:spacing w:line="240" w:lineRule="auto"/>
              <w:ind w:left="0"/>
              <w:rPr>
                <w:rFonts w:hint="eastAsia" w:ascii="宋体" w:hAnsi="宋体" w:eastAsia="宋体"/>
              </w:rPr>
            </w:pPr>
            <m:oMathPara>
              <m:oMathParaPr>
                <m:jc m:val="left"/>
              </m:oMathParaPr>
              <m:oMath>
                <m:sSub>
                  <m:sSubPr>
                    <m:ctrlPr>
                      <w:rPr>
                        <w:rFonts w:ascii="Cambria Math" w:hAnsi="Cambria Math" w:eastAsia="宋体"/>
                        <w:i/>
                      </w:rPr>
                    </m:ctrlPr>
                  </m:sSubPr>
                  <m:e>
                    <m:r>
                      <m:rPr/>
                      <w:rPr>
                        <w:rFonts w:ascii="Cambria Math" w:hAnsi="Cambria Math" w:eastAsia="宋体"/>
                      </w:rPr>
                      <m:t>EF</m:t>
                    </m:r>
                    <m:ctrlPr>
                      <w:rPr>
                        <w:rFonts w:ascii="Cambria Math" w:hAnsi="Cambria Math" w:eastAsia="宋体"/>
                        <w:i/>
                      </w:rPr>
                    </m:ctrlPr>
                  </m:e>
                  <m:sub>
                    <m:r>
                      <m:rPr/>
                      <w:rPr>
                        <w:rFonts w:hint="eastAsia" w:ascii="Cambria Math" w:hAnsi="Cambria Math" w:eastAsia="宋体"/>
                      </w:rPr>
                      <m:t>elec</m:t>
                    </m:r>
                    <m:ctrlPr>
                      <w:rPr>
                        <w:rFonts w:ascii="Cambria Math" w:hAnsi="Cambria Math" w:eastAsia="宋体"/>
                        <w:i/>
                      </w:rPr>
                    </m:ctrlPr>
                  </m:sub>
                </m:sSub>
              </m:oMath>
            </m:oMathPara>
          </w:p>
        </w:tc>
      </w:tr>
      <w:tr w14:paraId="3E79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9DF8553">
            <w:pPr>
              <w:pStyle w:val="2"/>
              <w:spacing w:line="240" w:lineRule="auto"/>
              <w:ind w:left="0"/>
              <w:rPr>
                <w:rFonts w:eastAsia="宋体"/>
              </w:rPr>
            </w:pPr>
            <w:r>
              <w:rPr>
                <w:rFonts w:hint="eastAsia" w:eastAsia="宋体"/>
              </w:rPr>
              <w:t>描述</w:t>
            </w:r>
          </w:p>
        </w:tc>
        <w:tc>
          <w:tcPr>
            <w:tcW w:w="5749" w:type="dxa"/>
          </w:tcPr>
          <w:p w14:paraId="2F0A700F">
            <w:pPr>
              <w:pStyle w:val="2"/>
              <w:spacing w:line="240" w:lineRule="auto"/>
              <w:ind w:left="0"/>
              <w:rPr>
                <w:rFonts w:hint="eastAsia" w:ascii="宋体" w:hAnsi="宋体" w:eastAsia="宋体"/>
              </w:rPr>
            </w:pPr>
            <w:r>
              <w:rPr>
                <w:rFonts w:hint="eastAsia" w:ascii="宋体" w:hAnsi="宋体" w:eastAsia="宋体"/>
              </w:rPr>
              <w:t>上海市电力排放因子</w:t>
            </w:r>
          </w:p>
        </w:tc>
      </w:tr>
      <w:tr w14:paraId="2718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A1E2748">
            <w:pPr>
              <w:pStyle w:val="2"/>
              <w:spacing w:line="240" w:lineRule="auto"/>
              <w:ind w:left="0"/>
              <w:rPr>
                <w:rFonts w:hint="eastAsia" w:ascii="宋体" w:hAnsi="宋体" w:eastAsia="宋体"/>
              </w:rPr>
            </w:pPr>
            <w:r>
              <w:rPr>
                <w:rFonts w:eastAsia="宋体"/>
              </w:rPr>
              <w:t>单位</w:t>
            </w:r>
          </w:p>
        </w:tc>
        <w:tc>
          <w:tcPr>
            <w:tcW w:w="5749" w:type="dxa"/>
          </w:tcPr>
          <w:p w14:paraId="21D5EE05">
            <w:pPr>
              <w:pStyle w:val="2"/>
              <w:spacing w:line="240" w:lineRule="auto"/>
              <w:ind w:left="0"/>
              <w:rPr>
                <w:rFonts w:hint="eastAsia" w:ascii="宋体" w:hAnsi="宋体" w:eastAsia="宋体"/>
              </w:rPr>
            </w:pPr>
            <w:r>
              <w:rPr>
                <w:rFonts w:hint="eastAsia" w:eastAsia="宋体"/>
              </w:rPr>
              <w:t>tCO</w:t>
            </w:r>
            <w:r>
              <w:rPr>
                <w:rFonts w:hint="eastAsia" w:eastAsia="宋体"/>
                <w:vertAlign w:val="subscript"/>
              </w:rPr>
              <w:t>2</w:t>
            </w:r>
            <w:r>
              <w:rPr>
                <w:rFonts w:hint="eastAsia" w:eastAsia="宋体"/>
              </w:rPr>
              <w:t>/MWh</w:t>
            </w:r>
          </w:p>
        </w:tc>
      </w:tr>
      <w:tr w14:paraId="19D6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A0219F6">
            <w:pPr>
              <w:pStyle w:val="2"/>
              <w:spacing w:line="240" w:lineRule="auto"/>
              <w:ind w:left="0"/>
              <w:rPr>
                <w:rFonts w:hint="eastAsia" w:ascii="宋体" w:hAnsi="宋体" w:eastAsia="宋体"/>
              </w:rPr>
            </w:pPr>
            <w:r>
              <w:rPr>
                <w:rFonts w:hint="eastAsia" w:eastAsia="宋体"/>
              </w:rPr>
              <w:t>数值</w:t>
            </w:r>
          </w:p>
        </w:tc>
        <w:tc>
          <w:tcPr>
            <w:tcW w:w="5749" w:type="dxa"/>
          </w:tcPr>
          <w:p w14:paraId="7DAABB0B">
            <w:pPr>
              <w:pStyle w:val="2"/>
              <w:spacing w:line="240" w:lineRule="auto"/>
              <w:ind w:left="0"/>
              <w:rPr>
                <w:rFonts w:hint="eastAsia" w:ascii="宋体" w:hAnsi="宋体" w:eastAsia="宋体"/>
              </w:rPr>
            </w:pPr>
            <w:r>
              <w:rPr>
                <w:rFonts w:hint="eastAsia" w:eastAsia="宋体"/>
              </w:rPr>
              <w:t>见附录A</w:t>
            </w:r>
          </w:p>
        </w:tc>
      </w:tr>
      <w:tr w14:paraId="0A74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9404A99">
            <w:pPr>
              <w:pStyle w:val="2"/>
              <w:spacing w:line="240" w:lineRule="auto"/>
              <w:ind w:left="0"/>
              <w:rPr>
                <w:rFonts w:hint="eastAsia" w:ascii="宋体" w:hAnsi="宋体" w:eastAsia="宋体"/>
              </w:rPr>
            </w:pPr>
            <w:r>
              <w:rPr>
                <w:rFonts w:hint="eastAsia" w:eastAsia="宋体"/>
              </w:rPr>
              <w:t>所使用的数据来源</w:t>
            </w:r>
          </w:p>
        </w:tc>
        <w:tc>
          <w:tcPr>
            <w:tcW w:w="5749" w:type="dxa"/>
          </w:tcPr>
          <w:p w14:paraId="127AC213">
            <w:pPr>
              <w:pStyle w:val="2"/>
              <w:spacing w:line="240" w:lineRule="auto"/>
              <w:ind w:left="0"/>
              <w:rPr>
                <w:rFonts w:hint="eastAsia" w:ascii="宋体" w:hAnsi="宋体" w:eastAsia="宋体"/>
              </w:rPr>
            </w:pPr>
            <w:bookmarkStart w:id="71" w:name="_Hlk196769979"/>
            <w:r>
              <w:rPr>
                <w:rFonts w:hint="eastAsia" w:eastAsia="宋体"/>
              </w:rPr>
              <w:t>上海市生态环境局公布的电力排放因子数据</w:t>
            </w:r>
            <w:bookmarkEnd w:id="71"/>
          </w:p>
        </w:tc>
      </w:tr>
      <w:tr w14:paraId="18D7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34A64B3">
            <w:pPr>
              <w:pStyle w:val="2"/>
              <w:spacing w:line="240" w:lineRule="auto"/>
              <w:ind w:left="0"/>
              <w:rPr>
                <w:rFonts w:hint="eastAsia" w:ascii="宋体" w:hAnsi="宋体" w:eastAsia="宋体"/>
              </w:rPr>
            </w:pPr>
            <w:r>
              <w:rPr>
                <w:rFonts w:hint="eastAsia" w:eastAsia="宋体"/>
              </w:rPr>
              <w:t>测量方法和程序</w:t>
            </w:r>
          </w:p>
        </w:tc>
        <w:tc>
          <w:tcPr>
            <w:tcW w:w="5749" w:type="dxa"/>
          </w:tcPr>
          <w:p w14:paraId="7805FD6B">
            <w:pPr>
              <w:pStyle w:val="2"/>
              <w:spacing w:line="240" w:lineRule="auto"/>
              <w:ind w:left="0"/>
              <w:rPr>
                <w:rFonts w:hint="eastAsia" w:ascii="宋体" w:hAnsi="宋体" w:eastAsia="宋体"/>
              </w:rPr>
            </w:pPr>
            <w:r>
              <w:rPr>
                <w:rFonts w:hint="eastAsia" w:ascii="宋体" w:hAnsi="宋体" w:eastAsia="宋体"/>
              </w:rPr>
              <w:t>-</w:t>
            </w:r>
          </w:p>
        </w:tc>
      </w:tr>
      <w:tr w14:paraId="316D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C2A1A36">
            <w:pPr>
              <w:pStyle w:val="2"/>
              <w:spacing w:line="240" w:lineRule="auto"/>
              <w:ind w:left="0"/>
              <w:rPr>
                <w:rFonts w:hint="eastAsia" w:ascii="宋体" w:hAnsi="宋体" w:eastAsia="宋体"/>
              </w:rPr>
            </w:pPr>
            <w:r>
              <w:rPr>
                <w:rFonts w:hint="eastAsia" w:eastAsia="宋体"/>
              </w:rPr>
              <w:t>监测频率</w:t>
            </w:r>
          </w:p>
        </w:tc>
        <w:tc>
          <w:tcPr>
            <w:tcW w:w="5749" w:type="dxa"/>
          </w:tcPr>
          <w:p w14:paraId="663C469B">
            <w:pPr>
              <w:pStyle w:val="2"/>
              <w:spacing w:line="240" w:lineRule="auto"/>
              <w:ind w:left="0"/>
              <w:rPr>
                <w:rFonts w:hint="eastAsia" w:ascii="宋体" w:hAnsi="宋体" w:eastAsia="宋体"/>
              </w:rPr>
            </w:pPr>
            <w:r>
              <w:rPr>
                <w:rFonts w:hint="eastAsia" w:ascii="宋体" w:hAnsi="宋体" w:eastAsia="宋体"/>
              </w:rPr>
              <w:t>-</w:t>
            </w:r>
          </w:p>
        </w:tc>
      </w:tr>
      <w:tr w14:paraId="0CE1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611C4D5">
            <w:pPr>
              <w:pStyle w:val="2"/>
              <w:spacing w:line="240" w:lineRule="auto"/>
              <w:ind w:left="0"/>
              <w:rPr>
                <w:rFonts w:hint="eastAsia" w:ascii="宋体" w:hAnsi="宋体" w:eastAsia="宋体"/>
              </w:rPr>
            </w:pPr>
            <w:r>
              <w:rPr>
                <w:rFonts w:hint="eastAsia" w:eastAsia="宋体"/>
              </w:rPr>
              <w:t>数据用途</w:t>
            </w:r>
          </w:p>
        </w:tc>
        <w:tc>
          <w:tcPr>
            <w:tcW w:w="5749" w:type="dxa"/>
          </w:tcPr>
          <w:p w14:paraId="02B8F6D3">
            <w:pPr>
              <w:pStyle w:val="2"/>
              <w:spacing w:line="240" w:lineRule="auto"/>
              <w:ind w:left="0"/>
              <w:rPr>
                <w:rFonts w:hint="eastAsia" w:ascii="宋体" w:hAnsi="宋体" w:eastAsia="宋体"/>
              </w:rPr>
            </w:pPr>
            <w:r>
              <w:rPr>
                <w:rFonts w:hint="eastAsia" w:eastAsia="宋体"/>
              </w:rPr>
              <w:t>用于计算基准线排放</w:t>
            </w:r>
          </w:p>
        </w:tc>
      </w:tr>
      <w:tr w14:paraId="07A1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F76ABFD">
            <w:pPr>
              <w:pStyle w:val="2"/>
              <w:spacing w:line="240" w:lineRule="auto"/>
              <w:ind w:left="0"/>
              <w:rPr>
                <w:rFonts w:hint="eastAsia" w:ascii="宋体" w:hAnsi="宋体" w:eastAsia="宋体"/>
              </w:rPr>
            </w:pPr>
            <w:r>
              <w:rPr>
                <w:rFonts w:hint="eastAsia" w:eastAsia="宋体"/>
              </w:rPr>
              <w:t>QA/QC程序</w:t>
            </w:r>
          </w:p>
        </w:tc>
        <w:tc>
          <w:tcPr>
            <w:tcW w:w="5749" w:type="dxa"/>
          </w:tcPr>
          <w:p w14:paraId="46B0CC7F">
            <w:pPr>
              <w:pStyle w:val="2"/>
              <w:spacing w:line="240" w:lineRule="auto"/>
              <w:ind w:left="0"/>
              <w:rPr>
                <w:rFonts w:hint="eastAsia" w:ascii="宋体" w:hAnsi="宋体" w:eastAsia="宋体"/>
              </w:rPr>
            </w:pPr>
            <w:r>
              <w:rPr>
                <w:rFonts w:hint="eastAsia" w:ascii="宋体" w:hAnsi="宋体" w:eastAsia="宋体"/>
              </w:rPr>
              <w:t>-</w:t>
            </w:r>
          </w:p>
        </w:tc>
      </w:tr>
      <w:tr w14:paraId="0899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88AC53D">
            <w:pPr>
              <w:pStyle w:val="2"/>
              <w:spacing w:line="240" w:lineRule="auto"/>
              <w:ind w:left="0"/>
              <w:rPr>
                <w:rFonts w:hint="eastAsia" w:ascii="宋体" w:hAnsi="宋体" w:eastAsia="宋体"/>
              </w:rPr>
            </w:pPr>
            <w:r>
              <w:rPr>
                <w:rFonts w:eastAsia="宋体"/>
              </w:rPr>
              <w:t>其他说明</w:t>
            </w:r>
          </w:p>
        </w:tc>
        <w:tc>
          <w:tcPr>
            <w:tcW w:w="5749" w:type="dxa"/>
          </w:tcPr>
          <w:p w14:paraId="3EBD8B67">
            <w:pPr>
              <w:pStyle w:val="2"/>
              <w:spacing w:line="240" w:lineRule="auto"/>
              <w:ind w:left="0"/>
              <w:rPr>
                <w:rFonts w:hint="eastAsia" w:ascii="宋体" w:hAnsi="宋体" w:eastAsia="宋体"/>
              </w:rPr>
            </w:pPr>
            <w:r>
              <w:rPr>
                <w:rFonts w:hint="eastAsia" w:ascii="宋体" w:hAnsi="宋体" w:eastAsia="宋体"/>
              </w:rPr>
              <w:t>以上海市生态环境局公布的最新数据为准</w:t>
            </w:r>
          </w:p>
        </w:tc>
      </w:tr>
    </w:tbl>
    <w:p w14:paraId="6AA5477E">
      <w:pPr>
        <w:pStyle w:val="2"/>
        <w:spacing w:line="360" w:lineRule="auto"/>
        <w:jc w:val="center"/>
        <w:rPr>
          <w:rFonts w:hint="eastAsia" w:ascii="黑体" w:hAnsi="黑体" w:eastAsia="黑体"/>
          <w:b/>
          <w:bCs/>
        </w:rPr>
      </w:pPr>
      <w:bookmarkStart w:id="72" w:name="_Toc152942457"/>
      <w:r>
        <w:rPr>
          <w:rFonts w:hint="eastAsia" w:ascii="黑体" w:hAnsi="黑体" w:eastAsia="黑体"/>
          <w:b/>
          <w:bCs/>
        </w:rPr>
        <w:t xml:space="preserve">表3 </w:t>
      </w:r>
      <w:r>
        <w:rPr>
          <w:rFonts w:hint="eastAsia" w:ascii="宋体" w:hAnsi="宋体" w:eastAsia="宋体"/>
          <w:b/>
          <w:bCs/>
        </w:rPr>
        <w:t>空气源热泵系统供热性能系数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185B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1B4A0D6">
            <w:pPr>
              <w:pStyle w:val="2"/>
              <w:spacing w:line="240" w:lineRule="auto"/>
              <w:ind w:left="0"/>
              <w:rPr>
                <w:rFonts w:hint="eastAsia" w:ascii="宋体" w:hAnsi="宋体" w:eastAsia="宋体"/>
              </w:rPr>
            </w:pPr>
            <w:r>
              <w:rPr>
                <w:rFonts w:eastAsia="宋体"/>
              </w:rPr>
              <w:t>数据/参数</w:t>
            </w:r>
            <w:r>
              <w:rPr>
                <w:rFonts w:hint="eastAsia" w:eastAsia="宋体"/>
              </w:rPr>
              <w:t>2</w:t>
            </w:r>
          </w:p>
        </w:tc>
        <w:tc>
          <w:tcPr>
            <w:tcW w:w="5749" w:type="dxa"/>
          </w:tcPr>
          <w:p w14:paraId="698B1971">
            <w:pPr>
              <w:pStyle w:val="2"/>
              <w:spacing w:line="240" w:lineRule="auto"/>
              <w:ind w:left="0"/>
              <w:rPr>
                <w:rFonts w:hint="eastAsia" w:ascii="宋体" w:hAnsi="宋体" w:eastAsia="宋体"/>
              </w:rPr>
            </w:pPr>
            <m:oMathPara>
              <m:oMathParaPr>
                <m:jc m:val="left"/>
              </m:oMathParaPr>
              <m:oMath>
                <m:sSub>
                  <m:sSubPr>
                    <m:ctrlPr>
                      <w:rPr>
                        <w:rFonts w:ascii="Cambria Math" w:hAnsi="Cambria Math" w:eastAsia="宋体"/>
                        <w:i/>
                      </w:rPr>
                    </m:ctrlPr>
                  </m:sSubPr>
                  <m:e>
                    <m:r>
                      <m:rPr/>
                      <w:rPr>
                        <w:rFonts w:ascii="Cambria Math" w:hAnsi="Cambria Math" w:eastAsia="宋体"/>
                      </w:rPr>
                      <m:t>SCOP</m:t>
                    </m:r>
                    <m:ctrlPr>
                      <w:rPr>
                        <w:rFonts w:ascii="Cambria Math" w:hAnsi="Cambria Math" w:eastAsia="宋体"/>
                        <w:i/>
                      </w:rPr>
                    </m:ctrlPr>
                  </m:e>
                  <m:sub>
                    <m:r>
                      <m:rPr/>
                      <w:rPr>
                        <w:rFonts w:ascii="Cambria Math" w:hAnsi="Cambria Math" w:eastAsia="宋体"/>
                      </w:rPr>
                      <m:t>h</m:t>
                    </m:r>
                    <m:ctrlPr>
                      <w:rPr>
                        <w:rFonts w:ascii="Cambria Math" w:hAnsi="Cambria Math" w:eastAsia="宋体"/>
                        <w:i/>
                      </w:rPr>
                    </m:ctrlPr>
                  </m:sub>
                </m:sSub>
              </m:oMath>
            </m:oMathPara>
          </w:p>
        </w:tc>
      </w:tr>
      <w:tr w14:paraId="3BDD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99B2BA3">
            <w:pPr>
              <w:pStyle w:val="2"/>
              <w:spacing w:line="240" w:lineRule="auto"/>
              <w:ind w:left="0"/>
              <w:rPr>
                <w:rFonts w:eastAsia="宋体"/>
              </w:rPr>
            </w:pPr>
            <w:r>
              <w:rPr>
                <w:rFonts w:hint="eastAsia" w:eastAsia="宋体"/>
              </w:rPr>
              <w:t>描述</w:t>
            </w:r>
          </w:p>
        </w:tc>
        <w:tc>
          <w:tcPr>
            <w:tcW w:w="5749" w:type="dxa"/>
          </w:tcPr>
          <w:p w14:paraId="70E5D305">
            <w:pPr>
              <w:pStyle w:val="2"/>
              <w:spacing w:line="240" w:lineRule="auto"/>
              <w:ind w:left="0"/>
              <w:rPr>
                <w:rFonts w:hint="eastAsia" w:ascii="宋体" w:hAnsi="宋体" w:eastAsia="宋体"/>
              </w:rPr>
            </w:pPr>
            <w:r>
              <w:rPr>
                <w:rFonts w:hint="eastAsia" w:ascii="宋体" w:hAnsi="宋体" w:eastAsia="宋体"/>
              </w:rPr>
              <w:t>空气源热泵机组的制热性能系数</w:t>
            </w:r>
          </w:p>
        </w:tc>
      </w:tr>
      <w:tr w14:paraId="50BF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5C373A3">
            <w:pPr>
              <w:pStyle w:val="2"/>
              <w:spacing w:line="240" w:lineRule="auto"/>
              <w:ind w:left="0"/>
              <w:rPr>
                <w:rFonts w:hint="eastAsia" w:ascii="宋体" w:hAnsi="宋体" w:eastAsia="宋体"/>
              </w:rPr>
            </w:pPr>
            <w:r>
              <w:rPr>
                <w:rFonts w:eastAsia="宋体"/>
              </w:rPr>
              <w:t>单位</w:t>
            </w:r>
          </w:p>
        </w:tc>
        <w:tc>
          <w:tcPr>
            <w:tcW w:w="5749" w:type="dxa"/>
          </w:tcPr>
          <w:p w14:paraId="2638165F">
            <w:pPr>
              <w:pStyle w:val="2"/>
              <w:spacing w:line="240" w:lineRule="auto"/>
              <w:ind w:left="0"/>
              <w:rPr>
                <w:rFonts w:hint="eastAsia" w:ascii="宋体" w:hAnsi="宋体" w:eastAsia="宋体"/>
              </w:rPr>
            </w:pPr>
            <w:r>
              <w:rPr>
                <w:rFonts w:hint="eastAsia" w:eastAsia="宋体"/>
              </w:rPr>
              <w:t>w/w</w:t>
            </w:r>
          </w:p>
        </w:tc>
      </w:tr>
      <w:tr w14:paraId="5A3C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D31D5BB">
            <w:pPr>
              <w:pStyle w:val="2"/>
              <w:spacing w:line="240" w:lineRule="auto"/>
              <w:ind w:left="0"/>
              <w:rPr>
                <w:rFonts w:hint="eastAsia" w:ascii="宋体" w:hAnsi="宋体" w:eastAsia="宋体"/>
              </w:rPr>
            </w:pPr>
            <w:r>
              <w:rPr>
                <w:rFonts w:hint="eastAsia" w:eastAsia="宋体"/>
              </w:rPr>
              <w:t>数值</w:t>
            </w:r>
          </w:p>
        </w:tc>
        <w:tc>
          <w:tcPr>
            <w:tcW w:w="5749" w:type="dxa"/>
          </w:tcPr>
          <w:p w14:paraId="0BE13862">
            <w:pPr>
              <w:pStyle w:val="2"/>
              <w:spacing w:line="240" w:lineRule="auto"/>
              <w:ind w:left="0"/>
              <w:rPr>
                <w:rFonts w:hint="eastAsia" w:ascii="宋体" w:hAnsi="宋体" w:eastAsia="宋体"/>
              </w:rPr>
            </w:pPr>
            <w:r>
              <w:rPr>
                <w:rFonts w:hint="eastAsia" w:eastAsia="宋体"/>
              </w:rPr>
              <w:t>3.3</w:t>
            </w:r>
          </w:p>
        </w:tc>
      </w:tr>
      <w:tr w14:paraId="19AB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96E4294">
            <w:pPr>
              <w:pStyle w:val="2"/>
              <w:spacing w:line="240" w:lineRule="auto"/>
              <w:ind w:left="0"/>
              <w:rPr>
                <w:rFonts w:hint="eastAsia" w:ascii="宋体" w:hAnsi="宋体" w:eastAsia="宋体"/>
              </w:rPr>
            </w:pPr>
            <w:r>
              <w:rPr>
                <w:rFonts w:hint="eastAsia" w:eastAsia="宋体"/>
              </w:rPr>
              <w:t>所使用的数据来源</w:t>
            </w:r>
          </w:p>
        </w:tc>
        <w:tc>
          <w:tcPr>
            <w:tcW w:w="5749" w:type="dxa"/>
          </w:tcPr>
          <w:p w14:paraId="45FD18C2">
            <w:pPr>
              <w:pStyle w:val="2"/>
              <w:spacing w:line="240" w:lineRule="auto"/>
              <w:ind w:left="0"/>
              <w:rPr>
                <w:rFonts w:hint="eastAsia" w:ascii="宋体" w:hAnsi="宋体" w:eastAsia="宋体"/>
              </w:rPr>
            </w:pPr>
            <w:r>
              <w:rPr>
                <w:rFonts w:hint="eastAsia" w:eastAsia="宋体"/>
              </w:rPr>
              <w:t>默认值，参考</w:t>
            </w:r>
            <w:bookmarkStart w:id="73" w:name="_Hlk210422481"/>
            <w:r>
              <w:rPr>
                <w:rFonts w:hint="eastAsia" w:eastAsia="宋体"/>
              </w:rPr>
              <w:t>国标强制标准《GB 19577-2024 热泵和冷水机组能效限度值及能效等级》</w:t>
            </w:r>
            <w:bookmarkEnd w:id="73"/>
            <w:r>
              <w:rPr>
                <w:rFonts w:hint="eastAsia" w:eastAsia="宋体"/>
              </w:rPr>
              <w:t>4.2条中低环境温度空气源热泵机组能效等级指标中风机盘管型机组的1级能效等级指标</w:t>
            </w:r>
          </w:p>
        </w:tc>
      </w:tr>
      <w:tr w14:paraId="188B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84D0EC9">
            <w:pPr>
              <w:pStyle w:val="2"/>
              <w:spacing w:line="240" w:lineRule="auto"/>
              <w:ind w:left="0"/>
              <w:rPr>
                <w:rFonts w:hint="eastAsia" w:ascii="宋体" w:hAnsi="宋体" w:eastAsia="宋体"/>
              </w:rPr>
            </w:pPr>
            <w:r>
              <w:rPr>
                <w:rFonts w:hint="eastAsia" w:eastAsia="宋体"/>
              </w:rPr>
              <w:t>测量方法和程序</w:t>
            </w:r>
          </w:p>
        </w:tc>
        <w:tc>
          <w:tcPr>
            <w:tcW w:w="5749" w:type="dxa"/>
          </w:tcPr>
          <w:p w14:paraId="6F3D2A48">
            <w:pPr>
              <w:pStyle w:val="2"/>
              <w:spacing w:line="240" w:lineRule="auto"/>
              <w:ind w:left="0"/>
              <w:rPr>
                <w:rFonts w:hint="eastAsia" w:ascii="宋体" w:hAnsi="宋体" w:eastAsia="宋体"/>
              </w:rPr>
            </w:pPr>
            <w:r>
              <w:rPr>
                <w:rFonts w:hint="eastAsia" w:ascii="宋体" w:hAnsi="宋体" w:eastAsia="宋体"/>
              </w:rPr>
              <w:t>-</w:t>
            </w:r>
          </w:p>
        </w:tc>
      </w:tr>
      <w:tr w14:paraId="659B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B8D0797">
            <w:pPr>
              <w:pStyle w:val="2"/>
              <w:spacing w:line="240" w:lineRule="auto"/>
              <w:ind w:left="0"/>
              <w:rPr>
                <w:rFonts w:hint="eastAsia" w:ascii="宋体" w:hAnsi="宋体" w:eastAsia="宋体"/>
              </w:rPr>
            </w:pPr>
            <w:r>
              <w:rPr>
                <w:rFonts w:hint="eastAsia" w:eastAsia="宋体"/>
              </w:rPr>
              <w:t>监测频率</w:t>
            </w:r>
          </w:p>
        </w:tc>
        <w:tc>
          <w:tcPr>
            <w:tcW w:w="5749" w:type="dxa"/>
          </w:tcPr>
          <w:p w14:paraId="7C69101B">
            <w:pPr>
              <w:pStyle w:val="2"/>
              <w:spacing w:line="240" w:lineRule="auto"/>
              <w:ind w:left="0"/>
              <w:rPr>
                <w:rFonts w:hint="eastAsia" w:ascii="宋体" w:hAnsi="宋体" w:eastAsia="宋体"/>
              </w:rPr>
            </w:pPr>
            <w:r>
              <w:rPr>
                <w:rFonts w:hint="eastAsia" w:ascii="宋体" w:hAnsi="宋体" w:eastAsia="宋体"/>
              </w:rPr>
              <w:t>-</w:t>
            </w:r>
          </w:p>
        </w:tc>
      </w:tr>
      <w:tr w14:paraId="3A3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787EE83">
            <w:pPr>
              <w:pStyle w:val="2"/>
              <w:spacing w:line="240" w:lineRule="auto"/>
              <w:ind w:left="0"/>
              <w:rPr>
                <w:rFonts w:hint="eastAsia" w:ascii="宋体" w:hAnsi="宋体" w:eastAsia="宋体"/>
              </w:rPr>
            </w:pPr>
            <w:r>
              <w:rPr>
                <w:rFonts w:hint="eastAsia" w:eastAsia="宋体"/>
              </w:rPr>
              <w:t>数据用途</w:t>
            </w:r>
          </w:p>
        </w:tc>
        <w:tc>
          <w:tcPr>
            <w:tcW w:w="5749" w:type="dxa"/>
          </w:tcPr>
          <w:p w14:paraId="24D5D422">
            <w:pPr>
              <w:pStyle w:val="2"/>
              <w:spacing w:line="240" w:lineRule="auto"/>
              <w:ind w:left="0"/>
              <w:rPr>
                <w:rFonts w:hint="eastAsia" w:ascii="宋体" w:hAnsi="宋体" w:eastAsia="宋体"/>
              </w:rPr>
            </w:pPr>
            <w:r>
              <w:rPr>
                <w:rFonts w:hint="eastAsia" w:eastAsia="宋体"/>
              </w:rPr>
              <w:t>用于计算供热基准线排放量</w:t>
            </w:r>
          </w:p>
        </w:tc>
      </w:tr>
      <w:tr w14:paraId="5C38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E9396FF">
            <w:pPr>
              <w:pStyle w:val="2"/>
              <w:spacing w:line="240" w:lineRule="auto"/>
              <w:ind w:left="0"/>
              <w:rPr>
                <w:rFonts w:hint="eastAsia" w:ascii="宋体" w:hAnsi="宋体" w:eastAsia="宋体"/>
              </w:rPr>
            </w:pPr>
            <w:r>
              <w:rPr>
                <w:rFonts w:hint="eastAsia" w:eastAsia="宋体"/>
              </w:rPr>
              <w:t>QA/QC程序</w:t>
            </w:r>
          </w:p>
        </w:tc>
        <w:tc>
          <w:tcPr>
            <w:tcW w:w="5749" w:type="dxa"/>
          </w:tcPr>
          <w:p w14:paraId="4F146377">
            <w:pPr>
              <w:pStyle w:val="2"/>
              <w:spacing w:line="240" w:lineRule="auto"/>
              <w:ind w:left="0"/>
              <w:rPr>
                <w:rFonts w:hint="eastAsia" w:ascii="宋体" w:hAnsi="宋体" w:eastAsia="宋体"/>
              </w:rPr>
            </w:pPr>
            <w:r>
              <w:rPr>
                <w:rFonts w:hint="eastAsia" w:ascii="宋体" w:hAnsi="宋体" w:eastAsia="宋体"/>
              </w:rPr>
              <w:t>-</w:t>
            </w:r>
          </w:p>
        </w:tc>
      </w:tr>
      <w:tr w14:paraId="5A71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74D0F6D">
            <w:pPr>
              <w:pStyle w:val="2"/>
              <w:spacing w:line="240" w:lineRule="auto"/>
              <w:ind w:left="0"/>
              <w:rPr>
                <w:rFonts w:hint="eastAsia" w:ascii="宋体" w:hAnsi="宋体" w:eastAsia="宋体"/>
              </w:rPr>
            </w:pPr>
            <w:r>
              <w:rPr>
                <w:rFonts w:eastAsia="宋体"/>
              </w:rPr>
              <w:t>其他说明</w:t>
            </w:r>
          </w:p>
        </w:tc>
        <w:tc>
          <w:tcPr>
            <w:tcW w:w="5749" w:type="dxa"/>
          </w:tcPr>
          <w:p w14:paraId="6C88E2CD">
            <w:pPr>
              <w:pStyle w:val="2"/>
              <w:spacing w:line="240" w:lineRule="auto"/>
              <w:ind w:left="0"/>
              <w:rPr>
                <w:rFonts w:hint="eastAsia" w:ascii="宋体" w:hAnsi="宋体" w:eastAsia="宋体"/>
              </w:rPr>
            </w:pPr>
            <w:r>
              <w:rPr>
                <w:rFonts w:hint="eastAsia" w:ascii="宋体" w:hAnsi="宋体" w:eastAsia="宋体"/>
              </w:rPr>
              <w:t>-</w:t>
            </w:r>
          </w:p>
        </w:tc>
      </w:tr>
    </w:tbl>
    <w:p w14:paraId="69673D38">
      <w:pPr>
        <w:pStyle w:val="2"/>
        <w:spacing w:line="360" w:lineRule="auto"/>
        <w:jc w:val="center"/>
        <w:rPr>
          <w:rFonts w:hint="eastAsia" w:ascii="黑体" w:hAnsi="黑体" w:eastAsia="黑体"/>
          <w:b/>
          <w:bCs/>
        </w:rPr>
      </w:pPr>
    </w:p>
    <w:p w14:paraId="25C4950D">
      <w:pPr>
        <w:pStyle w:val="2"/>
        <w:spacing w:line="360" w:lineRule="auto"/>
        <w:jc w:val="center"/>
        <w:rPr>
          <w:rFonts w:hint="eastAsia" w:ascii="黑体" w:hAnsi="黑体" w:eastAsia="黑体"/>
          <w:b/>
          <w:bCs/>
        </w:rPr>
      </w:pPr>
      <w:r>
        <w:rPr>
          <w:rFonts w:hint="eastAsia" w:ascii="黑体" w:hAnsi="黑体" w:eastAsia="黑体"/>
          <w:b/>
          <w:bCs/>
        </w:rPr>
        <w:t xml:space="preserve">表4 </w:t>
      </w:r>
      <w:r>
        <w:rPr>
          <w:rFonts w:hint="eastAsia" w:ascii="宋体" w:hAnsi="宋体" w:eastAsia="宋体"/>
          <w:b/>
          <w:bCs/>
        </w:rPr>
        <w:t>离心式制冷机组系统性能系数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582D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196E865">
            <w:pPr>
              <w:pStyle w:val="2"/>
              <w:spacing w:line="240" w:lineRule="auto"/>
              <w:ind w:left="0"/>
              <w:rPr>
                <w:rFonts w:hint="eastAsia" w:ascii="宋体" w:hAnsi="宋体" w:eastAsia="宋体"/>
              </w:rPr>
            </w:pPr>
            <w:r>
              <w:rPr>
                <w:rFonts w:eastAsia="宋体"/>
              </w:rPr>
              <w:t>数据/参数</w:t>
            </w:r>
            <w:r>
              <w:rPr>
                <w:rFonts w:hint="eastAsia" w:eastAsia="宋体"/>
              </w:rPr>
              <w:t>3</w:t>
            </w:r>
          </w:p>
        </w:tc>
        <w:tc>
          <w:tcPr>
            <w:tcW w:w="5749" w:type="dxa"/>
          </w:tcPr>
          <w:p w14:paraId="155E27E9">
            <w:pPr>
              <w:pStyle w:val="2"/>
              <w:spacing w:line="240" w:lineRule="auto"/>
              <w:ind w:left="0"/>
              <w:rPr>
                <w:rFonts w:hint="eastAsia" w:ascii="宋体" w:hAnsi="宋体" w:eastAsia="宋体"/>
              </w:rPr>
            </w:pPr>
            <m:oMathPara>
              <m:oMathParaPr>
                <m:jc m:val="left"/>
              </m:oMathParaPr>
              <m:oMath>
                <m:sSub>
                  <m:sSubPr>
                    <m:ctrlPr>
                      <w:rPr>
                        <w:rFonts w:ascii="Cambria Math" w:hAnsi="Cambria Math" w:eastAsia="宋体"/>
                        <w:i/>
                      </w:rPr>
                    </m:ctrlPr>
                  </m:sSubPr>
                  <m:e>
                    <m:r>
                      <m:rPr/>
                      <w:rPr>
                        <w:rFonts w:ascii="Cambria Math" w:hAnsi="Cambria Math" w:eastAsia="宋体"/>
                      </w:rPr>
                      <m:t>SCOP</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oMath>
            </m:oMathPara>
          </w:p>
        </w:tc>
      </w:tr>
      <w:tr w14:paraId="5015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1D6CCEC">
            <w:pPr>
              <w:pStyle w:val="2"/>
              <w:spacing w:line="240" w:lineRule="auto"/>
              <w:ind w:left="0"/>
              <w:rPr>
                <w:rFonts w:eastAsia="宋体"/>
              </w:rPr>
            </w:pPr>
            <w:r>
              <w:rPr>
                <w:rFonts w:hint="eastAsia" w:eastAsia="宋体"/>
              </w:rPr>
              <w:t>描述</w:t>
            </w:r>
          </w:p>
        </w:tc>
        <w:tc>
          <w:tcPr>
            <w:tcW w:w="5749" w:type="dxa"/>
          </w:tcPr>
          <w:p w14:paraId="588060FC">
            <w:pPr>
              <w:pStyle w:val="2"/>
              <w:spacing w:line="240" w:lineRule="auto"/>
              <w:ind w:left="0"/>
              <w:rPr>
                <w:rFonts w:hint="eastAsia" w:ascii="宋体" w:hAnsi="宋体" w:eastAsia="宋体"/>
              </w:rPr>
            </w:pPr>
            <w:r>
              <w:rPr>
                <w:rFonts w:hint="eastAsia" w:ascii="宋体" w:hAnsi="宋体" w:eastAsia="宋体"/>
              </w:rPr>
              <w:t>离心式制冷机组系统性能系数</w:t>
            </w:r>
          </w:p>
        </w:tc>
      </w:tr>
      <w:tr w14:paraId="2FA7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5387C76">
            <w:pPr>
              <w:pStyle w:val="2"/>
              <w:spacing w:line="240" w:lineRule="auto"/>
              <w:ind w:left="0"/>
              <w:rPr>
                <w:rFonts w:hint="eastAsia" w:ascii="宋体" w:hAnsi="宋体" w:eastAsia="宋体"/>
              </w:rPr>
            </w:pPr>
            <w:r>
              <w:rPr>
                <w:rFonts w:eastAsia="宋体"/>
              </w:rPr>
              <w:t>单位</w:t>
            </w:r>
          </w:p>
        </w:tc>
        <w:tc>
          <w:tcPr>
            <w:tcW w:w="5749" w:type="dxa"/>
          </w:tcPr>
          <w:p w14:paraId="430B9D8C">
            <w:pPr>
              <w:pStyle w:val="2"/>
              <w:spacing w:line="240" w:lineRule="auto"/>
              <w:ind w:left="0"/>
              <w:rPr>
                <w:rFonts w:hint="eastAsia" w:ascii="宋体" w:hAnsi="宋体" w:eastAsia="宋体"/>
              </w:rPr>
            </w:pPr>
            <w:r>
              <w:rPr>
                <w:rFonts w:hint="eastAsia" w:eastAsia="宋体"/>
              </w:rPr>
              <w:t>w/w</w:t>
            </w:r>
          </w:p>
        </w:tc>
      </w:tr>
      <w:tr w14:paraId="7CE0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735BF16">
            <w:pPr>
              <w:pStyle w:val="2"/>
              <w:spacing w:line="240" w:lineRule="auto"/>
              <w:ind w:left="0"/>
              <w:rPr>
                <w:rFonts w:hint="eastAsia" w:ascii="宋体" w:hAnsi="宋体" w:eastAsia="宋体"/>
              </w:rPr>
            </w:pPr>
            <w:r>
              <w:rPr>
                <w:rFonts w:hint="eastAsia" w:eastAsia="宋体"/>
              </w:rPr>
              <w:t>数值</w:t>
            </w:r>
          </w:p>
        </w:tc>
        <w:tc>
          <w:tcPr>
            <w:tcW w:w="5749" w:type="dxa"/>
          </w:tcPr>
          <w:p w14:paraId="43F08310">
            <w:pPr>
              <w:pStyle w:val="2"/>
              <w:spacing w:line="240" w:lineRule="auto"/>
              <w:ind w:left="0"/>
              <w:rPr>
                <w:rFonts w:hint="eastAsia" w:ascii="宋体" w:hAnsi="宋体" w:eastAsia="宋体"/>
              </w:rPr>
            </w:pPr>
            <w:r>
              <w:rPr>
                <w:rFonts w:hint="eastAsia" w:eastAsia="宋体"/>
              </w:rPr>
              <w:t>4.6</w:t>
            </w:r>
          </w:p>
        </w:tc>
      </w:tr>
      <w:tr w14:paraId="5D80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7726388">
            <w:pPr>
              <w:pStyle w:val="2"/>
              <w:spacing w:line="240" w:lineRule="auto"/>
              <w:ind w:left="0"/>
              <w:rPr>
                <w:rFonts w:hint="eastAsia" w:ascii="宋体" w:hAnsi="宋体" w:eastAsia="宋体"/>
              </w:rPr>
            </w:pPr>
            <w:r>
              <w:rPr>
                <w:rFonts w:hint="eastAsia" w:eastAsia="宋体"/>
              </w:rPr>
              <w:t>所使用的数据来源</w:t>
            </w:r>
          </w:p>
        </w:tc>
        <w:tc>
          <w:tcPr>
            <w:tcW w:w="5749" w:type="dxa"/>
          </w:tcPr>
          <w:p w14:paraId="5A613025">
            <w:pPr>
              <w:pStyle w:val="2"/>
              <w:spacing w:line="240" w:lineRule="auto"/>
              <w:ind w:left="0"/>
              <w:rPr>
                <w:rFonts w:eastAsia="宋体"/>
              </w:rPr>
            </w:pPr>
            <w:r>
              <w:rPr>
                <w:rFonts w:hint="eastAsia" w:eastAsia="宋体"/>
              </w:rPr>
              <w:t>默认值，参考上海市地方标准</w:t>
            </w:r>
            <w:bookmarkStart w:id="74" w:name="_Hlk210425069"/>
            <w:r>
              <w:rPr>
                <w:rFonts w:hint="eastAsia" w:eastAsia="宋体"/>
              </w:rPr>
              <w:t>《DGJ08-107-2015 公共建筑节能设计标准》4.5.5条</w:t>
            </w:r>
            <w:bookmarkEnd w:id="74"/>
            <w:r>
              <w:rPr>
                <w:rFonts w:hint="eastAsia" w:eastAsia="宋体"/>
              </w:rPr>
              <w:t>，离心式水冷机组的综合制冷性能系数限值（选取“名义制冷量CC＞2110kw”的数据）</w:t>
            </w:r>
          </w:p>
        </w:tc>
      </w:tr>
      <w:tr w14:paraId="1AAE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68AEE67">
            <w:pPr>
              <w:pStyle w:val="2"/>
              <w:spacing w:line="240" w:lineRule="auto"/>
              <w:ind w:left="0"/>
              <w:rPr>
                <w:rFonts w:hint="eastAsia" w:ascii="宋体" w:hAnsi="宋体" w:eastAsia="宋体"/>
              </w:rPr>
            </w:pPr>
            <w:r>
              <w:rPr>
                <w:rFonts w:hint="eastAsia" w:eastAsia="宋体"/>
              </w:rPr>
              <w:t>测量方法和程序</w:t>
            </w:r>
          </w:p>
        </w:tc>
        <w:tc>
          <w:tcPr>
            <w:tcW w:w="5749" w:type="dxa"/>
          </w:tcPr>
          <w:p w14:paraId="0AE8A928">
            <w:pPr>
              <w:pStyle w:val="2"/>
              <w:spacing w:line="240" w:lineRule="auto"/>
              <w:ind w:left="0"/>
              <w:rPr>
                <w:rFonts w:hint="eastAsia" w:ascii="宋体" w:hAnsi="宋体" w:eastAsia="宋体"/>
              </w:rPr>
            </w:pPr>
            <w:r>
              <w:rPr>
                <w:rFonts w:hint="eastAsia" w:ascii="宋体" w:hAnsi="宋体" w:eastAsia="宋体"/>
              </w:rPr>
              <w:t>-</w:t>
            </w:r>
          </w:p>
        </w:tc>
      </w:tr>
      <w:tr w14:paraId="4333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4E06BF3">
            <w:pPr>
              <w:pStyle w:val="2"/>
              <w:spacing w:line="240" w:lineRule="auto"/>
              <w:ind w:left="0"/>
              <w:rPr>
                <w:rFonts w:hint="eastAsia" w:ascii="宋体" w:hAnsi="宋体" w:eastAsia="宋体"/>
              </w:rPr>
            </w:pPr>
            <w:r>
              <w:rPr>
                <w:rFonts w:hint="eastAsia" w:eastAsia="宋体"/>
              </w:rPr>
              <w:t>监测频率</w:t>
            </w:r>
          </w:p>
        </w:tc>
        <w:tc>
          <w:tcPr>
            <w:tcW w:w="5749" w:type="dxa"/>
          </w:tcPr>
          <w:p w14:paraId="509A1C13">
            <w:pPr>
              <w:pStyle w:val="2"/>
              <w:spacing w:line="240" w:lineRule="auto"/>
              <w:ind w:left="0"/>
              <w:rPr>
                <w:rFonts w:hint="eastAsia" w:ascii="宋体" w:hAnsi="宋体" w:eastAsia="宋体"/>
              </w:rPr>
            </w:pPr>
            <w:r>
              <w:rPr>
                <w:rFonts w:hint="eastAsia" w:ascii="宋体" w:hAnsi="宋体" w:eastAsia="宋体"/>
              </w:rPr>
              <w:t>-</w:t>
            </w:r>
          </w:p>
        </w:tc>
      </w:tr>
      <w:tr w14:paraId="45FC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64E63B5">
            <w:pPr>
              <w:pStyle w:val="2"/>
              <w:spacing w:line="240" w:lineRule="auto"/>
              <w:ind w:left="0"/>
              <w:rPr>
                <w:rFonts w:hint="eastAsia" w:ascii="宋体" w:hAnsi="宋体" w:eastAsia="宋体"/>
              </w:rPr>
            </w:pPr>
            <w:r>
              <w:rPr>
                <w:rFonts w:hint="eastAsia" w:eastAsia="宋体"/>
              </w:rPr>
              <w:t>数据用途</w:t>
            </w:r>
          </w:p>
        </w:tc>
        <w:tc>
          <w:tcPr>
            <w:tcW w:w="5749" w:type="dxa"/>
          </w:tcPr>
          <w:p w14:paraId="7853E81F">
            <w:pPr>
              <w:pStyle w:val="2"/>
              <w:spacing w:line="240" w:lineRule="auto"/>
              <w:ind w:left="0"/>
              <w:rPr>
                <w:rFonts w:hint="eastAsia" w:ascii="宋体" w:hAnsi="宋体" w:eastAsia="宋体"/>
              </w:rPr>
            </w:pPr>
            <w:r>
              <w:rPr>
                <w:rFonts w:hint="eastAsia" w:eastAsia="宋体"/>
              </w:rPr>
              <w:t>用于计算供冷基准线排放量</w:t>
            </w:r>
          </w:p>
        </w:tc>
      </w:tr>
      <w:tr w14:paraId="42F0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4AFEEA7">
            <w:pPr>
              <w:pStyle w:val="2"/>
              <w:spacing w:line="240" w:lineRule="auto"/>
              <w:ind w:left="0"/>
              <w:rPr>
                <w:rFonts w:hint="eastAsia" w:ascii="宋体" w:hAnsi="宋体" w:eastAsia="宋体"/>
              </w:rPr>
            </w:pPr>
            <w:r>
              <w:rPr>
                <w:rFonts w:hint="eastAsia" w:eastAsia="宋体"/>
              </w:rPr>
              <w:t>QA/QC程序</w:t>
            </w:r>
          </w:p>
        </w:tc>
        <w:tc>
          <w:tcPr>
            <w:tcW w:w="5749" w:type="dxa"/>
          </w:tcPr>
          <w:p w14:paraId="3C632787">
            <w:pPr>
              <w:pStyle w:val="2"/>
              <w:spacing w:line="240" w:lineRule="auto"/>
              <w:ind w:left="0"/>
              <w:rPr>
                <w:rFonts w:hint="eastAsia" w:ascii="宋体" w:hAnsi="宋体" w:eastAsia="宋体"/>
              </w:rPr>
            </w:pPr>
            <w:r>
              <w:rPr>
                <w:rFonts w:hint="eastAsia" w:ascii="宋体" w:hAnsi="宋体" w:eastAsia="宋体"/>
              </w:rPr>
              <w:t>-</w:t>
            </w:r>
          </w:p>
        </w:tc>
      </w:tr>
      <w:tr w14:paraId="6A8C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53A1980">
            <w:pPr>
              <w:pStyle w:val="2"/>
              <w:spacing w:line="240" w:lineRule="auto"/>
              <w:ind w:left="0"/>
              <w:rPr>
                <w:rFonts w:hint="eastAsia" w:ascii="宋体" w:hAnsi="宋体" w:eastAsia="宋体"/>
              </w:rPr>
            </w:pPr>
            <w:r>
              <w:rPr>
                <w:rFonts w:eastAsia="宋体"/>
              </w:rPr>
              <w:t>其他说明</w:t>
            </w:r>
          </w:p>
        </w:tc>
        <w:tc>
          <w:tcPr>
            <w:tcW w:w="5749" w:type="dxa"/>
          </w:tcPr>
          <w:p w14:paraId="70F10D01">
            <w:pPr>
              <w:pStyle w:val="2"/>
              <w:spacing w:line="240" w:lineRule="auto"/>
              <w:ind w:left="0"/>
              <w:rPr>
                <w:rFonts w:hint="eastAsia" w:ascii="宋体" w:hAnsi="宋体" w:eastAsia="宋体"/>
              </w:rPr>
            </w:pPr>
            <w:r>
              <w:rPr>
                <w:rFonts w:hint="eastAsia" w:ascii="宋体" w:hAnsi="宋体" w:eastAsia="宋体"/>
              </w:rPr>
              <w:t>本参数的取值确定是根据上海市已建成的利用浅层地热能地源热泵项目为建筑物提供供冷服务，大部分建筑物的制冷量需求在2100kw以上。</w:t>
            </w:r>
          </w:p>
        </w:tc>
      </w:tr>
    </w:tbl>
    <w:p w14:paraId="75C34E48">
      <w:pPr>
        <w:pStyle w:val="19"/>
        <w:spacing w:line="480" w:lineRule="auto"/>
        <w:ind w:firstLine="0" w:firstLineChars="0"/>
        <w:outlineLvl w:val="1"/>
        <w:rPr>
          <w:rFonts w:hint="eastAsia" w:ascii="黑体" w:hAnsi="黑体" w:eastAsia="黑体" w:cs="Times New Roman"/>
          <w:b/>
          <w:bCs/>
          <w:szCs w:val="21"/>
        </w:rPr>
      </w:pPr>
      <w:r>
        <w:rPr>
          <w:rFonts w:hint="eastAsia" w:ascii="黑体" w:hAnsi="黑体" w:eastAsia="黑体" w:cs="Times New Roman"/>
          <w:b/>
          <w:bCs/>
          <w:szCs w:val="21"/>
        </w:rPr>
        <w:t>8</w:t>
      </w:r>
      <w:r>
        <w:rPr>
          <w:rFonts w:ascii="黑体" w:hAnsi="黑体" w:eastAsia="黑体" w:cs="Times New Roman"/>
          <w:b/>
          <w:bCs/>
          <w:szCs w:val="21"/>
        </w:rPr>
        <w:t>.2监测参数和数据</w:t>
      </w:r>
      <w:bookmarkEnd w:id="72"/>
    </w:p>
    <w:p w14:paraId="50C39C89">
      <w:pPr>
        <w:ind w:firstLine="420" w:firstLineChars="200"/>
        <w:rPr>
          <w:rFonts w:ascii="Times New Roman" w:hAnsi="Times New Roman" w:eastAsia="宋体" w:cs="Times New Roman"/>
          <w:szCs w:val="21"/>
        </w:rPr>
      </w:pPr>
      <w:r>
        <w:drawing>
          <wp:anchor distT="0" distB="0" distL="114300" distR="114300" simplePos="0" relativeHeight="251669504" behindDoc="0" locked="0" layoutInCell="1" allowOverlap="1">
            <wp:simplePos x="0" y="0"/>
            <wp:positionH relativeFrom="margin">
              <wp:align>center</wp:align>
            </wp:positionH>
            <wp:positionV relativeFrom="paragraph">
              <wp:posOffset>423545</wp:posOffset>
            </wp:positionV>
            <wp:extent cx="4278630" cy="2129155"/>
            <wp:effectExtent l="0" t="0" r="7620" b="4445"/>
            <wp:wrapTopAndBottom/>
            <wp:docPr id="1457335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3594"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8630" cy="2129155"/>
                    </a:xfrm>
                    <a:prstGeom prst="rect">
                      <a:avLst/>
                    </a:prstGeom>
                  </pic:spPr>
                </pic:pic>
              </a:graphicData>
            </a:graphic>
          </wp:anchor>
        </w:drawing>
      </w:r>
      <w:r>
        <w:rPr>
          <w:rFonts w:hint="eastAsia" w:ascii="Times New Roman" w:hAnsi="Times New Roman" w:eastAsia="宋体" w:cs="Times New Roman"/>
          <w:szCs w:val="21"/>
        </w:rPr>
        <w:t>项目</w:t>
      </w:r>
      <w:r>
        <w:rPr>
          <w:rFonts w:ascii="Times New Roman" w:hAnsi="Times New Roman" w:eastAsia="宋体" w:cs="Times New Roman"/>
          <w:szCs w:val="21"/>
        </w:rPr>
        <w:t>需要监测</w:t>
      </w:r>
      <w:r>
        <w:rPr>
          <w:rFonts w:hint="eastAsia" w:ascii="Times New Roman" w:hAnsi="Times New Roman" w:eastAsia="宋体" w:cs="Times New Roman"/>
          <w:szCs w:val="21"/>
        </w:rPr>
        <w:t>和确定的参数和数据的技术内容和确定方法见表5-6，计量仪表安装位点等相关要求如图2所示。</w:t>
      </w:r>
    </w:p>
    <w:p w14:paraId="5A76131C">
      <w:pPr>
        <w:pStyle w:val="2"/>
        <w:spacing w:before="240"/>
        <w:jc w:val="center"/>
        <w:rPr>
          <w:rFonts w:eastAsia="宋体"/>
        </w:rPr>
      </w:pPr>
      <w:r>
        <w:rPr>
          <w:rFonts w:hint="eastAsia" w:eastAsia="宋体"/>
        </w:rPr>
        <w:t>图2 项目监测点布置示意图</w:t>
      </w:r>
    </w:p>
    <w:p w14:paraId="6C1384D1">
      <w:pPr>
        <w:pStyle w:val="2"/>
        <w:spacing w:line="360" w:lineRule="auto"/>
        <w:jc w:val="center"/>
        <w:rPr>
          <w:rFonts w:hint="eastAsia" w:ascii="黑体" w:hAnsi="黑体" w:eastAsia="黑体"/>
          <w:b/>
          <w:bCs/>
        </w:rPr>
      </w:pPr>
      <w:r>
        <w:rPr>
          <w:rFonts w:hint="eastAsia" w:ascii="黑体" w:hAnsi="黑体" w:eastAsia="黑体"/>
          <w:b/>
          <w:bCs/>
        </w:rPr>
        <w:t>表5 地源热泵系统提供的供冷/供热总量</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5607"/>
      </w:tblGrid>
      <w:tr w14:paraId="4AD1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43DB2A2E">
            <w:pPr>
              <w:pStyle w:val="2"/>
              <w:spacing w:line="240" w:lineRule="auto"/>
              <w:ind w:left="0"/>
            </w:pPr>
            <w:r>
              <w:rPr>
                <w:rFonts w:eastAsia="宋体"/>
              </w:rPr>
              <w:t>数据/参数</w:t>
            </w:r>
            <w:r>
              <w:rPr>
                <w:rFonts w:hint="eastAsia" w:eastAsia="宋体"/>
              </w:rPr>
              <w:t>4</w:t>
            </w:r>
          </w:p>
        </w:tc>
        <w:tc>
          <w:tcPr>
            <w:tcW w:w="5607" w:type="dxa"/>
          </w:tcPr>
          <w:p w14:paraId="49EE020C">
            <w:pPr>
              <w:pStyle w:val="2"/>
              <w:spacing w:line="240" w:lineRule="auto"/>
              <w:ind w:left="0"/>
              <w:rPr>
                <w:rFonts w:hint="eastAsia" w:ascii="宋体" w:hAnsi="宋体" w:eastAsia="宋体"/>
              </w:rPr>
            </w:pPr>
            <m:oMath>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w:rPr>
                      <w:rFonts w:ascii="Cambria Math" w:hAnsi="Cambria Math" w:eastAsia="宋体"/>
                    </w:rPr>
                    <m:t>h,y</m:t>
                  </m:r>
                  <m:ctrlPr>
                    <w:rPr>
                      <w:rFonts w:ascii="Cambria Math" w:hAnsi="Cambria Math" w:eastAsia="宋体"/>
                      <w:i/>
                    </w:rPr>
                  </m:ctrlPr>
                </m:sub>
              </m:sSub>
            </m:oMath>
            <w:r>
              <w:rPr>
                <w:rFonts w:hint="eastAsia" w:ascii="宋体" w:hAnsi="宋体" w:eastAsia="宋体"/>
              </w:rPr>
              <w:t>，</w:t>
            </w:r>
            <m:oMath>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w:rPr>
                      <w:rFonts w:ascii="Cambria Math" w:hAnsi="Cambria Math" w:eastAsia="宋体"/>
                    </w:rPr>
                    <m:t>r,y</m:t>
                  </m:r>
                  <m:ctrlPr>
                    <w:rPr>
                      <w:rFonts w:ascii="Cambria Math" w:hAnsi="Cambria Math" w:eastAsia="宋体"/>
                      <w:i/>
                    </w:rPr>
                  </m:ctrlPr>
                </m:sub>
              </m:sSub>
            </m:oMath>
          </w:p>
        </w:tc>
      </w:tr>
      <w:tr w14:paraId="528C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5FCE5A64">
            <w:pPr>
              <w:pStyle w:val="2"/>
              <w:spacing w:line="240" w:lineRule="auto"/>
              <w:ind w:left="0"/>
              <w:rPr>
                <w:rFonts w:eastAsia="宋体"/>
              </w:rPr>
            </w:pPr>
            <w:r>
              <w:rPr>
                <w:rFonts w:hint="eastAsia" w:eastAsia="宋体"/>
              </w:rPr>
              <w:t>描述</w:t>
            </w:r>
          </w:p>
        </w:tc>
        <w:tc>
          <w:tcPr>
            <w:tcW w:w="5607" w:type="dxa"/>
          </w:tcPr>
          <w:p w14:paraId="0A6EAA6A">
            <w:pPr>
              <w:pStyle w:val="2"/>
              <w:spacing w:line="240" w:lineRule="auto"/>
              <w:ind w:left="0"/>
              <w:rPr>
                <w:rFonts w:eastAsia="等线"/>
              </w:rPr>
            </w:pPr>
            <w:r>
              <w:rPr>
                <w:rFonts w:hint="eastAsia" w:eastAsia="宋体"/>
              </w:rPr>
              <w:t>第y年，地源热泵系统的供冷/供热总量</w:t>
            </w:r>
          </w:p>
        </w:tc>
      </w:tr>
      <w:tr w14:paraId="155B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6BED3DAB">
            <w:pPr>
              <w:pStyle w:val="2"/>
              <w:spacing w:line="240" w:lineRule="auto"/>
              <w:ind w:left="0"/>
            </w:pPr>
            <w:r>
              <w:rPr>
                <w:rFonts w:eastAsia="宋体"/>
              </w:rPr>
              <w:t>单位</w:t>
            </w:r>
          </w:p>
        </w:tc>
        <w:tc>
          <w:tcPr>
            <w:tcW w:w="5607" w:type="dxa"/>
          </w:tcPr>
          <w:p w14:paraId="0763A91C">
            <w:pPr>
              <w:pStyle w:val="2"/>
              <w:spacing w:line="240" w:lineRule="auto"/>
              <w:rPr>
                <w:rFonts w:hint="eastAsia" w:ascii="宋体" w:hAnsi="宋体" w:eastAsia="宋体"/>
              </w:rPr>
            </w:pPr>
            <w:r>
              <w:rPr>
                <w:rFonts w:hint="eastAsia" w:eastAsia="宋体"/>
              </w:rPr>
              <w:t>GJ</w:t>
            </w:r>
          </w:p>
        </w:tc>
      </w:tr>
      <w:tr w14:paraId="4BCE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14:paraId="6879E8ED">
            <w:pPr>
              <w:pStyle w:val="2"/>
              <w:spacing w:line="240" w:lineRule="auto"/>
              <w:ind w:left="0"/>
            </w:pPr>
            <w:r>
              <w:rPr>
                <w:rFonts w:hint="eastAsia" w:eastAsia="宋体"/>
              </w:rPr>
              <w:t>所使用的数据来源</w:t>
            </w:r>
          </w:p>
        </w:tc>
        <w:tc>
          <w:tcPr>
            <w:tcW w:w="5607" w:type="dxa"/>
          </w:tcPr>
          <w:p w14:paraId="27E9B4ED">
            <w:pPr>
              <w:pStyle w:val="2"/>
              <w:spacing w:line="240" w:lineRule="auto"/>
              <w:ind w:left="0"/>
              <w:rPr>
                <w:rFonts w:hint="eastAsia" w:ascii="宋体" w:hAnsi="宋体" w:eastAsia="宋体"/>
              </w:rPr>
            </w:pPr>
            <w:r>
              <w:rPr>
                <w:rFonts w:hint="eastAsia" w:ascii="宋体" w:hAnsi="宋体" w:eastAsia="宋体"/>
              </w:rPr>
              <w:t>使用热能计监测直接供热量、供冷量</w:t>
            </w:r>
          </w:p>
        </w:tc>
      </w:tr>
      <w:tr w14:paraId="1B80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50DCC071">
            <w:pPr>
              <w:pStyle w:val="2"/>
              <w:spacing w:line="240" w:lineRule="auto"/>
              <w:ind w:left="0"/>
            </w:pPr>
            <w:r>
              <w:rPr>
                <w:rFonts w:hint="eastAsia" w:eastAsia="宋体"/>
              </w:rPr>
              <w:t>监测点要求</w:t>
            </w:r>
          </w:p>
        </w:tc>
        <w:tc>
          <w:tcPr>
            <w:tcW w:w="5607" w:type="dxa"/>
          </w:tcPr>
          <w:p w14:paraId="3FCFA1D7">
            <w:pPr>
              <w:pStyle w:val="2"/>
              <w:spacing w:line="240" w:lineRule="auto"/>
              <w:ind w:left="0"/>
              <w:rPr>
                <w:rFonts w:hint="eastAsia" w:ascii="宋体" w:hAnsi="宋体" w:eastAsia="宋体"/>
              </w:rPr>
            </w:pPr>
            <w:r>
              <w:rPr>
                <w:rFonts w:hint="eastAsia" w:ascii="宋体" w:hAnsi="宋体" w:eastAsia="宋体"/>
              </w:rPr>
              <w:t>地源热泵系统的输出端作为计量点</w:t>
            </w:r>
          </w:p>
        </w:tc>
      </w:tr>
      <w:tr w14:paraId="4AEC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3C2211DB">
            <w:pPr>
              <w:pStyle w:val="2"/>
              <w:spacing w:line="240" w:lineRule="auto"/>
              <w:ind w:left="0"/>
              <w:rPr>
                <w:rFonts w:eastAsia="宋体"/>
              </w:rPr>
            </w:pPr>
            <w:r>
              <w:rPr>
                <w:rFonts w:hint="eastAsia" w:eastAsia="宋体"/>
              </w:rPr>
              <w:t>监测仪表要求</w:t>
            </w:r>
          </w:p>
        </w:tc>
        <w:tc>
          <w:tcPr>
            <w:tcW w:w="5607" w:type="dxa"/>
          </w:tcPr>
          <w:p w14:paraId="0213C153">
            <w:pPr>
              <w:pStyle w:val="2"/>
              <w:spacing w:line="240" w:lineRule="auto"/>
              <w:ind w:left="0"/>
              <w:rPr>
                <w:rFonts w:hint="eastAsia" w:ascii="宋体" w:hAnsi="宋体" w:eastAsia="宋体"/>
              </w:rPr>
            </w:pPr>
            <w:r>
              <w:rPr>
                <w:rFonts w:hint="eastAsia" w:ascii="宋体" w:hAnsi="宋体" w:eastAsia="宋体"/>
              </w:rPr>
              <w:t>参照GB/T 32224 5.2 要求确定监测仪表的2级表及以上的准确度要求</w:t>
            </w:r>
          </w:p>
        </w:tc>
      </w:tr>
      <w:tr w14:paraId="53FA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5AA3114E">
            <w:pPr>
              <w:pStyle w:val="2"/>
              <w:spacing w:line="240" w:lineRule="auto"/>
              <w:ind w:left="0"/>
              <w:rPr>
                <w:rFonts w:eastAsia="宋体"/>
              </w:rPr>
            </w:pPr>
            <w:r>
              <w:rPr>
                <w:rFonts w:hint="eastAsia" w:eastAsia="宋体"/>
              </w:rPr>
              <w:t>测量程序和方法要求</w:t>
            </w:r>
          </w:p>
        </w:tc>
        <w:tc>
          <w:tcPr>
            <w:tcW w:w="5607" w:type="dxa"/>
          </w:tcPr>
          <w:p w14:paraId="3CDBB6A7">
            <w:pPr>
              <w:pStyle w:val="2"/>
              <w:spacing w:line="240" w:lineRule="auto"/>
              <w:ind w:left="0"/>
              <w:rPr>
                <w:rFonts w:hint="eastAsia" w:ascii="宋体" w:hAnsi="宋体" w:eastAsia="宋体"/>
              </w:rPr>
            </w:pPr>
            <w:r>
              <w:rPr>
                <w:rFonts w:hint="eastAsia" w:ascii="宋体" w:hAnsi="宋体" w:eastAsia="宋体"/>
              </w:rPr>
              <w:t>详见8.3相关要求</w:t>
            </w:r>
          </w:p>
        </w:tc>
      </w:tr>
      <w:tr w14:paraId="468E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2F8B197B">
            <w:pPr>
              <w:pStyle w:val="2"/>
              <w:spacing w:line="240" w:lineRule="auto"/>
              <w:ind w:left="0"/>
            </w:pPr>
            <w:r>
              <w:rPr>
                <w:rFonts w:hint="eastAsia" w:eastAsia="宋体"/>
              </w:rPr>
              <w:t>监测频率</w:t>
            </w:r>
          </w:p>
        </w:tc>
        <w:tc>
          <w:tcPr>
            <w:tcW w:w="5607" w:type="dxa"/>
          </w:tcPr>
          <w:p w14:paraId="065D5B94">
            <w:pPr>
              <w:pStyle w:val="2"/>
              <w:spacing w:line="240" w:lineRule="auto"/>
              <w:ind w:left="0"/>
              <w:rPr>
                <w:rFonts w:hint="eastAsia" w:ascii="宋体" w:hAnsi="宋体" w:eastAsia="宋体"/>
              </w:rPr>
            </w:pPr>
            <w:r>
              <w:rPr>
                <w:rFonts w:hint="eastAsia" w:ascii="宋体" w:hAnsi="宋体" w:eastAsia="宋体"/>
              </w:rPr>
              <w:t>连续监测，监测原始数据每秒接入项目监测数据储存系统。每整点记录该小时热量/冷量，数据存入项目监测数据储存系统</w:t>
            </w:r>
          </w:p>
        </w:tc>
      </w:tr>
      <w:tr w14:paraId="3A9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750227ED">
            <w:pPr>
              <w:pStyle w:val="2"/>
              <w:spacing w:line="240" w:lineRule="auto"/>
              <w:ind w:left="0"/>
            </w:pPr>
            <w:r>
              <w:rPr>
                <w:rFonts w:hint="eastAsia" w:eastAsia="宋体"/>
              </w:rPr>
              <w:t>数据用途</w:t>
            </w:r>
          </w:p>
        </w:tc>
        <w:tc>
          <w:tcPr>
            <w:tcW w:w="5607" w:type="dxa"/>
          </w:tcPr>
          <w:p w14:paraId="6EC299F1">
            <w:pPr>
              <w:pStyle w:val="2"/>
              <w:spacing w:line="240" w:lineRule="auto"/>
              <w:ind w:left="0"/>
              <w:rPr>
                <w:rFonts w:hint="eastAsia" w:ascii="宋体" w:hAnsi="宋体" w:eastAsia="宋体"/>
              </w:rPr>
            </w:pPr>
            <w:r>
              <w:rPr>
                <w:rFonts w:hint="eastAsia" w:ascii="宋体" w:hAnsi="宋体" w:eastAsia="宋体"/>
              </w:rPr>
              <w:t>用于计算基准线排放量</w:t>
            </w:r>
          </w:p>
        </w:tc>
      </w:tr>
      <w:tr w14:paraId="3DBC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F30E650">
            <w:pPr>
              <w:pStyle w:val="2"/>
              <w:spacing w:line="240" w:lineRule="auto"/>
              <w:ind w:left="0"/>
            </w:pPr>
            <w:r>
              <w:rPr>
                <w:rFonts w:hint="eastAsia" w:eastAsia="宋体"/>
              </w:rPr>
              <w:t>QA/QC程序</w:t>
            </w:r>
          </w:p>
        </w:tc>
        <w:tc>
          <w:tcPr>
            <w:tcW w:w="5607" w:type="dxa"/>
          </w:tcPr>
          <w:p w14:paraId="620039F7">
            <w:pPr>
              <w:pStyle w:val="2"/>
              <w:spacing w:line="240" w:lineRule="auto"/>
              <w:ind w:left="0"/>
              <w:rPr>
                <w:rFonts w:hint="eastAsia" w:ascii="宋体" w:hAnsi="宋体" w:eastAsia="宋体"/>
              </w:rPr>
            </w:pPr>
            <w:r>
              <w:rPr>
                <w:rFonts w:hint="eastAsia" w:ascii="宋体" w:hAnsi="宋体" w:eastAsia="宋体"/>
              </w:rPr>
              <w:t>热能表需按照JJG 225 7.6、JJG 1030 7.4等现行有效的国家计量技术规范规定的检定周期要求实施检定。监测仪表应在检定有效期内，且每年对监测仪表进行校准，定期维护监测仪表。热能表读数记录与热量结算凭证进行交叉核对，以确保数据记录的准确性和完整性</w:t>
            </w:r>
          </w:p>
        </w:tc>
      </w:tr>
      <w:tr w14:paraId="2D9D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89" w:type="dxa"/>
          </w:tcPr>
          <w:p w14:paraId="0A604DE6">
            <w:pPr>
              <w:pStyle w:val="2"/>
              <w:spacing w:line="240" w:lineRule="auto"/>
              <w:ind w:left="0"/>
            </w:pPr>
            <w:r>
              <w:rPr>
                <w:rFonts w:eastAsia="宋体"/>
              </w:rPr>
              <w:t>其他说明</w:t>
            </w:r>
          </w:p>
        </w:tc>
        <w:tc>
          <w:tcPr>
            <w:tcW w:w="5607" w:type="dxa"/>
            <w:vAlign w:val="center"/>
          </w:tcPr>
          <w:p w14:paraId="095F803A">
            <w:pPr>
              <w:pStyle w:val="2"/>
              <w:spacing w:line="240" w:lineRule="auto"/>
              <w:ind w:left="0"/>
              <w:rPr>
                <w:rFonts w:hint="eastAsia" w:ascii="宋体" w:hAnsi="宋体" w:eastAsia="宋体"/>
              </w:rPr>
            </w:pPr>
            <w:r>
              <w:rPr>
                <w:rFonts w:hint="eastAsia" w:ascii="宋体" w:hAnsi="宋体" w:eastAsia="宋体"/>
              </w:rPr>
              <w:t>1.本方法学要求项目必须安装热能计。</w:t>
            </w:r>
          </w:p>
          <w:p w14:paraId="2B9927EE">
            <w:pPr>
              <w:pStyle w:val="2"/>
              <w:spacing w:line="240" w:lineRule="auto"/>
              <w:ind w:left="0"/>
              <w:rPr>
                <w:rFonts w:hint="eastAsia" w:ascii="宋体" w:hAnsi="宋体" w:eastAsia="宋体"/>
              </w:rPr>
            </w:pPr>
            <w:r>
              <w:rPr>
                <w:rFonts w:hint="eastAsia" w:ascii="宋体" w:hAnsi="宋体" w:eastAsia="宋体"/>
              </w:rPr>
              <w:t>2.热量表需定期检定、校准，按照</w:t>
            </w:r>
            <w:r>
              <w:rPr>
                <w:rFonts w:ascii="宋体" w:hAnsi="宋体" w:eastAsia="宋体"/>
              </w:rPr>
              <w:t>《</w:t>
            </w:r>
            <w:r>
              <w:rPr>
                <w:rFonts w:eastAsia="宋体"/>
                <w:kern w:val="2"/>
              </w:rPr>
              <w:t>JJG 225-2024</w:t>
            </w:r>
            <w:r>
              <w:rPr>
                <w:rFonts w:ascii="宋体" w:hAnsi="宋体" w:eastAsia="宋体"/>
              </w:rPr>
              <w:t>热量表检定规程》</w:t>
            </w:r>
            <w:r>
              <w:rPr>
                <w:rFonts w:hint="eastAsia" w:ascii="宋体" w:hAnsi="宋体" w:eastAsia="宋体"/>
              </w:rPr>
              <w:t>、</w:t>
            </w:r>
            <w:r>
              <w:rPr>
                <w:rFonts w:hint="eastAsia" w:eastAsia="宋体"/>
              </w:rPr>
              <w:t>《GB/T 32224 热量表》</w:t>
            </w:r>
            <w:r>
              <w:rPr>
                <w:rFonts w:hint="eastAsia" w:ascii="宋体" w:hAnsi="宋体" w:eastAsia="宋体"/>
              </w:rPr>
              <w:t>等</w:t>
            </w:r>
            <w:r>
              <w:rPr>
                <w:rFonts w:ascii="宋体" w:hAnsi="宋体" w:eastAsia="宋体"/>
              </w:rPr>
              <w:t>国家标准</w:t>
            </w:r>
            <w:r>
              <w:rPr>
                <w:rFonts w:hint="eastAsia" w:ascii="宋体" w:hAnsi="宋体" w:eastAsia="宋体"/>
              </w:rPr>
              <w:t>或</w:t>
            </w:r>
            <w:r>
              <w:rPr>
                <w:rFonts w:ascii="宋体" w:hAnsi="宋体" w:eastAsia="宋体"/>
              </w:rPr>
              <w:t>行业有关标准、规范执行。</w:t>
            </w:r>
          </w:p>
        </w:tc>
      </w:tr>
    </w:tbl>
    <w:p w14:paraId="068E0554">
      <w:pPr>
        <w:pStyle w:val="2"/>
        <w:spacing w:line="360" w:lineRule="auto"/>
        <w:jc w:val="center"/>
        <w:rPr>
          <w:rFonts w:hint="eastAsia" w:ascii="黑体" w:hAnsi="黑体" w:eastAsia="黑体"/>
          <w:b/>
          <w:bCs/>
        </w:rPr>
      </w:pPr>
      <w:r>
        <w:rPr>
          <w:rFonts w:hint="eastAsia" w:ascii="黑体" w:hAnsi="黑体" w:eastAsia="黑体"/>
          <w:b/>
          <w:bCs/>
        </w:rPr>
        <w:t>表6 地源热泵系统的供热和供冷系统下网电量</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5607"/>
      </w:tblGrid>
      <w:tr w14:paraId="7EA3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14:paraId="116F2E1A">
            <w:pPr>
              <w:pStyle w:val="2"/>
              <w:spacing w:line="240" w:lineRule="auto"/>
              <w:ind w:left="0"/>
              <w:rPr>
                <w:rFonts w:hint="eastAsia" w:ascii="宋体" w:hAnsi="宋体" w:eastAsia="宋体"/>
              </w:rPr>
            </w:pPr>
            <w:r>
              <w:rPr>
                <w:rFonts w:eastAsia="宋体"/>
              </w:rPr>
              <w:t>数据/参数</w:t>
            </w:r>
            <w:r>
              <w:rPr>
                <w:rFonts w:hint="eastAsia" w:eastAsia="宋体"/>
              </w:rPr>
              <w:t>5</w:t>
            </w:r>
          </w:p>
        </w:tc>
        <w:tc>
          <w:tcPr>
            <w:tcW w:w="5607" w:type="dxa"/>
          </w:tcPr>
          <w:p w14:paraId="714852F7">
            <w:pPr>
              <w:pStyle w:val="2"/>
              <w:spacing w:line="240" w:lineRule="auto"/>
              <w:ind w:left="0"/>
              <w:jc w:val="center"/>
              <w:rPr>
                <w:rFonts w:hint="eastAsia" w:ascii="宋体" w:hAnsi="宋体" w:eastAsia="宋体"/>
              </w:rPr>
            </w:pPr>
            <m:oMathPara>
              <m:oMathParaPr>
                <m:jc m:val="left"/>
              </m:oMathParaPr>
              <m:oMath>
                <m:sSub>
                  <m:sSubPr>
                    <m:ctrlPr>
                      <w:rPr>
                        <w:rFonts w:ascii="Cambria Math" w:hAnsi="Cambria Math" w:eastAsia="宋体"/>
                        <w:i/>
                      </w:rPr>
                    </m:ctrlPr>
                  </m:sSubPr>
                  <m:e>
                    <m:r>
                      <m:rPr/>
                      <w:rPr>
                        <w:rFonts w:ascii="Cambria Math" w:hAnsi="Cambria Math" w:eastAsia="宋体"/>
                      </w:rPr>
                      <m:t>EG</m:t>
                    </m:r>
                    <m:ctrlPr>
                      <w:rPr>
                        <w:rFonts w:ascii="Cambria Math" w:hAnsi="Cambria Math" w:eastAsia="宋体"/>
                        <w:i/>
                      </w:rPr>
                    </m:ctrlPr>
                  </m:e>
                  <m:sub>
                    <m:r>
                      <m:rPr/>
                      <w:rPr>
                        <w:rFonts w:ascii="Cambria Math" w:hAnsi="Cambria Math" w:eastAsia="宋体"/>
                      </w:rPr>
                      <m:t>e,y</m:t>
                    </m:r>
                    <m:ctrlPr>
                      <w:rPr>
                        <w:rFonts w:ascii="Cambria Math" w:hAnsi="Cambria Math" w:eastAsia="宋体"/>
                        <w:i/>
                      </w:rPr>
                    </m:ctrlPr>
                  </m:sub>
                </m:sSub>
              </m:oMath>
            </m:oMathPara>
          </w:p>
        </w:tc>
      </w:tr>
      <w:tr w14:paraId="0D8D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6ACD1644">
            <w:pPr>
              <w:pStyle w:val="2"/>
              <w:spacing w:line="240" w:lineRule="auto"/>
              <w:ind w:left="0"/>
              <w:rPr>
                <w:rFonts w:eastAsia="宋体"/>
              </w:rPr>
            </w:pPr>
            <w:r>
              <w:rPr>
                <w:rFonts w:hint="eastAsia" w:eastAsia="宋体"/>
              </w:rPr>
              <w:t>描述</w:t>
            </w:r>
          </w:p>
        </w:tc>
        <w:tc>
          <w:tcPr>
            <w:tcW w:w="5607" w:type="dxa"/>
          </w:tcPr>
          <w:p w14:paraId="58DC113C">
            <w:pPr>
              <w:pStyle w:val="2"/>
              <w:spacing w:line="240" w:lineRule="auto"/>
              <w:ind w:left="0"/>
              <w:rPr>
                <w:rFonts w:hint="eastAsia" w:ascii="宋体" w:hAnsi="宋体" w:eastAsia="宋体"/>
                <w:iCs/>
              </w:rPr>
            </w:pPr>
            <w:r>
              <w:rPr>
                <w:rFonts w:hint="eastAsia" w:eastAsia="宋体"/>
              </w:rPr>
              <w:t>第</w:t>
            </w:r>
            <w:r>
              <w:rPr>
                <w:rFonts w:hint="eastAsia" w:eastAsia="宋体"/>
                <w:i/>
                <w:iCs/>
              </w:rPr>
              <w:t>y</w:t>
            </w:r>
            <w:r>
              <w:rPr>
                <w:rFonts w:hint="eastAsia" w:eastAsia="宋体"/>
              </w:rPr>
              <w:t>年，</w:t>
            </w:r>
            <w:r>
              <w:rPr>
                <w:rFonts w:hint="eastAsia" w:eastAsia="宋体"/>
                <w:lang w:val="en-US" w:eastAsia="zh-CN"/>
              </w:rPr>
              <w:t>上海市</w:t>
            </w:r>
            <w:r>
              <w:rPr>
                <w:rFonts w:hint="eastAsia" w:eastAsia="宋体"/>
              </w:rPr>
              <w:t>电网输送至地源热泵系统项目的下网电量</w:t>
            </w:r>
          </w:p>
        </w:tc>
      </w:tr>
      <w:tr w14:paraId="1675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1B85BC33">
            <w:pPr>
              <w:pStyle w:val="2"/>
              <w:spacing w:line="240" w:lineRule="auto"/>
              <w:ind w:left="0"/>
              <w:rPr>
                <w:rFonts w:hint="eastAsia" w:ascii="宋体" w:hAnsi="宋体" w:eastAsia="宋体"/>
              </w:rPr>
            </w:pPr>
            <w:r>
              <w:rPr>
                <w:rFonts w:eastAsia="宋体"/>
              </w:rPr>
              <w:t>单位</w:t>
            </w:r>
          </w:p>
        </w:tc>
        <w:tc>
          <w:tcPr>
            <w:tcW w:w="5607" w:type="dxa"/>
          </w:tcPr>
          <w:p w14:paraId="7491BFB9">
            <w:pPr>
              <w:pStyle w:val="2"/>
              <w:spacing w:line="240" w:lineRule="auto"/>
              <w:ind w:left="0"/>
              <w:rPr>
                <w:rFonts w:hint="eastAsia" w:ascii="宋体" w:hAnsi="宋体" w:eastAsia="宋体"/>
              </w:rPr>
            </w:pPr>
            <w:r>
              <w:rPr>
                <w:rFonts w:hint="eastAsia" w:eastAsia="宋体"/>
              </w:rPr>
              <w:t>kWh</w:t>
            </w:r>
          </w:p>
        </w:tc>
      </w:tr>
      <w:tr w14:paraId="114E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25C71A35">
            <w:pPr>
              <w:pStyle w:val="2"/>
              <w:spacing w:line="240" w:lineRule="auto"/>
              <w:ind w:left="0"/>
              <w:rPr>
                <w:rFonts w:hint="eastAsia" w:ascii="宋体" w:hAnsi="宋体" w:eastAsia="宋体"/>
              </w:rPr>
            </w:pPr>
            <w:r>
              <w:rPr>
                <w:rFonts w:hint="eastAsia" w:eastAsia="宋体"/>
              </w:rPr>
              <w:t>所使用的数据来源</w:t>
            </w:r>
          </w:p>
        </w:tc>
        <w:tc>
          <w:tcPr>
            <w:tcW w:w="5607" w:type="dxa"/>
          </w:tcPr>
          <w:p w14:paraId="624522A4">
            <w:pPr>
              <w:pStyle w:val="2"/>
              <w:spacing w:line="240" w:lineRule="auto"/>
              <w:ind w:left="0"/>
              <w:rPr>
                <w:rFonts w:hint="eastAsia" w:ascii="宋体" w:hAnsi="宋体" w:eastAsia="宋体"/>
              </w:rPr>
            </w:pPr>
            <w:r>
              <w:rPr>
                <w:rFonts w:hint="eastAsia" w:ascii="宋体" w:hAnsi="宋体" w:eastAsia="宋体"/>
              </w:rPr>
              <w:t>使用电能表监测获得</w:t>
            </w:r>
          </w:p>
        </w:tc>
      </w:tr>
      <w:tr w14:paraId="19A6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2E3EE629">
            <w:pPr>
              <w:pStyle w:val="2"/>
              <w:spacing w:line="240" w:lineRule="auto"/>
              <w:ind w:left="0"/>
              <w:rPr>
                <w:rFonts w:eastAsia="宋体"/>
              </w:rPr>
            </w:pPr>
            <w:r>
              <w:rPr>
                <w:rFonts w:hint="eastAsia" w:eastAsia="宋体"/>
              </w:rPr>
              <w:t>监测点要求</w:t>
            </w:r>
          </w:p>
        </w:tc>
        <w:tc>
          <w:tcPr>
            <w:tcW w:w="5607" w:type="dxa"/>
          </w:tcPr>
          <w:p w14:paraId="3E107D60">
            <w:pPr>
              <w:pStyle w:val="2"/>
              <w:spacing w:line="240" w:lineRule="auto"/>
              <w:ind w:left="0"/>
              <w:rPr>
                <w:rFonts w:hint="eastAsia" w:ascii="宋体" w:hAnsi="宋体" w:eastAsia="宋体"/>
              </w:rPr>
            </w:pPr>
            <w:r>
              <w:rPr>
                <w:rFonts w:hint="eastAsia" w:ascii="宋体" w:hAnsi="宋体" w:eastAsia="宋体"/>
              </w:rPr>
              <w:t>采用在并网协议中明确的下网计量点电能表进行监测，参照DL/T 825 6 安装要求进行安装</w:t>
            </w:r>
          </w:p>
        </w:tc>
      </w:tr>
      <w:tr w14:paraId="017F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61216B6A">
            <w:pPr>
              <w:pStyle w:val="2"/>
              <w:spacing w:line="240" w:lineRule="auto"/>
              <w:ind w:left="0"/>
              <w:rPr>
                <w:rFonts w:eastAsia="宋体"/>
              </w:rPr>
            </w:pPr>
            <w:r>
              <w:rPr>
                <w:rFonts w:hint="eastAsia" w:eastAsia="宋体"/>
              </w:rPr>
              <w:t>监测仪表要求</w:t>
            </w:r>
          </w:p>
        </w:tc>
        <w:tc>
          <w:tcPr>
            <w:tcW w:w="5607" w:type="dxa"/>
          </w:tcPr>
          <w:p w14:paraId="5A22BB7D">
            <w:pPr>
              <w:pStyle w:val="2"/>
              <w:spacing w:line="240" w:lineRule="auto"/>
              <w:ind w:left="0"/>
              <w:rPr>
                <w:rFonts w:hint="eastAsia" w:ascii="宋体" w:hAnsi="宋体" w:eastAsia="宋体"/>
              </w:rPr>
            </w:pPr>
            <w:r>
              <w:rPr>
                <w:rFonts w:hint="eastAsia" w:ascii="宋体" w:hAnsi="宋体" w:eastAsia="宋体"/>
              </w:rPr>
              <w:t>按照DL/T 448 6.2要求，Ⅰ类为0.2S级，Ⅱ、Ⅲ类为0.5S 级，Ⅳ类用户为1级，Ⅴ类用户为2级</w:t>
            </w:r>
          </w:p>
        </w:tc>
      </w:tr>
      <w:tr w14:paraId="01A6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1A1C3951">
            <w:pPr>
              <w:pStyle w:val="2"/>
              <w:spacing w:line="240" w:lineRule="auto"/>
              <w:ind w:left="0"/>
              <w:rPr>
                <w:rFonts w:hint="eastAsia" w:ascii="宋体" w:hAnsi="宋体" w:eastAsia="宋体"/>
              </w:rPr>
            </w:pPr>
            <w:r>
              <w:rPr>
                <w:rFonts w:hint="eastAsia" w:eastAsia="宋体"/>
              </w:rPr>
              <w:t>测量程序和方法要求</w:t>
            </w:r>
          </w:p>
        </w:tc>
        <w:tc>
          <w:tcPr>
            <w:tcW w:w="5607" w:type="dxa"/>
          </w:tcPr>
          <w:p w14:paraId="47CF957E">
            <w:pPr>
              <w:pStyle w:val="2"/>
              <w:spacing w:line="240" w:lineRule="auto"/>
              <w:ind w:left="0"/>
              <w:rPr>
                <w:rFonts w:hint="eastAsia" w:ascii="宋体" w:hAnsi="宋体" w:eastAsia="宋体"/>
              </w:rPr>
            </w:pPr>
            <w:r>
              <w:rPr>
                <w:rFonts w:hint="eastAsia" w:ascii="宋体" w:hAnsi="宋体" w:eastAsia="宋体"/>
              </w:rPr>
              <w:t>详见8.3相关内容</w:t>
            </w:r>
          </w:p>
        </w:tc>
      </w:tr>
      <w:tr w14:paraId="2ADB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79A0E23F">
            <w:pPr>
              <w:pStyle w:val="2"/>
              <w:spacing w:line="240" w:lineRule="auto"/>
              <w:ind w:left="0"/>
              <w:rPr>
                <w:rFonts w:hint="eastAsia" w:ascii="宋体" w:hAnsi="宋体" w:eastAsia="宋体"/>
              </w:rPr>
            </w:pPr>
            <w:r>
              <w:rPr>
                <w:rFonts w:hint="eastAsia" w:eastAsia="宋体"/>
              </w:rPr>
              <w:t>监测频率</w:t>
            </w:r>
          </w:p>
        </w:tc>
        <w:tc>
          <w:tcPr>
            <w:tcW w:w="5607" w:type="dxa"/>
          </w:tcPr>
          <w:p w14:paraId="2C148912">
            <w:pPr>
              <w:pStyle w:val="2"/>
              <w:spacing w:line="240" w:lineRule="auto"/>
              <w:ind w:left="0"/>
              <w:rPr>
                <w:rFonts w:hint="eastAsia" w:ascii="宋体" w:hAnsi="宋体" w:eastAsia="宋体"/>
              </w:rPr>
            </w:pPr>
            <w:r>
              <w:rPr>
                <w:rFonts w:hint="eastAsia" w:ascii="宋体" w:hAnsi="宋体" w:eastAsia="宋体"/>
              </w:rPr>
              <w:t>连续监测，至少每月记录一次</w:t>
            </w:r>
          </w:p>
        </w:tc>
      </w:tr>
      <w:tr w14:paraId="4061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361C3DF8">
            <w:pPr>
              <w:pStyle w:val="2"/>
              <w:spacing w:line="240" w:lineRule="auto"/>
              <w:ind w:left="0"/>
              <w:rPr>
                <w:rFonts w:hint="eastAsia" w:ascii="宋体" w:hAnsi="宋体" w:eastAsia="宋体"/>
              </w:rPr>
            </w:pPr>
            <w:r>
              <w:rPr>
                <w:rFonts w:hint="eastAsia" w:eastAsia="宋体"/>
              </w:rPr>
              <w:t>数据用途</w:t>
            </w:r>
          </w:p>
        </w:tc>
        <w:tc>
          <w:tcPr>
            <w:tcW w:w="5607" w:type="dxa"/>
          </w:tcPr>
          <w:p w14:paraId="748228BC">
            <w:pPr>
              <w:pStyle w:val="2"/>
              <w:spacing w:line="240" w:lineRule="auto"/>
              <w:ind w:left="0"/>
              <w:rPr>
                <w:rFonts w:hint="eastAsia" w:ascii="宋体" w:hAnsi="宋体" w:eastAsia="宋体"/>
              </w:rPr>
            </w:pPr>
            <w:r>
              <w:rPr>
                <w:rFonts w:hint="eastAsia" w:ascii="宋体" w:hAnsi="宋体" w:eastAsia="宋体"/>
              </w:rPr>
              <w:t>用于计算项目的排放量</w:t>
            </w:r>
          </w:p>
        </w:tc>
      </w:tr>
      <w:tr w14:paraId="056C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7D201DCC">
            <w:pPr>
              <w:pStyle w:val="2"/>
              <w:spacing w:line="240" w:lineRule="auto"/>
              <w:ind w:left="0"/>
              <w:rPr>
                <w:rFonts w:hint="eastAsia" w:ascii="宋体" w:hAnsi="宋体" w:eastAsia="宋体"/>
              </w:rPr>
            </w:pPr>
            <w:r>
              <w:rPr>
                <w:rFonts w:hint="eastAsia" w:eastAsia="宋体"/>
              </w:rPr>
              <w:t>QA/QC程序</w:t>
            </w:r>
          </w:p>
        </w:tc>
        <w:tc>
          <w:tcPr>
            <w:tcW w:w="5607" w:type="dxa"/>
          </w:tcPr>
          <w:p w14:paraId="542408A7">
            <w:pPr>
              <w:pStyle w:val="2"/>
              <w:spacing w:line="240" w:lineRule="auto"/>
              <w:ind w:left="0"/>
              <w:rPr>
                <w:rFonts w:hint="eastAsia" w:ascii="宋体" w:hAnsi="宋体" w:eastAsia="宋体"/>
              </w:rPr>
            </w:pPr>
            <w:r>
              <w:rPr>
                <w:rFonts w:hint="eastAsia" w:ascii="宋体" w:hAnsi="宋体" w:eastAsia="宋体"/>
              </w:rPr>
              <w:t>按照JJG 313 5.5、JJG 314 5.5、JJG 596 6.6 和JJG 1165 6.4 等现行有效的国家计量技术规范规定的检定周期要求实施检定。监测仪表应在检定有效期内，且每年对监测仪表进行校准，定期维护监测仪表。电能表下网读数记录与下网电量结算凭证进行交叉核对，以确保数据记录的准确性和完整性</w:t>
            </w:r>
          </w:p>
        </w:tc>
      </w:tr>
    </w:tbl>
    <w:p w14:paraId="0D9D9075">
      <w:pPr>
        <w:pStyle w:val="19"/>
        <w:spacing w:line="480" w:lineRule="auto"/>
        <w:ind w:firstLine="0" w:firstLineChars="0"/>
        <w:outlineLvl w:val="1"/>
        <w:rPr>
          <w:rFonts w:hint="eastAsia" w:ascii="黑体" w:hAnsi="黑体" w:eastAsia="黑体" w:cs="Times New Roman"/>
          <w:b/>
          <w:bCs/>
          <w:szCs w:val="21"/>
        </w:rPr>
      </w:pPr>
      <w:bookmarkStart w:id="75" w:name="_Toc152942458"/>
      <w:r>
        <w:rPr>
          <w:rFonts w:hint="eastAsia" w:ascii="黑体" w:hAnsi="黑体" w:eastAsia="黑体" w:cs="Times New Roman"/>
          <w:b/>
          <w:bCs/>
          <w:szCs w:val="21"/>
        </w:rPr>
        <w:t>8.3 项目实施及监测的数据管理要求</w:t>
      </w:r>
    </w:p>
    <w:p w14:paraId="70BBA0CF">
      <w:pPr>
        <w:pStyle w:val="19"/>
        <w:spacing w:line="480" w:lineRule="auto"/>
        <w:ind w:firstLine="0" w:firstLineChars="0"/>
        <w:outlineLvl w:val="1"/>
        <w:rPr>
          <w:rFonts w:hint="eastAsia" w:ascii="黑体" w:hAnsi="黑体" w:eastAsia="黑体" w:cs="Times New Roman"/>
          <w:b/>
          <w:bCs/>
          <w:szCs w:val="21"/>
        </w:rPr>
      </w:pPr>
      <w:r>
        <w:rPr>
          <w:rFonts w:hint="eastAsia" w:ascii="黑体" w:hAnsi="黑体" w:eastAsia="黑体" w:cs="Times New Roman"/>
          <w:b/>
          <w:bCs/>
          <w:szCs w:val="21"/>
        </w:rPr>
        <w:t>8.3.1 一般要求</w:t>
      </w:r>
    </w:p>
    <w:p w14:paraId="691509E7">
      <w:pPr>
        <w:tabs>
          <w:tab w:val="left" w:pos="0"/>
          <w:tab w:val="left" w:pos="709"/>
          <w:tab w:val="left" w:pos="851"/>
        </w:tabs>
        <w:adjustRightInd w:val="0"/>
        <w:snapToGrid w:val="0"/>
        <w:spacing w:line="312"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项目业主应采取以下措施，确保监测参数和数据的质量：</w:t>
      </w:r>
    </w:p>
    <w:p w14:paraId="6729C18D">
      <w:pPr>
        <w:pStyle w:val="19"/>
        <w:numPr>
          <w:ilvl w:val="0"/>
          <w:numId w:val="4"/>
        </w:numPr>
        <w:tabs>
          <w:tab w:val="left" w:pos="0"/>
          <w:tab w:val="left" w:pos="709"/>
          <w:tab w:val="left" w:pos="851"/>
        </w:tabs>
        <w:adjustRightInd w:val="0"/>
        <w:snapToGrid w:val="0"/>
        <w:spacing w:line="312"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遵循项目申报阶段确定的数据监测程序与方法要求，制定详细的监测方案；</w:t>
      </w:r>
    </w:p>
    <w:p w14:paraId="47F327DF">
      <w:pPr>
        <w:pStyle w:val="19"/>
        <w:numPr>
          <w:ilvl w:val="0"/>
          <w:numId w:val="4"/>
        </w:numPr>
        <w:tabs>
          <w:tab w:val="left" w:pos="0"/>
          <w:tab w:val="left" w:pos="709"/>
          <w:tab w:val="left" w:pos="851"/>
        </w:tabs>
        <w:adjustRightInd w:val="0"/>
        <w:snapToGrid w:val="0"/>
        <w:spacing w:line="312"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建立可信且透明的内部管理制度和质量保障体系；</w:t>
      </w:r>
    </w:p>
    <w:p w14:paraId="564D7432">
      <w:pPr>
        <w:pStyle w:val="19"/>
        <w:numPr>
          <w:ilvl w:val="0"/>
          <w:numId w:val="4"/>
        </w:numPr>
        <w:tabs>
          <w:tab w:val="left" w:pos="0"/>
          <w:tab w:val="left" w:pos="709"/>
          <w:tab w:val="left" w:pos="851"/>
        </w:tabs>
        <w:adjustRightInd w:val="0"/>
        <w:snapToGrid w:val="0"/>
        <w:spacing w:line="312"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明确负责部门及其职责、具体工作要求、数据管理程序、工作时间节点等；</w:t>
      </w:r>
    </w:p>
    <w:p w14:paraId="746F885D">
      <w:pPr>
        <w:pStyle w:val="19"/>
        <w:numPr>
          <w:ilvl w:val="0"/>
          <w:numId w:val="4"/>
        </w:numPr>
        <w:tabs>
          <w:tab w:val="left" w:pos="0"/>
          <w:tab w:val="left" w:pos="709"/>
          <w:tab w:val="left" w:pos="851"/>
        </w:tabs>
        <w:adjustRightInd w:val="0"/>
        <w:snapToGrid w:val="0"/>
        <w:spacing w:line="312"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指定专职人员负责下网电量、供热量和供冷量等数据的监测、收集、记录和交叉核对。</w:t>
      </w:r>
    </w:p>
    <w:p w14:paraId="75CF4EB2">
      <w:pPr>
        <w:pStyle w:val="19"/>
        <w:spacing w:line="480" w:lineRule="auto"/>
        <w:ind w:firstLine="0" w:firstLineChars="0"/>
        <w:outlineLvl w:val="1"/>
        <w:rPr>
          <w:rFonts w:hint="eastAsia" w:ascii="黑体" w:hAnsi="黑体" w:eastAsia="黑体" w:cs="Times New Roman"/>
          <w:b/>
          <w:bCs/>
          <w:szCs w:val="21"/>
        </w:rPr>
      </w:pPr>
      <w:r>
        <w:rPr>
          <w:rFonts w:hint="eastAsia" w:ascii="黑体" w:hAnsi="黑体" w:eastAsia="黑体" w:cs="Times New Roman"/>
          <w:b/>
          <w:bCs/>
          <w:szCs w:val="21"/>
        </w:rPr>
        <w:t>8.3.2 计量装置的检定、校准要求</w:t>
      </w:r>
    </w:p>
    <w:p w14:paraId="2D0AE6B2">
      <w:pPr>
        <w:tabs>
          <w:tab w:val="left" w:pos="0"/>
          <w:tab w:val="left" w:pos="709"/>
          <w:tab w:val="left" w:pos="851"/>
        </w:tabs>
        <w:adjustRightInd w:val="0"/>
        <w:snapToGrid w:val="0"/>
        <w:spacing w:line="312" w:lineRule="auto"/>
        <w:rPr>
          <w:rFonts w:ascii="Times New Roman" w:hAnsi="Times New Roman" w:eastAsia="宋体" w:cs="Times New Roman"/>
          <w:szCs w:val="21"/>
        </w:rPr>
      </w:pPr>
      <w:r>
        <w:rPr>
          <w:rFonts w:hint="eastAsia" w:ascii="黑体" w:hAnsi="黑体" w:eastAsia="黑体" w:cs="Times New Roman"/>
          <w:b/>
          <w:bCs/>
          <w:szCs w:val="21"/>
        </w:rPr>
        <w:t>8.3.2.1</w:t>
      </w:r>
      <w:r>
        <w:rPr>
          <w:rFonts w:hint="eastAsia" w:ascii="Times New Roman" w:hAnsi="Times New Roman" w:eastAsia="宋体" w:cs="Times New Roman"/>
          <w:szCs w:val="21"/>
        </w:rPr>
        <w:t>项目使用的电能表在安装前应当由国家法定计量检定机构或者获得计量授权的计量技术机构依据JJG 313、JJG 314、JJG 596、JJG 1165 等相关规程的要求进行检定。在电能表使用期间，项目业主应委托具备中国合格评定国家认可委员会（CNAS）资质的第三方计量技术机构，按照现行有效的相关标准和规范的要求每年对电能表进行校准，并且出具报告。</w:t>
      </w:r>
    </w:p>
    <w:p w14:paraId="16410106">
      <w:pPr>
        <w:tabs>
          <w:tab w:val="left" w:pos="0"/>
          <w:tab w:val="left" w:pos="709"/>
          <w:tab w:val="left" w:pos="851"/>
        </w:tabs>
        <w:adjustRightInd w:val="0"/>
        <w:snapToGrid w:val="0"/>
        <w:spacing w:line="312" w:lineRule="auto"/>
        <w:rPr>
          <w:rFonts w:ascii="Times New Roman" w:hAnsi="Times New Roman" w:eastAsia="宋体" w:cs="Times New Roman"/>
          <w:szCs w:val="21"/>
        </w:rPr>
      </w:pPr>
      <w:r>
        <w:rPr>
          <w:rFonts w:hint="eastAsia" w:ascii="黑体" w:hAnsi="黑体" w:eastAsia="黑体" w:cs="Times New Roman"/>
          <w:b/>
          <w:bCs/>
          <w:szCs w:val="21"/>
        </w:rPr>
        <w:t>8.3.2.2</w:t>
      </w:r>
      <w:r>
        <w:rPr>
          <w:rFonts w:hint="eastAsia" w:ascii="Times New Roman" w:hAnsi="Times New Roman" w:eastAsia="宋体" w:cs="Times New Roman"/>
          <w:szCs w:val="21"/>
        </w:rPr>
        <w:t>项目使用的热能表在安装前应当由国家法定计量检定机构或获得计量授权的计量技术机构依据JJG 225 等相关规程的要求进行检定。在热能表使用期间，项目业主应委托具备CNAS 资质的第三方计量技术机构，按照现行有效的相关标准和规范的要求每年对有关计量仪表进行校准，并且出具检定合格报告，并且每两次检定合格报告的时间间隔周期不能超过1年。</w:t>
      </w:r>
    </w:p>
    <w:p w14:paraId="56D10C29">
      <w:pPr>
        <w:tabs>
          <w:tab w:val="left" w:pos="0"/>
          <w:tab w:val="left" w:pos="709"/>
          <w:tab w:val="left" w:pos="851"/>
        </w:tabs>
        <w:adjustRightInd w:val="0"/>
        <w:snapToGrid w:val="0"/>
        <w:spacing w:line="312" w:lineRule="auto"/>
        <w:rPr>
          <w:rFonts w:ascii="Times New Roman" w:hAnsi="Times New Roman" w:eastAsia="宋体" w:cs="Times New Roman"/>
          <w:szCs w:val="21"/>
        </w:rPr>
      </w:pPr>
      <w:r>
        <w:rPr>
          <w:rFonts w:hint="eastAsia" w:ascii="黑体" w:hAnsi="黑体" w:eastAsia="黑体" w:cs="Times New Roman"/>
          <w:b/>
          <w:bCs/>
          <w:szCs w:val="21"/>
        </w:rPr>
        <w:t>8.3.2.3</w:t>
      </w:r>
      <w:r>
        <w:rPr>
          <w:rFonts w:hint="eastAsia" w:ascii="Times New Roman" w:hAnsi="Times New Roman" w:eastAsia="宋体" w:cs="Times New Roman"/>
          <w:szCs w:val="21"/>
        </w:rPr>
        <w:t xml:space="preserve"> 已安装的电能表、热能表等计量仪表发现以下情形时，项目业主应委托具备CNAS 资质的第三方计量技术机构在30 天内对计量仪表进行校准，必要时更换新的计量仪表，以确保测量数据的准确性：</w:t>
      </w:r>
    </w:p>
    <w:p w14:paraId="2CCC5797">
      <w:pPr>
        <w:tabs>
          <w:tab w:val="left" w:pos="0"/>
          <w:tab w:val="left" w:pos="709"/>
          <w:tab w:val="left" w:pos="851"/>
        </w:tabs>
        <w:adjustRightInd w:val="0"/>
        <w:snapToGrid w:val="0"/>
        <w:spacing w:line="312"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a）计量仪表的误差超出规定的准确度范围要求；</w:t>
      </w:r>
    </w:p>
    <w:p w14:paraId="3648F567">
      <w:pPr>
        <w:tabs>
          <w:tab w:val="left" w:pos="0"/>
          <w:tab w:val="left" w:pos="709"/>
          <w:tab w:val="left" w:pos="851"/>
        </w:tabs>
        <w:adjustRightInd w:val="0"/>
        <w:snapToGrid w:val="0"/>
        <w:spacing w:line="312"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b）零部件故障问题导致计量仪表不能正常使用。</w:t>
      </w:r>
    </w:p>
    <w:p w14:paraId="27FB3714">
      <w:pPr>
        <w:pStyle w:val="19"/>
        <w:spacing w:line="480" w:lineRule="auto"/>
        <w:ind w:firstLine="0" w:firstLineChars="0"/>
        <w:outlineLvl w:val="1"/>
        <w:rPr>
          <w:rFonts w:hint="eastAsia" w:ascii="黑体" w:hAnsi="黑体" w:eastAsia="黑体" w:cs="Times New Roman"/>
          <w:b/>
          <w:bCs/>
          <w:szCs w:val="21"/>
        </w:rPr>
      </w:pPr>
      <w:r>
        <w:rPr>
          <w:rFonts w:hint="eastAsia" w:ascii="黑体" w:hAnsi="黑体" w:eastAsia="黑体" w:cs="Times New Roman"/>
          <w:b/>
          <w:bCs/>
          <w:szCs w:val="21"/>
        </w:rPr>
        <w:t>8.3.3 数据管理与归档要求</w:t>
      </w:r>
    </w:p>
    <w:p w14:paraId="6B7CB8C1">
      <w:pPr>
        <w:tabs>
          <w:tab w:val="left" w:pos="0"/>
          <w:tab w:val="left" w:pos="709"/>
          <w:tab w:val="left" w:pos="851"/>
        </w:tabs>
        <w:adjustRightInd w:val="0"/>
        <w:snapToGrid w:val="0"/>
        <w:spacing w:line="312" w:lineRule="auto"/>
        <w:rPr>
          <w:rFonts w:ascii="Times New Roman" w:hAnsi="Times New Roman" w:eastAsia="宋体" w:cs="Times New Roman"/>
          <w:szCs w:val="21"/>
        </w:rPr>
      </w:pPr>
      <w:r>
        <w:rPr>
          <w:rFonts w:hint="eastAsia" w:ascii="黑体" w:hAnsi="黑体" w:eastAsia="黑体" w:cs="Times New Roman"/>
          <w:b/>
          <w:bCs/>
          <w:szCs w:val="21"/>
        </w:rPr>
        <w:t>8.3.3.1</w:t>
      </w:r>
      <w:r>
        <w:rPr>
          <w:rFonts w:hint="eastAsia" w:ascii="Times New Roman" w:hAnsi="Times New Roman" w:eastAsia="宋体" w:cs="Times New Roman"/>
          <w:szCs w:val="21"/>
        </w:rPr>
        <w:t>对于收集到的监测数据，项目业主应建立数据、信息等原始凭证和台账管理制度，妥善保管监测数据、电量结算凭证、热量结算凭证，以及计量装置的检定、校准相关报告和维护记录。台账应明确数据来源、数据获取时间及填报台账的相关责任人等信息。项目实施阶段产生的所有数据均应电子存档，在该减排项目最后一期减排量登记后至少保存10 年，确保相关数据可被追溯，且不可更改。</w:t>
      </w:r>
    </w:p>
    <w:p w14:paraId="2AC8B0B0">
      <w:pPr>
        <w:tabs>
          <w:tab w:val="left" w:pos="0"/>
          <w:tab w:val="left" w:pos="709"/>
          <w:tab w:val="left" w:pos="851"/>
        </w:tabs>
        <w:adjustRightInd w:val="0"/>
        <w:snapToGrid w:val="0"/>
        <w:spacing w:line="312" w:lineRule="auto"/>
        <w:rPr>
          <w:rFonts w:ascii="Times New Roman" w:hAnsi="Times New Roman" w:eastAsia="宋体" w:cs="Times New Roman"/>
          <w:szCs w:val="21"/>
        </w:rPr>
      </w:pPr>
      <w:r>
        <w:rPr>
          <w:rFonts w:hint="eastAsia" w:ascii="黑体" w:hAnsi="黑体" w:eastAsia="黑体" w:cs="Times New Roman"/>
          <w:b/>
          <w:bCs/>
          <w:szCs w:val="21"/>
        </w:rPr>
        <w:t>8.3.3.2</w:t>
      </w:r>
      <w:r>
        <w:rPr>
          <w:rFonts w:hint="eastAsia" w:ascii="Times New Roman" w:hAnsi="Times New Roman" w:eastAsia="宋体" w:cs="Times New Roman"/>
          <w:szCs w:val="21"/>
        </w:rPr>
        <w:t>项目业主应建立数据内部审核制度，定期对监测数据进行审核，电能表读数记录应与电量结算凭证或电网公司出具的电量证明进行交叉核对，热能表读数记录应与热量结算凭证进行交叉核对，确保数据记录的准确性、完整性符合要求。</w:t>
      </w:r>
    </w:p>
    <w:p w14:paraId="702F0B0E">
      <w:pPr>
        <w:pStyle w:val="19"/>
        <w:spacing w:line="480" w:lineRule="auto"/>
        <w:ind w:firstLine="0" w:firstLineChars="0"/>
        <w:outlineLvl w:val="1"/>
        <w:rPr>
          <w:rFonts w:hint="eastAsia" w:ascii="黑体" w:hAnsi="黑体" w:eastAsia="黑体" w:cs="Times New Roman"/>
          <w:b/>
          <w:bCs/>
          <w:szCs w:val="21"/>
        </w:rPr>
      </w:pPr>
      <w:r>
        <w:rPr>
          <w:rFonts w:hint="eastAsia" w:ascii="黑体" w:hAnsi="黑体" w:eastAsia="黑体" w:cs="Times New Roman"/>
          <w:b/>
          <w:bCs/>
          <w:szCs w:val="21"/>
        </w:rPr>
        <w:t>8.3.4 数据精度控制与校正要求</w:t>
      </w:r>
    </w:p>
    <w:p w14:paraId="5CB282C8">
      <w:pPr>
        <w:tabs>
          <w:tab w:val="left" w:pos="0"/>
          <w:tab w:val="left" w:pos="709"/>
          <w:tab w:val="left" w:pos="851"/>
        </w:tabs>
        <w:adjustRightInd w:val="0"/>
        <w:snapToGrid w:val="0"/>
        <w:spacing w:line="312" w:lineRule="auto"/>
        <w:ind w:firstLine="420" w:firstLineChars="200"/>
        <w:rPr>
          <w:rFonts w:hint="eastAsia" w:ascii="宋体" w:hAnsi="宋体" w:eastAsia="宋体" w:cs="Times New Roman"/>
          <w:szCs w:val="21"/>
        </w:rPr>
      </w:pPr>
      <w:r>
        <w:rPr>
          <w:rFonts w:hint="eastAsia" w:ascii="宋体" w:hAnsi="宋体" w:eastAsia="宋体" w:cs="Times New Roman"/>
          <w:szCs w:val="21"/>
        </w:rPr>
        <w:t>计量器具出现未校准、延迟校准或者准确度超过规定要求情形时，应采取措施对该时间段内的数据进行保守性处理。电量、热量、质量等关键参数的保守性处理方式如下：</w:t>
      </w:r>
    </w:p>
    <w:p w14:paraId="5A89115A">
      <w:pPr>
        <w:tabs>
          <w:tab w:val="left" w:pos="0"/>
          <w:tab w:val="left" w:pos="709"/>
          <w:tab w:val="left" w:pos="851"/>
        </w:tabs>
        <w:adjustRightInd w:val="0"/>
        <w:snapToGrid w:val="0"/>
        <w:spacing w:line="312" w:lineRule="auto"/>
        <w:rPr>
          <w:rFonts w:hint="eastAsia" w:ascii="宋体" w:hAnsi="宋体" w:eastAsia="宋体" w:cs="Times New Roman"/>
          <w:szCs w:val="21"/>
        </w:rPr>
      </w:pPr>
      <w:r>
        <w:rPr>
          <w:rFonts w:hint="eastAsia" w:ascii="宋体" w:hAnsi="宋体" w:eastAsia="宋体" w:cs="Times New Roman"/>
          <w:szCs w:val="21"/>
        </w:rPr>
        <w:t>a）下网电量的处理方式：</w:t>
      </w:r>
    </w:p>
    <w:p w14:paraId="576B8DE0">
      <w:pPr>
        <w:tabs>
          <w:tab w:val="left" w:pos="0"/>
          <w:tab w:val="left" w:pos="709"/>
          <w:tab w:val="left" w:pos="851"/>
        </w:tabs>
        <w:adjustRightInd w:val="0"/>
        <w:snapToGrid w:val="0"/>
        <w:spacing w:line="312" w:lineRule="auto"/>
        <w:rPr>
          <w:rFonts w:hint="eastAsia" w:ascii="宋体" w:hAnsi="宋体" w:eastAsia="宋体" w:cs="Times New Roman"/>
          <w:szCs w:val="21"/>
        </w:rPr>
      </w:pPr>
      <w:r>
        <w:rPr>
          <w:rFonts w:hint="eastAsia" w:ascii="宋体" w:hAnsi="宋体" w:eastAsia="宋体" w:cs="Times New Roman"/>
          <w:szCs w:val="21"/>
        </w:rPr>
        <w:t>——及时校准、但准确度超过规定要求：计量结果×（1</w:t>
      </w:r>
      <w:r>
        <w:rPr>
          <w:rFonts w:ascii="Cambria Math" w:hAnsi="Cambria Math" w:eastAsia="宋体" w:cs="Cambria Math"/>
          <w:szCs w:val="21"/>
        </w:rPr>
        <w:t>−</w:t>
      </w:r>
      <w:r>
        <w:rPr>
          <w:rFonts w:hint="eastAsia" w:ascii="宋体" w:hAnsi="宋体" w:eastAsia="宋体" w:cs="Times New Roman"/>
          <w:szCs w:val="21"/>
        </w:rPr>
        <w:t>实际基本误差的绝对值）；</w:t>
      </w:r>
    </w:p>
    <w:p w14:paraId="542E9E98">
      <w:pPr>
        <w:tabs>
          <w:tab w:val="left" w:pos="0"/>
          <w:tab w:val="left" w:pos="709"/>
          <w:tab w:val="left" w:pos="851"/>
        </w:tabs>
        <w:adjustRightInd w:val="0"/>
        <w:snapToGrid w:val="0"/>
        <w:spacing w:line="312" w:lineRule="auto"/>
        <w:rPr>
          <w:rFonts w:hint="eastAsia" w:ascii="宋体" w:hAnsi="宋体" w:eastAsia="宋体" w:cs="Times New Roman"/>
          <w:szCs w:val="21"/>
        </w:rPr>
      </w:pPr>
      <w:r>
        <w:rPr>
          <w:rFonts w:hint="eastAsia" w:ascii="宋体" w:hAnsi="宋体" w:eastAsia="宋体" w:cs="Times New Roman"/>
          <w:szCs w:val="21"/>
        </w:rPr>
        <w:t>——未校准：计量结果×（1</w:t>
      </w:r>
      <w:r>
        <w:rPr>
          <w:rFonts w:ascii="Cambria Math" w:hAnsi="Cambria Math" w:eastAsia="宋体" w:cs="Cambria Math"/>
          <w:szCs w:val="21"/>
        </w:rPr>
        <w:t>−</w:t>
      </w:r>
      <w:r>
        <w:rPr>
          <w:rFonts w:hint="eastAsia" w:ascii="宋体" w:hAnsi="宋体" w:eastAsia="宋体" w:cs="Times New Roman"/>
          <w:szCs w:val="21"/>
        </w:rPr>
        <w:t>准确度等级对应的最大允许误差）；</w:t>
      </w:r>
    </w:p>
    <w:p w14:paraId="1B870D5B">
      <w:pPr>
        <w:tabs>
          <w:tab w:val="left" w:pos="0"/>
          <w:tab w:val="left" w:pos="709"/>
          <w:tab w:val="left" w:pos="851"/>
        </w:tabs>
        <w:adjustRightInd w:val="0"/>
        <w:snapToGrid w:val="0"/>
        <w:spacing w:line="312" w:lineRule="auto"/>
        <w:rPr>
          <w:rFonts w:hint="eastAsia" w:ascii="宋体" w:hAnsi="宋体" w:eastAsia="宋体" w:cs="Times New Roman"/>
          <w:szCs w:val="21"/>
        </w:rPr>
      </w:pPr>
      <w:r>
        <w:rPr>
          <w:rFonts w:hint="eastAsia" w:ascii="宋体" w:hAnsi="宋体" w:eastAsia="宋体" w:cs="Times New Roman"/>
          <w:szCs w:val="21"/>
        </w:rPr>
        <w:t>——延迟校准：延迟的时间段内按未校准情形处理。</w:t>
      </w:r>
    </w:p>
    <w:p w14:paraId="27181142">
      <w:pPr>
        <w:tabs>
          <w:tab w:val="left" w:pos="0"/>
          <w:tab w:val="left" w:pos="709"/>
          <w:tab w:val="left" w:pos="851"/>
        </w:tabs>
        <w:adjustRightInd w:val="0"/>
        <w:snapToGrid w:val="0"/>
        <w:spacing w:line="312" w:lineRule="auto"/>
        <w:rPr>
          <w:rFonts w:hint="eastAsia" w:ascii="宋体" w:hAnsi="宋体" w:eastAsia="宋体" w:cs="Times New Roman"/>
          <w:szCs w:val="21"/>
        </w:rPr>
      </w:pPr>
      <w:r>
        <w:rPr>
          <w:rFonts w:hint="eastAsia" w:ascii="宋体" w:hAnsi="宋体" w:eastAsia="宋体" w:cs="Times New Roman"/>
          <w:szCs w:val="21"/>
        </w:rPr>
        <w:t>b）热能表的处理方式：</w:t>
      </w:r>
    </w:p>
    <w:p w14:paraId="615AE977">
      <w:pPr>
        <w:tabs>
          <w:tab w:val="left" w:pos="0"/>
          <w:tab w:val="left" w:pos="709"/>
          <w:tab w:val="left" w:pos="851"/>
        </w:tabs>
        <w:adjustRightInd w:val="0"/>
        <w:snapToGrid w:val="0"/>
        <w:spacing w:line="312" w:lineRule="auto"/>
        <w:rPr>
          <w:rFonts w:hint="eastAsia" w:ascii="宋体" w:hAnsi="宋体" w:eastAsia="宋体" w:cs="Times New Roman"/>
          <w:szCs w:val="21"/>
        </w:rPr>
      </w:pPr>
      <w:r>
        <w:rPr>
          <w:rFonts w:hint="eastAsia" w:ascii="宋体" w:hAnsi="宋体" w:eastAsia="宋体" w:cs="Times New Roman"/>
          <w:szCs w:val="21"/>
        </w:rPr>
        <w:t>——及时校准、但准确度超过规定要求：计量结果×（1</w:t>
      </w:r>
      <w:r>
        <w:rPr>
          <w:rFonts w:ascii="Cambria Math" w:hAnsi="Cambria Math" w:eastAsia="宋体" w:cs="Cambria Math"/>
          <w:szCs w:val="21"/>
        </w:rPr>
        <w:t>−</w:t>
      </w:r>
      <w:r>
        <w:rPr>
          <w:rFonts w:hint="eastAsia" w:ascii="宋体" w:hAnsi="宋体" w:eastAsia="宋体" w:cs="Times New Roman"/>
          <w:szCs w:val="21"/>
        </w:rPr>
        <w:t>实际基本误差的绝对值）；</w:t>
      </w:r>
    </w:p>
    <w:p w14:paraId="77BB67EC">
      <w:pPr>
        <w:tabs>
          <w:tab w:val="left" w:pos="0"/>
          <w:tab w:val="left" w:pos="709"/>
          <w:tab w:val="left" w:pos="851"/>
        </w:tabs>
        <w:adjustRightInd w:val="0"/>
        <w:snapToGrid w:val="0"/>
        <w:spacing w:line="312" w:lineRule="auto"/>
        <w:rPr>
          <w:rFonts w:hint="eastAsia" w:ascii="宋体" w:hAnsi="宋体" w:eastAsia="宋体" w:cs="Times New Roman"/>
          <w:szCs w:val="21"/>
        </w:rPr>
      </w:pPr>
      <w:r>
        <w:rPr>
          <w:rFonts w:hint="eastAsia" w:ascii="宋体" w:hAnsi="宋体" w:eastAsia="宋体" w:cs="Times New Roman"/>
          <w:szCs w:val="21"/>
        </w:rPr>
        <w:t>——未校准：计量结果×（1</w:t>
      </w:r>
      <w:r>
        <w:rPr>
          <w:rFonts w:ascii="Cambria Math" w:hAnsi="Cambria Math" w:eastAsia="宋体" w:cs="Cambria Math"/>
          <w:szCs w:val="21"/>
        </w:rPr>
        <w:t>−</w:t>
      </w:r>
      <w:r>
        <w:rPr>
          <w:rFonts w:hint="eastAsia" w:ascii="宋体" w:hAnsi="宋体" w:eastAsia="宋体" w:cs="Times New Roman"/>
          <w:szCs w:val="21"/>
        </w:rPr>
        <w:t>准确度等级对应的最大允许误差）；</w:t>
      </w:r>
    </w:p>
    <w:p w14:paraId="6B8EC5F0">
      <w:pPr>
        <w:tabs>
          <w:tab w:val="left" w:pos="0"/>
          <w:tab w:val="left" w:pos="709"/>
          <w:tab w:val="left" w:pos="851"/>
        </w:tabs>
        <w:adjustRightInd w:val="0"/>
        <w:snapToGrid w:val="0"/>
        <w:spacing w:line="312" w:lineRule="auto"/>
        <w:rPr>
          <w:rFonts w:hint="eastAsia" w:ascii="宋体" w:hAnsi="宋体" w:eastAsia="宋体" w:cs="Times New Roman"/>
          <w:szCs w:val="21"/>
        </w:rPr>
      </w:pPr>
      <w:r>
        <w:rPr>
          <w:rFonts w:hint="eastAsia" w:ascii="宋体" w:hAnsi="宋体" w:eastAsia="宋体" w:cs="Times New Roman"/>
          <w:szCs w:val="21"/>
        </w:rPr>
        <w:t>——延迟校准：延迟的时间段内按未校准情形处理。</w:t>
      </w:r>
    </w:p>
    <w:p w14:paraId="13EDEDC7">
      <w:pPr>
        <w:pStyle w:val="19"/>
        <w:numPr>
          <w:ilvl w:val="0"/>
          <w:numId w:val="1"/>
        </w:numPr>
        <w:spacing w:before="156" w:beforeLines="50" w:after="156" w:afterLines="50" w:line="480" w:lineRule="auto"/>
        <w:ind w:firstLineChars="0"/>
        <w:outlineLvl w:val="0"/>
        <w:rPr>
          <w:rFonts w:hint="eastAsia" w:ascii="黑体" w:hAnsi="黑体" w:eastAsia="黑体" w:cs="Times New Roman"/>
          <w:b/>
          <w:bCs/>
          <w:szCs w:val="21"/>
        </w:rPr>
      </w:pPr>
      <w:bookmarkStart w:id="76" w:name="_Toc212652012"/>
      <w:r>
        <w:rPr>
          <w:rFonts w:hint="eastAsia" w:ascii="黑体" w:hAnsi="黑体" w:eastAsia="黑体" w:cs="Times New Roman"/>
          <w:b/>
          <w:bCs/>
          <w:szCs w:val="21"/>
        </w:rPr>
        <w:t>编制单位</w:t>
      </w:r>
      <w:bookmarkEnd w:id="75"/>
      <w:bookmarkEnd w:id="76"/>
    </w:p>
    <w:p w14:paraId="29C7A5E3">
      <w:pPr>
        <w:tabs>
          <w:tab w:val="left" w:pos="0"/>
          <w:tab w:val="left" w:pos="709"/>
          <w:tab w:val="left" w:pos="851"/>
        </w:tabs>
        <w:adjustRightInd w:val="0"/>
        <w:snapToGrid w:val="0"/>
        <w:spacing w:line="312"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本方法学由</w:t>
      </w:r>
      <w:r>
        <w:rPr>
          <w:rFonts w:hint="eastAsia" w:ascii="Times New Roman" w:hAnsi="Times New Roman" w:eastAsia="宋体" w:cs="Times New Roman"/>
          <w:szCs w:val="21"/>
        </w:rPr>
        <w:t>上海新金桥能源科技有限公司、复旦大学可持续发展研究中心、聚商智（上海）科技有限公司</w:t>
      </w:r>
      <w:r>
        <w:rPr>
          <w:rFonts w:ascii="Times New Roman" w:hAnsi="Times New Roman" w:eastAsia="宋体" w:cs="Times New Roman"/>
          <w:szCs w:val="21"/>
        </w:rPr>
        <w:t>编制</w:t>
      </w:r>
      <w:r>
        <w:rPr>
          <w:rFonts w:hint="eastAsia" w:ascii="Times New Roman" w:hAnsi="Times New Roman" w:eastAsia="宋体" w:cs="Times New Roman"/>
          <w:szCs w:val="21"/>
        </w:rPr>
        <w:t>完成。</w:t>
      </w:r>
    </w:p>
    <w:p w14:paraId="2AEEE8CE">
      <w:pPr>
        <w:pStyle w:val="2"/>
      </w:pPr>
    </w:p>
    <w:p w14:paraId="29B4FA68">
      <w:pPr>
        <w:pStyle w:val="2"/>
      </w:pPr>
    </w:p>
    <w:p w14:paraId="0D129217">
      <w:pPr>
        <w:pStyle w:val="2"/>
      </w:pPr>
    </w:p>
    <w:p w14:paraId="143C24B0">
      <w:pPr>
        <w:pStyle w:val="2"/>
      </w:pPr>
    </w:p>
    <w:p w14:paraId="344091B2">
      <w:pPr>
        <w:pStyle w:val="2"/>
      </w:pPr>
    </w:p>
    <w:p w14:paraId="2A198E68">
      <w:pPr>
        <w:pStyle w:val="2"/>
      </w:pPr>
    </w:p>
    <w:p w14:paraId="3467837B">
      <w:pPr>
        <w:pStyle w:val="2"/>
      </w:pPr>
    </w:p>
    <w:p w14:paraId="45928E40">
      <w:pPr>
        <w:pStyle w:val="2"/>
      </w:pPr>
    </w:p>
    <w:p w14:paraId="24E6826B">
      <w:pPr>
        <w:pStyle w:val="2"/>
      </w:pPr>
    </w:p>
    <w:p w14:paraId="75164D1F">
      <w:pPr>
        <w:pStyle w:val="2"/>
        <w:sectPr>
          <w:footerReference r:id="rId8" w:type="first"/>
          <w:footerReference r:id="rId7" w:type="default"/>
          <w:pgSz w:w="11906" w:h="16838"/>
          <w:pgMar w:top="1440" w:right="1797" w:bottom="1440" w:left="1797" w:header="851" w:footer="992" w:gutter="0"/>
          <w:cols w:space="425" w:num="1"/>
          <w:titlePg/>
          <w:docGrid w:type="lines" w:linePitch="312" w:charSpace="0"/>
        </w:sectPr>
      </w:pPr>
    </w:p>
    <w:p w14:paraId="1E8F5CA7">
      <w:pPr>
        <w:spacing w:before="156" w:beforeLines="50" w:after="156" w:afterLines="50" w:line="480" w:lineRule="auto"/>
        <w:jc w:val="center"/>
        <w:outlineLvl w:val="0"/>
        <w:rPr>
          <w:rFonts w:hint="eastAsia" w:ascii="黑体" w:hAnsi="黑体" w:eastAsia="黑体" w:cs="Times New Roman"/>
          <w:b/>
          <w:bCs/>
          <w:szCs w:val="21"/>
        </w:rPr>
      </w:pPr>
      <w:bookmarkStart w:id="77" w:name="_Toc212652013"/>
      <w:r>
        <w:rPr>
          <w:rFonts w:hint="eastAsia" w:ascii="黑体" w:hAnsi="黑体" w:eastAsia="黑体" w:cs="Times New Roman"/>
          <w:b/>
          <w:bCs/>
          <w:szCs w:val="21"/>
        </w:rPr>
        <w:t>附录</w:t>
      </w:r>
      <w:r>
        <w:rPr>
          <w:rFonts w:ascii="黑体" w:hAnsi="黑体" w:eastAsia="黑体" w:cs="Times New Roman"/>
          <w:b/>
          <w:bCs/>
          <w:szCs w:val="21"/>
        </w:rPr>
        <w:t>A</w:t>
      </w:r>
      <w:bookmarkEnd w:id="77"/>
    </w:p>
    <w:p w14:paraId="7CE24636">
      <w:pPr>
        <w:pStyle w:val="2"/>
        <w:spacing w:line="240" w:lineRule="auto"/>
        <w:jc w:val="center"/>
        <w:rPr>
          <w:b/>
          <w:bCs/>
        </w:rPr>
      </w:pPr>
      <w:r>
        <w:rPr>
          <w:rFonts w:hint="eastAsia"/>
          <w:b/>
          <w:bCs/>
        </w:rPr>
        <w:t>（资料性）</w:t>
      </w:r>
    </w:p>
    <w:p w14:paraId="5DB2030A">
      <w:pPr>
        <w:spacing w:line="360" w:lineRule="auto"/>
        <w:jc w:val="cente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电力排放因子缺省值</w:t>
      </w:r>
    </w:p>
    <w:p w14:paraId="1B208C47">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表A.1 上海市电力排放因子</w:t>
      </w:r>
      <w:r>
        <w:rPr>
          <w:rFonts w:hint="eastAsia" w:ascii="Times New Roman" w:hAnsi="Times New Roman" w:eastAsia="宋体" w:cs="Times New Roman"/>
          <w:b/>
          <w:bCs/>
          <w:szCs w:val="21"/>
          <w:lang w:eastAsia="zh-CN"/>
        </w:rPr>
        <w:t>（</w:t>
      </w:r>
      <m:oMath>
        <m:sSub>
          <m:sSubPr>
            <m:ctrlPr>
              <w:rPr>
                <w:rFonts w:ascii="Cambria Math" w:hAnsi="Cambria Math" w:eastAsia="宋体"/>
                <w:i/>
              </w:rPr>
            </m:ctrlPr>
          </m:sSubPr>
          <m:e>
            <m:r>
              <m:rPr/>
              <w:rPr>
                <w:rFonts w:ascii="Cambria Math" w:hAnsi="Cambria Math" w:eastAsia="宋体"/>
              </w:rPr>
              <m:t>EF</m:t>
            </m:r>
            <m:ctrlPr>
              <w:rPr>
                <w:rFonts w:ascii="Cambria Math" w:hAnsi="Cambria Math" w:eastAsia="宋体"/>
                <w:i/>
              </w:rPr>
            </m:ctrlPr>
          </m:e>
          <m:sub>
            <m:r>
              <m:rPr/>
              <w:rPr>
                <w:rFonts w:hint="eastAsia" w:ascii="Cambria Math" w:hAnsi="Cambria Math" w:eastAsia="宋体"/>
              </w:rPr>
              <m:t>elec</m:t>
            </m:r>
            <m:ctrlPr>
              <w:rPr>
                <w:rFonts w:ascii="Cambria Math" w:hAnsi="Cambria Math" w:eastAsia="宋体"/>
                <w:i/>
              </w:rPr>
            </m:ctrlPr>
          </m:sub>
        </m:sSub>
      </m:oMath>
      <w:r>
        <w:rPr>
          <w:rFonts w:hint="eastAsia" w:ascii="Times New Roman" w:hAnsi="Times New Roman" w:eastAsia="宋体" w:cs="Times New Roman"/>
          <w:b/>
          <w:bCs/>
          <w:szCs w:val="21"/>
          <w:lang w:eastAsia="zh-CN"/>
        </w:rPr>
        <w:t>）</w:t>
      </w:r>
    </w:p>
    <w:tbl>
      <w:tblPr>
        <w:tblStyle w:val="15"/>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5330"/>
      </w:tblGrid>
      <w:tr w14:paraId="0C85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2649" w:type="dxa"/>
          </w:tcPr>
          <w:p w14:paraId="5B6F937B">
            <w:pPr>
              <w:pStyle w:val="2"/>
              <w:spacing w:before="240" w:after="240"/>
              <w:ind w:left="0"/>
              <w:jc w:val="center"/>
              <w:rPr>
                <w:b/>
                <w:bCs/>
              </w:rPr>
            </w:pPr>
            <w:r>
              <w:rPr>
                <w:rFonts w:hint="eastAsia"/>
                <w:b/>
                <w:bCs/>
              </w:rPr>
              <w:t>区域</w:t>
            </w:r>
          </w:p>
        </w:tc>
        <w:tc>
          <w:tcPr>
            <w:tcW w:w="5330" w:type="dxa"/>
          </w:tcPr>
          <w:p w14:paraId="6279C27A">
            <w:pPr>
              <w:pStyle w:val="2"/>
              <w:spacing w:before="240" w:after="240"/>
              <w:ind w:left="0"/>
              <w:jc w:val="center"/>
              <w:rPr>
                <w:b/>
                <w:bCs/>
              </w:rPr>
            </w:pPr>
            <w:r>
              <w:rPr>
                <w:rFonts w:hint="eastAsia"/>
                <w:b/>
                <w:bCs/>
              </w:rPr>
              <w:t>电力排放因子</w:t>
            </w:r>
          </w:p>
        </w:tc>
      </w:tr>
      <w:tr w14:paraId="4B0A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649" w:type="dxa"/>
            <w:vAlign w:val="center"/>
          </w:tcPr>
          <w:p w14:paraId="098B9CAC">
            <w:pPr>
              <w:pStyle w:val="2"/>
              <w:spacing w:before="240" w:after="240"/>
              <w:ind w:left="0"/>
              <w:jc w:val="center"/>
            </w:pPr>
            <w:r>
              <w:rPr>
                <w:rFonts w:hint="eastAsia"/>
              </w:rPr>
              <w:t>上海</w:t>
            </w:r>
          </w:p>
        </w:tc>
        <w:tc>
          <w:tcPr>
            <w:tcW w:w="5330" w:type="dxa"/>
            <w:vAlign w:val="center"/>
          </w:tcPr>
          <w:p w14:paraId="4C061D31">
            <w:pPr>
              <w:pStyle w:val="2"/>
              <w:spacing w:before="240" w:after="240"/>
              <w:ind w:left="0"/>
              <w:jc w:val="center"/>
            </w:pPr>
            <w:r>
              <w:rPr>
                <w:rFonts w:hint="eastAsia"/>
              </w:rPr>
              <w:t>0.42 tCO</w:t>
            </w:r>
            <w:r>
              <w:rPr>
                <w:rFonts w:hint="eastAsia"/>
                <w:vertAlign w:val="subscript"/>
              </w:rPr>
              <w:t>2</w:t>
            </w:r>
            <w:r>
              <w:rPr>
                <w:rFonts w:hint="eastAsia"/>
              </w:rPr>
              <w:t>/MWh</w:t>
            </w:r>
          </w:p>
        </w:tc>
      </w:tr>
      <w:tr w14:paraId="487D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7979" w:type="dxa"/>
            <w:gridSpan w:val="2"/>
            <w:vAlign w:val="center"/>
          </w:tcPr>
          <w:p w14:paraId="2BF6494F">
            <w:pPr>
              <w:pStyle w:val="2"/>
              <w:spacing w:before="240" w:after="240" w:line="360" w:lineRule="auto"/>
              <w:ind w:left="0" w:firstLine="420" w:firstLineChars="200"/>
              <w:jc w:val="left"/>
              <w:rPr>
                <w:rFonts w:hint="eastAsia"/>
              </w:rPr>
            </w:pPr>
            <w:r>
              <w:rPr>
                <w:rFonts w:hint="eastAsia" w:ascii="宋体" w:hAnsi="宋体" w:eastAsia="宋体" w:cs="宋体"/>
                <w:color w:val="auto"/>
              </w:rPr>
              <w:t>数据来自《上海市生态环境局关于调整本市温室气体排放核算指南相关排放因子数值的通知》（沪环气</w:t>
            </w:r>
            <w:bookmarkStart w:id="78" w:name="_GoBack"/>
            <w:bookmarkEnd w:id="78"/>
            <w:r>
              <w:rPr>
                <w:rFonts w:hint="eastAsia" w:ascii="宋体" w:hAnsi="宋体" w:eastAsia="宋体" w:cs="宋体"/>
                <w:color w:val="auto"/>
              </w:rPr>
              <w:t>〔2022〕34 号）。如相关因子更新，请以最新数值为准。</w:t>
            </w:r>
          </w:p>
        </w:tc>
      </w:tr>
    </w:tbl>
    <w:p w14:paraId="3C8AB2C3">
      <w:pPr>
        <w:pStyle w:val="2"/>
        <w:jc w:val="center"/>
        <w:rPr>
          <w:b/>
          <w:bCs/>
        </w:rPr>
      </w:pPr>
    </w:p>
    <w:p w14:paraId="4C1F5CD6">
      <w:pPr>
        <w:pStyle w:val="2"/>
        <w:jc w:val="center"/>
        <w:rPr>
          <w:b/>
          <w:bCs/>
        </w:rPr>
      </w:pPr>
    </w:p>
    <w:p w14:paraId="3565FADA">
      <w:pPr>
        <w:pStyle w:val="2"/>
        <w:jc w:val="center"/>
        <w:rPr>
          <w:b/>
          <w:bCs/>
        </w:rPr>
      </w:pPr>
    </w:p>
    <w:p w14:paraId="5542D3FB">
      <w:pPr>
        <w:pStyle w:val="2"/>
        <w:jc w:val="center"/>
        <w:rPr>
          <w:b/>
          <w:bCs/>
        </w:rPr>
      </w:pPr>
    </w:p>
    <w:p w14:paraId="3068058A">
      <w:pPr>
        <w:pStyle w:val="2"/>
        <w:jc w:val="center"/>
        <w:rPr>
          <w:b/>
          <w:bCs/>
        </w:rPr>
      </w:pPr>
    </w:p>
    <w:p w14:paraId="779C2793">
      <w:pPr>
        <w:pStyle w:val="2"/>
        <w:jc w:val="center"/>
        <w:rPr>
          <w:b/>
          <w:bCs/>
        </w:rPr>
      </w:pPr>
    </w:p>
    <w:p w14:paraId="7638EB73">
      <w:pPr>
        <w:pStyle w:val="2"/>
        <w:jc w:val="center"/>
        <w:rPr>
          <w:b/>
          <w:bCs/>
        </w:rPr>
      </w:pPr>
    </w:p>
    <w:p w14:paraId="1B736B26">
      <w:pPr>
        <w:pStyle w:val="2"/>
        <w:jc w:val="center"/>
        <w:rPr>
          <w:b/>
          <w:bCs/>
        </w:rPr>
      </w:pPr>
    </w:p>
    <w:p w14:paraId="450BF3B3">
      <w:pPr>
        <w:pStyle w:val="2"/>
        <w:jc w:val="center"/>
        <w:rPr>
          <w:b/>
          <w:bCs/>
        </w:rPr>
      </w:pPr>
    </w:p>
    <w:p w14:paraId="32193B1F">
      <w:pPr>
        <w:pStyle w:val="2"/>
        <w:jc w:val="center"/>
        <w:rPr>
          <w:b/>
          <w:bCs/>
        </w:rPr>
      </w:pPr>
    </w:p>
    <w:p w14:paraId="0595A242">
      <w:pPr>
        <w:pStyle w:val="2"/>
        <w:jc w:val="center"/>
        <w:rPr>
          <w:b/>
          <w:bCs/>
        </w:rPr>
      </w:pPr>
    </w:p>
    <w:p w14:paraId="059F8325">
      <w:pPr>
        <w:pStyle w:val="2"/>
        <w:jc w:val="center"/>
        <w:rPr>
          <w:b/>
          <w:bCs/>
        </w:rPr>
      </w:pPr>
    </w:p>
    <w:p w14:paraId="10866F38">
      <w:pPr>
        <w:pStyle w:val="2"/>
        <w:jc w:val="center"/>
        <w:rPr>
          <w:b/>
          <w:bCs/>
        </w:rPr>
      </w:pPr>
    </w:p>
    <w:p w14:paraId="1F637915">
      <w:pPr>
        <w:pStyle w:val="2"/>
        <w:jc w:val="center"/>
        <w:rPr>
          <w:b/>
          <w:bCs/>
        </w:rPr>
      </w:pPr>
    </w:p>
    <w:p w14:paraId="28381F4F">
      <w:pPr>
        <w:pStyle w:val="2"/>
        <w:jc w:val="center"/>
        <w:rPr>
          <w:b/>
          <w:bCs/>
        </w:rPr>
      </w:pPr>
    </w:p>
    <w:p w14:paraId="3CC039C2">
      <w:pPr>
        <w:pStyle w:val="2"/>
        <w:jc w:val="center"/>
        <w:rPr>
          <w:b/>
          <w:bCs/>
        </w:rPr>
      </w:pPr>
    </w:p>
    <w:p w14:paraId="58295D68">
      <w:pPr>
        <w:pStyle w:val="2"/>
        <w:jc w:val="center"/>
        <w:rPr>
          <w:b/>
          <w:bCs/>
        </w:rPr>
      </w:pPr>
    </w:p>
    <w:p w14:paraId="50F0CAA0">
      <w:pPr>
        <w:pStyle w:val="2"/>
        <w:jc w:val="center"/>
        <w:rPr>
          <w:b/>
          <w:bCs/>
        </w:rPr>
      </w:pPr>
    </w:p>
    <w:p w14:paraId="76C49A05">
      <w:pPr>
        <w:pStyle w:val="2"/>
        <w:jc w:val="center"/>
        <w:rPr>
          <w:b/>
          <w:bCs/>
        </w:rPr>
      </w:pPr>
    </w:p>
    <w:p w14:paraId="45957BD2">
      <w:pPr>
        <w:pStyle w:val="2"/>
        <w:jc w:val="center"/>
        <w:rPr>
          <w:b/>
          <w:bCs/>
        </w:rPr>
      </w:pPr>
    </w:p>
    <w:p w14:paraId="53BD470D">
      <w:pPr>
        <w:pStyle w:val="2"/>
        <w:jc w:val="center"/>
        <w:rPr>
          <w:b/>
          <w:bCs/>
        </w:rPr>
      </w:pPr>
    </w:p>
    <w:p w14:paraId="1BF41165">
      <w:pPr>
        <w:pStyle w:val="2"/>
        <w:jc w:val="center"/>
        <w:rPr>
          <w:b/>
          <w:bCs/>
        </w:rPr>
      </w:pPr>
    </w:p>
    <w:p w14:paraId="6AC2FC07">
      <w:pPr>
        <w:pStyle w:val="2"/>
        <w:jc w:val="center"/>
        <w:rPr>
          <w:b/>
          <w:bCs/>
        </w:rPr>
      </w:pPr>
    </w:p>
    <w:p w14:paraId="4F5532E3">
      <w:pPr>
        <w:pStyle w:val="2"/>
        <w:jc w:val="center"/>
        <w:rPr>
          <w:b/>
          <w:bCs/>
        </w:rPr>
      </w:pPr>
    </w:p>
    <w:p w14:paraId="6EC19FEB">
      <w:pPr>
        <w:pStyle w:val="2"/>
        <w:jc w:val="center"/>
        <w:rPr>
          <w:b/>
          <w:bCs/>
        </w:rPr>
      </w:pPr>
    </w:p>
    <w:p w14:paraId="2AFAC504">
      <w:pPr>
        <w:pStyle w:val="2"/>
        <w:jc w:val="center"/>
        <w:rPr>
          <w:b/>
          <w:bCs/>
        </w:rPr>
      </w:pPr>
    </w:p>
    <w:p w14:paraId="4965B9CF">
      <w:pPr>
        <w:pStyle w:val="2"/>
        <w:jc w:val="center"/>
        <w:rPr>
          <w:b/>
          <w:bCs/>
        </w:rPr>
      </w:pPr>
    </w:p>
    <w:p w14:paraId="3E91550C">
      <w:pPr>
        <w:pStyle w:val="2"/>
        <w:jc w:val="center"/>
        <w:rPr>
          <w:b/>
          <w:bCs/>
        </w:rPr>
      </w:pPr>
    </w:p>
    <w:p w14:paraId="719A1033">
      <w:pPr>
        <w:pStyle w:val="2"/>
        <w:jc w:val="center"/>
        <w:rPr>
          <w:b/>
          <w:bCs/>
        </w:rPr>
      </w:pPr>
    </w:p>
    <w:p w14:paraId="5E9C6026">
      <w:pPr>
        <w:pStyle w:val="2"/>
        <w:jc w:val="center"/>
        <w:rPr>
          <w:b/>
          <w:bCs/>
        </w:rPr>
      </w:pPr>
    </w:p>
    <w:bookmarkEnd w:id="0"/>
    <w:p w14:paraId="28AC65B2">
      <w:pPr>
        <w:pStyle w:val="2"/>
        <w:jc w:val="center"/>
        <w:rPr>
          <w:b/>
          <w:bCs/>
        </w:rPr>
      </w:pPr>
    </w:p>
    <w:sectPr>
      <w:pgSz w:w="11906" w:h="16838"/>
      <w:pgMar w:top="1440" w:right="1797" w:bottom="1440"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D1350">
    <w:pPr>
      <w:pStyle w:val="9"/>
      <w:jc w:val="center"/>
      <w:rPr>
        <w:rFonts w:hint="eastAsia"/>
      </w:rPr>
    </w:pPr>
  </w:p>
  <w:p w14:paraId="1CEAE5C4">
    <w:pPr>
      <w:pStyle w:val="9"/>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71FF3">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46939">
                          <w:pPr>
                            <w:pStyle w:val="9"/>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0046939">
                    <w:pPr>
                      <w:pStyle w:val="9"/>
                      <w:rPr>
                        <w:rFonts w:hint="eastAsia"/>
                      </w:rPr>
                    </w:pPr>
                  </w:p>
                </w:txbxContent>
              </v:textbox>
            </v:shape>
          </w:pict>
        </mc:Fallback>
      </mc:AlternateContent>
    </w:r>
  </w:p>
  <w:p w14:paraId="6D617F06">
    <w:pPr>
      <w:pStyle w:val="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7251460"/>
    </w:sdtPr>
    <w:sdtContent>
      <w:p w14:paraId="19B73C6E">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5960148">
    <w:pPr>
      <w:pStyle w:val="9"/>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CEB48">
    <w:pPr>
      <w:pStyle w:val="9"/>
      <w:jc w:val="both"/>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3239936" name="文本框 19932399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99DA2">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kK2DNAIAAGcEAAAOAAAAAAAAAAEAIAAAAB8BAABkcnMvZTJvRG9jLnhtbFBL&#10;BQYAAAAABgAGAFkBAADFBQAAAAA=&#10;">
              <v:fill on="f" focussize="0,0"/>
              <v:stroke on="f" weight="0.5pt"/>
              <v:imagedata o:title=""/>
              <o:lock v:ext="edit" aspectratio="f"/>
              <v:textbox inset="0mm,0mm,0mm,0mm" style="mso-fit-shape-to-text:t;">
                <w:txbxContent>
                  <w:p w14:paraId="10D99DA2">
                    <w:pPr>
                      <w:rPr>
                        <w:rFonts w:hint="eastAsia"/>
                      </w:rPr>
                    </w:pPr>
                  </w:p>
                </w:txbxContent>
              </v:textbox>
            </v:shape>
          </w:pict>
        </mc:Fallback>
      </mc:AlternateContent>
    </w:r>
  </w:p>
  <w:p w14:paraId="3D1B149B">
    <w:pPr>
      <w:pStyle w:val="9"/>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9B4EC">
    <w:pPr>
      <w:pStyle w:val="9"/>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5417341" name="文本框 11654173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7727854"/>
                          </w:sdtPr>
                          <w:sdtContent>
                            <w:p w14:paraId="4B785418">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23F093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5ioC/zUCAABnBAAADgAAAAAAAAABACAAAAAfAQAAZHJzL2Uyb0RvYy54bWxQ&#10;SwUGAAAAAAYABgBZAQAAxgUAAAAA&#10;">
              <v:fill on="f" focussize="0,0"/>
              <v:stroke on="f" weight="0.5pt"/>
              <v:imagedata o:title=""/>
              <o:lock v:ext="edit" aspectratio="f"/>
              <v:textbox inset="0mm,0mm,0mm,0mm" style="mso-fit-shape-to-text:t;">
                <w:txbxContent>
                  <w:sdt>
                    <w:sdtPr>
                      <w:id w:val="-1787727854"/>
                    </w:sdtPr>
                    <w:sdtContent>
                      <w:p w14:paraId="4B785418">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23F0937">
                    <w:pPr>
                      <w:rPr>
                        <w:rFonts w:hint="eastAsia"/>
                      </w:rPr>
                    </w:pPr>
                  </w:p>
                </w:txbxContent>
              </v:textbox>
            </v:shape>
          </w:pict>
        </mc:Fallback>
      </mc:AlternateContent>
    </w:r>
  </w:p>
  <w:p w14:paraId="131EC6E3">
    <w:pPr>
      <w:pStyle w:val="9"/>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2EF7">
    <w:pPr>
      <w:pStyle w:val="9"/>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10844" name="文本框 325108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15D6C">
                          <w:pPr>
                            <w:pStyle w:val="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9BzMuNAIAAGMEAAAOAAAAAAAAAAEAIAAAAB8BAABkcnMvZTJvRG9jLnhtbFBL&#10;BQYAAAAABgAGAFkBAADFBQAAAAA=&#10;">
              <v:fill on="f" focussize="0,0"/>
              <v:stroke on="f" weight="0.5pt"/>
              <v:imagedata o:title=""/>
              <o:lock v:ext="edit" aspectratio="f"/>
              <v:textbox inset="0mm,0mm,0mm,0mm" style="mso-fit-shape-to-text:t;">
                <w:txbxContent>
                  <w:p w14:paraId="27515D6C">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11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04E31"/>
    <w:multiLevelType w:val="multilevel"/>
    <w:tmpl w:val="11B04E31"/>
    <w:lvl w:ilvl="0" w:tentative="0">
      <w:start w:val="1"/>
      <w:numFmt w:val="lowerLetter"/>
      <w:lvlText w:val="%1)"/>
      <w:lvlJc w:val="left"/>
      <w:pPr>
        <w:ind w:left="860" w:hanging="440"/>
      </w:pPr>
      <w:rPr>
        <w:rFonts w:hint="eastAsia"/>
      </w:rPr>
    </w:lvl>
    <w:lvl w:ilvl="1" w:tentative="0">
      <w:start w:val="1"/>
      <w:numFmt w:val="lowerLetter"/>
      <w:lvlText w:val="%2)"/>
      <w:lvlJc w:val="left"/>
      <w:pPr>
        <w:ind w:left="1300" w:hanging="440"/>
      </w:pPr>
      <w:rPr>
        <w:rFonts w:hint="eastAsia"/>
      </w:rPr>
    </w:lvl>
    <w:lvl w:ilvl="2" w:tentative="0">
      <w:start w:val="1"/>
      <w:numFmt w:val="lowerRoman"/>
      <w:lvlText w:val="%3."/>
      <w:lvlJc w:val="right"/>
      <w:pPr>
        <w:ind w:left="1740" w:hanging="440"/>
      </w:pPr>
      <w:rPr>
        <w:rFonts w:hint="eastAsia"/>
      </w:rPr>
    </w:lvl>
    <w:lvl w:ilvl="3" w:tentative="0">
      <w:start w:val="1"/>
      <w:numFmt w:val="decimal"/>
      <w:lvlText w:val="%4."/>
      <w:lvlJc w:val="left"/>
      <w:pPr>
        <w:ind w:left="2180" w:hanging="440"/>
      </w:pPr>
      <w:rPr>
        <w:rFonts w:hint="eastAsia"/>
      </w:rPr>
    </w:lvl>
    <w:lvl w:ilvl="4" w:tentative="0">
      <w:start w:val="1"/>
      <w:numFmt w:val="lowerLetter"/>
      <w:lvlText w:val="%5)"/>
      <w:lvlJc w:val="left"/>
      <w:pPr>
        <w:ind w:left="2620" w:hanging="440"/>
      </w:pPr>
      <w:rPr>
        <w:rFonts w:hint="eastAsia"/>
      </w:rPr>
    </w:lvl>
    <w:lvl w:ilvl="5" w:tentative="0">
      <w:start w:val="1"/>
      <w:numFmt w:val="lowerRoman"/>
      <w:lvlText w:val="%6."/>
      <w:lvlJc w:val="right"/>
      <w:pPr>
        <w:ind w:left="3060" w:hanging="440"/>
      </w:pPr>
      <w:rPr>
        <w:rFonts w:hint="eastAsia"/>
      </w:rPr>
    </w:lvl>
    <w:lvl w:ilvl="6" w:tentative="0">
      <w:start w:val="1"/>
      <w:numFmt w:val="decimal"/>
      <w:lvlText w:val="%7."/>
      <w:lvlJc w:val="left"/>
      <w:pPr>
        <w:ind w:left="3500" w:hanging="440"/>
      </w:pPr>
      <w:rPr>
        <w:rFonts w:hint="eastAsia"/>
      </w:rPr>
    </w:lvl>
    <w:lvl w:ilvl="7" w:tentative="0">
      <w:start w:val="1"/>
      <w:numFmt w:val="lowerLetter"/>
      <w:lvlText w:val="%8)"/>
      <w:lvlJc w:val="left"/>
      <w:pPr>
        <w:ind w:left="3940" w:hanging="440"/>
      </w:pPr>
      <w:rPr>
        <w:rFonts w:hint="eastAsia"/>
      </w:rPr>
    </w:lvl>
    <w:lvl w:ilvl="8" w:tentative="0">
      <w:start w:val="1"/>
      <w:numFmt w:val="lowerRoman"/>
      <w:lvlText w:val="%9."/>
      <w:lvlJc w:val="right"/>
      <w:pPr>
        <w:ind w:left="4380" w:hanging="440"/>
      </w:pPr>
      <w:rPr>
        <w:rFonts w:hint="eastAsia"/>
      </w:rPr>
    </w:lvl>
  </w:abstractNum>
  <w:abstractNum w:abstractNumId="1">
    <w:nsid w:val="542F0F70"/>
    <w:multiLevelType w:val="multilevel"/>
    <w:tmpl w:val="542F0F70"/>
    <w:lvl w:ilvl="0" w:tentative="0">
      <w:start w:val="1"/>
      <w:numFmt w:val="decimal"/>
      <w:lvlText w:val="%1"/>
      <w:lvlJc w:val="left"/>
      <w:pPr>
        <w:ind w:left="425" w:hanging="425"/>
      </w:pPr>
      <w:rPr>
        <w:rFonts w:hint="default"/>
      </w:rPr>
    </w:lvl>
    <w:lvl w:ilvl="1" w:tentative="0">
      <w:start w:val="1"/>
      <w:numFmt w:val="decimal"/>
      <w:lvlRestart w:val="0"/>
      <w:lvlText w:val="%1.%2"/>
      <w:lvlJc w:val="left"/>
      <w:pPr>
        <w:ind w:left="567" w:hanging="567"/>
      </w:pPr>
      <w:rPr>
        <w:rFonts w:hint="default"/>
        <w:b/>
        <w:bC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6D3853A9"/>
    <w:multiLevelType w:val="multilevel"/>
    <w:tmpl w:val="6D3853A9"/>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6F5C7D98"/>
    <w:multiLevelType w:val="multilevel"/>
    <w:tmpl w:val="6F5C7D9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mYTRkZjE0M2Q5NWY4MjgxNWY5NzM3NGEyZDMzN2YifQ=="/>
  </w:docVars>
  <w:rsids>
    <w:rsidRoot w:val="0046117C"/>
    <w:rsid w:val="0000069A"/>
    <w:rsid w:val="00002B8B"/>
    <w:rsid w:val="00002CA7"/>
    <w:rsid w:val="00002DAA"/>
    <w:rsid w:val="000034E5"/>
    <w:rsid w:val="000043A4"/>
    <w:rsid w:val="00004F5C"/>
    <w:rsid w:val="000051B8"/>
    <w:rsid w:val="0000625E"/>
    <w:rsid w:val="00006C25"/>
    <w:rsid w:val="00010440"/>
    <w:rsid w:val="00010806"/>
    <w:rsid w:val="00012822"/>
    <w:rsid w:val="0001397F"/>
    <w:rsid w:val="0001416D"/>
    <w:rsid w:val="00014FE0"/>
    <w:rsid w:val="00015BDB"/>
    <w:rsid w:val="00016792"/>
    <w:rsid w:val="00017455"/>
    <w:rsid w:val="0001764A"/>
    <w:rsid w:val="00020955"/>
    <w:rsid w:val="00021016"/>
    <w:rsid w:val="00021809"/>
    <w:rsid w:val="00023FEE"/>
    <w:rsid w:val="0002692F"/>
    <w:rsid w:val="000302DC"/>
    <w:rsid w:val="0003076B"/>
    <w:rsid w:val="00030833"/>
    <w:rsid w:val="00030887"/>
    <w:rsid w:val="00032633"/>
    <w:rsid w:val="00032787"/>
    <w:rsid w:val="00032CB3"/>
    <w:rsid w:val="00032D88"/>
    <w:rsid w:val="0003331A"/>
    <w:rsid w:val="000343F8"/>
    <w:rsid w:val="00035A77"/>
    <w:rsid w:val="00036F07"/>
    <w:rsid w:val="00037CAB"/>
    <w:rsid w:val="000402BD"/>
    <w:rsid w:val="000420A3"/>
    <w:rsid w:val="000429A7"/>
    <w:rsid w:val="00043E09"/>
    <w:rsid w:val="000443DA"/>
    <w:rsid w:val="00045249"/>
    <w:rsid w:val="00045C6B"/>
    <w:rsid w:val="00046639"/>
    <w:rsid w:val="0004699E"/>
    <w:rsid w:val="00046CBF"/>
    <w:rsid w:val="000474A3"/>
    <w:rsid w:val="00047881"/>
    <w:rsid w:val="00047B44"/>
    <w:rsid w:val="00047E03"/>
    <w:rsid w:val="00050345"/>
    <w:rsid w:val="000503D7"/>
    <w:rsid w:val="000506E1"/>
    <w:rsid w:val="00051E6C"/>
    <w:rsid w:val="00051F12"/>
    <w:rsid w:val="00053361"/>
    <w:rsid w:val="00054386"/>
    <w:rsid w:val="00057011"/>
    <w:rsid w:val="000572C9"/>
    <w:rsid w:val="00057AFD"/>
    <w:rsid w:val="00057EA3"/>
    <w:rsid w:val="000607A2"/>
    <w:rsid w:val="00061887"/>
    <w:rsid w:val="0006212C"/>
    <w:rsid w:val="0006239A"/>
    <w:rsid w:val="000635D0"/>
    <w:rsid w:val="0006464E"/>
    <w:rsid w:val="000651C4"/>
    <w:rsid w:val="00065844"/>
    <w:rsid w:val="00065AC9"/>
    <w:rsid w:val="00065E81"/>
    <w:rsid w:val="0006779A"/>
    <w:rsid w:val="00067A9E"/>
    <w:rsid w:val="00067BC6"/>
    <w:rsid w:val="00070E8C"/>
    <w:rsid w:val="000713AF"/>
    <w:rsid w:val="00071B71"/>
    <w:rsid w:val="00071FDB"/>
    <w:rsid w:val="00072E77"/>
    <w:rsid w:val="00074444"/>
    <w:rsid w:val="00074DB6"/>
    <w:rsid w:val="00075B35"/>
    <w:rsid w:val="00075DC5"/>
    <w:rsid w:val="00076297"/>
    <w:rsid w:val="000773FB"/>
    <w:rsid w:val="00077AF4"/>
    <w:rsid w:val="00077C55"/>
    <w:rsid w:val="00077C65"/>
    <w:rsid w:val="00081320"/>
    <w:rsid w:val="000825EE"/>
    <w:rsid w:val="000835BA"/>
    <w:rsid w:val="00085D13"/>
    <w:rsid w:val="000869B2"/>
    <w:rsid w:val="000869D3"/>
    <w:rsid w:val="0008737F"/>
    <w:rsid w:val="00087491"/>
    <w:rsid w:val="00090876"/>
    <w:rsid w:val="00092CCA"/>
    <w:rsid w:val="00092DC5"/>
    <w:rsid w:val="0009311F"/>
    <w:rsid w:val="00093974"/>
    <w:rsid w:val="000947C6"/>
    <w:rsid w:val="00095262"/>
    <w:rsid w:val="00095C45"/>
    <w:rsid w:val="00095E92"/>
    <w:rsid w:val="00096738"/>
    <w:rsid w:val="00096B99"/>
    <w:rsid w:val="00097597"/>
    <w:rsid w:val="000977AD"/>
    <w:rsid w:val="00097C84"/>
    <w:rsid w:val="000A02C1"/>
    <w:rsid w:val="000A03D7"/>
    <w:rsid w:val="000A151F"/>
    <w:rsid w:val="000A1B43"/>
    <w:rsid w:val="000A3A35"/>
    <w:rsid w:val="000A3CAE"/>
    <w:rsid w:val="000A41AB"/>
    <w:rsid w:val="000A42B7"/>
    <w:rsid w:val="000A42F9"/>
    <w:rsid w:val="000A72DC"/>
    <w:rsid w:val="000A75FF"/>
    <w:rsid w:val="000B0762"/>
    <w:rsid w:val="000B1CC0"/>
    <w:rsid w:val="000B3571"/>
    <w:rsid w:val="000B3622"/>
    <w:rsid w:val="000B3C8D"/>
    <w:rsid w:val="000B43A7"/>
    <w:rsid w:val="000B4C63"/>
    <w:rsid w:val="000B55B0"/>
    <w:rsid w:val="000B5968"/>
    <w:rsid w:val="000B634E"/>
    <w:rsid w:val="000B6CDC"/>
    <w:rsid w:val="000B7AB2"/>
    <w:rsid w:val="000C00B8"/>
    <w:rsid w:val="000C1D13"/>
    <w:rsid w:val="000C5F19"/>
    <w:rsid w:val="000C6C3C"/>
    <w:rsid w:val="000C7288"/>
    <w:rsid w:val="000C7485"/>
    <w:rsid w:val="000C7D82"/>
    <w:rsid w:val="000D093E"/>
    <w:rsid w:val="000D10C8"/>
    <w:rsid w:val="000D2A3B"/>
    <w:rsid w:val="000D2C65"/>
    <w:rsid w:val="000D323F"/>
    <w:rsid w:val="000D35B7"/>
    <w:rsid w:val="000D3FB6"/>
    <w:rsid w:val="000D40BF"/>
    <w:rsid w:val="000D4779"/>
    <w:rsid w:val="000D5D34"/>
    <w:rsid w:val="000D72E9"/>
    <w:rsid w:val="000D7CE5"/>
    <w:rsid w:val="000E12B0"/>
    <w:rsid w:val="000E21CB"/>
    <w:rsid w:val="000E292A"/>
    <w:rsid w:val="000E2E03"/>
    <w:rsid w:val="000E3AB2"/>
    <w:rsid w:val="000E3E1A"/>
    <w:rsid w:val="000E4551"/>
    <w:rsid w:val="000E54CD"/>
    <w:rsid w:val="000E5C1F"/>
    <w:rsid w:val="000E719A"/>
    <w:rsid w:val="000E7F90"/>
    <w:rsid w:val="000F3ED2"/>
    <w:rsid w:val="000F42A1"/>
    <w:rsid w:val="000F5026"/>
    <w:rsid w:val="000F67C1"/>
    <w:rsid w:val="000F7B3C"/>
    <w:rsid w:val="000F7DA1"/>
    <w:rsid w:val="00101017"/>
    <w:rsid w:val="00102A5C"/>
    <w:rsid w:val="00102AB4"/>
    <w:rsid w:val="001050B6"/>
    <w:rsid w:val="0010540F"/>
    <w:rsid w:val="001057FF"/>
    <w:rsid w:val="00106BB0"/>
    <w:rsid w:val="0011025D"/>
    <w:rsid w:val="00110A0B"/>
    <w:rsid w:val="00111494"/>
    <w:rsid w:val="0011349B"/>
    <w:rsid w:val="001136A3"/>
    <w:rsid w:val="001157AC"/>
    <w:rsid w:val="00115A44"/>
    <w:rsid w:val="00115B0F"/>
    <w:rsid w:val="00115D01"/>
    <w:rsid w:val="00115FD7"/>
    <w:rsid w:val="00116E43"/>
    <w:rsid w:val="00117BE3"/>
    <w:rsid w:val="001200B9"/>
    <w:rsid w:val="00120A9A"/>
    <w:rsid w:val="00120C77"/>
    <w:rsid w:val="00121B45"/>
    <w:rsid w:val="00121ED4"/>
    <w:rsid w:val="0012278F"/>
    <w:rsid w:val="001243C7"/>
    <w:rsid w:val="00124BE0"/>
    <w:rsid w:val="00125009"/>
    <w:rsid w:val="00125795"/>
    <w:rsid w:val="00126A0E"/>
    <w:rsid w:val="00126AD8"/>
    <w:rsid w:val="00130569"/>
    <w:rsid w:val="00130703"/>
    <w:rsid w:val="00132C9E"/>
    <w:rsid w:val="00135EF3"/>
    <w:rsid w:val="00135F21"/>
    <w:rsid w:val="001361CD"/>
    <w:rsid w:val="00136222"/>
    <w:rsid w:val="00137524"/>
    <w:rsid w:val="0013774F"/>
    <w:rsid w:val="00142C12"/>
    <w:rsid w:val="0014325E"/>
    <w:rsid w:val="00143F5D"/>
    <w:rsid w:val="00145048"/>
    <w:rsid w:val="00145EC1"/>
    <w:rsid w:val="0014708B"/>
    <w:rsid w:val="00147962"/>
    <w:rsid w:val="00147FB3"/>
    <w:rsid w:val="00150119"/>
    <w:rsid w:val="00150E3F"/>
    <w:rsid w:val="001512FC"/>
    <w:rsid w:val="0015266E"/>
    <w:rsid w:val="00153D1D"/>
    <w:rsid w:val="001601DB"/>
    <w:rsid w:val="00160361"/>
    <w:rsid w:val="00160856"/>
    <w:rsid w:val="00161126"/>
    <w:rsid w:val="00163947"/>
    <w:rsid w:val="0016518B"/>
    <w:rsid w:val="00165D92"/>
    <w:rsid w:val="0016626D"/>
    <w:rsid w:val="001674F8"/>
    <w:rsid w:val="001704CC"/>
    <w:rsid w:val="0017098A"/>
    <w:rsid w:val="00171E06"/>
    <w:rsid w:val="001721E6"/>
    <w:rsid w:val="00172B3B"/>
    <w:rsid w:val="00172BC3"/>
    <w:rsid w:val="001736E4"/>
    <w:rsid w:val="0017606A"/>
    <w:rsid w:val="00177D6E"/>
    <w:rsid w:val="00177F6C"/>
    <w:rsid w:val="00181F69"/>
    <w:rsid w:val="0018215B"/>
    <w:rsid w:val="00182C03"/>
    <w:rsid w:val="0018467D"/>
    <w:rsid w:val="00184B12"/>
    <w:rsid w:val="00185850"/>
    <w:rsid w:val="0018593C"/>
    <w:rsid w:val="00185E50"/>
    <w:rsid w:val="00186842"/>
    <w:rsid w:val="00186F83"/>
    <w:rsid w:val="00187A58"/>
    <w:rsid w:val="00190A79"/>
    <w:rsid w:val="001916F5"/>
    <w:rsid w:val="00191894"/>
    <w:rsid w:val="0019306E"/>
    <w:rsid w:val="00193341"/>
    <w:rsid w:val="0019396A"/>
    <w:rsid w:val="001951A1"/>
    <w:rsid w:val="00196D7E"/>
    <w:rsid w:val="001976DC"/>
    <w:rsid w:val="001A1C1C"/>
    <w:rsid w:val="001A2106"/>
    <w:rsid w:val="001A45E4"/>
    <w:rsid w:val="001A5ADD"/>
    <w:rsid w:val="001A7163"/>
    <w:rsid w:val="001A73CD"/>
    <w:rsid w:val="001A796C"/>
    <w:rsid w:val="001B0606"/>
    <w:rsid w:val="001B0C42"/>
    <w:rsid w:val="001B1089"/>
    <w:rsid w:val="001B1BC5"/>
    <w:rsid w:val="001B1ED4"/>
    <w:rsid w:val="001B2D3D"/>
    <w:rsid w:val="001B4D50"/>
    <w:rsid w:val="001B50F9"/>
    <w:rsid w:val="001C00E3"/>
    <w:rsid w:val="001C1540"/>
    <w:rsid w:val="001C38FE"/>
    <w:rsid w:val="001C3FC8"/>
    <w:rsid w:val="001C5205"/>
    <w:rsid w:val="001C5465"/>
    <w:rsid w:val="001D0D9F"/>
    <w:rsid w:val="001D1073"/>
    <w:rsid w:val="001D1D84"/>
    <w:rsid w:val="001D2CA0"/>
    <w:rsid w:val="001D4BF3"/>
    <w:rsid w:val="001D5886"/>
    <w:rsid w:val="001D5FFE"/>
    <w:rsid w:val="001D6A24"/>
    <w:rsid w:val="001D6C7F"/>
    <w:rsid w:val="001D6E60"/>
    <w:rsid w:val="001E1A33"/>
    <w:rsid w:val="001E3A18"/>
    <w:rsid w:val="001E3B03"/>
    <w:rsid w:val="001E3B5B"/>
    <w:rsid w:val="001E3D21"/>
    <w:rsid w:val="001E4DA8"/>
    <w:rsid w:val="001E568E"/>
    <w:rsid w:val="001E62D0"/>
    <w:rsid w:val="001E6979"/>
    <w:rsid w:val="001E71E6"/>
    <w:rsid w:val="001F1788"/>
    <w:rsid w:val="001F181D"/>
    <w:rsid w:val="001F2762"/>
    <w:rsid w:val="001F3753"/>
    <w:rsid w:val="001F3DA7"/>
    <w:rsid w:val="001F4E9B"/>
    <w:rsid w:val="001F5239"/>
    <w:rsid w:val="001F69EB"/>
    <w:rsid w:val="001F6D1D"/>
    <w:rsid w:val="001F7007"/>
    <w:rsid w:val="001F7B6C"/>
    <w:rsid w:val="001F7C2D"/>
    <w:rsid w:val="00201614"/>
    <w:rsid w:val="0020182E"/>
    <w:rsid w:val="00202466"/>
    <w:rsid w:val="00202B7C"/>
    <w:rsid w:val="00202E6B"/>
    <w:rsid w:val="002031E1"/>
    <w:rsid w:val="00203A94"/>
    <w:rsid w:val="0020433F"/>
    <w:rsid w:val="00205312"/>
    <w:rsid w:val="0020557B"/>
    <w:rsid w:val="00207BC3"/>
    <w:rsid w:val="00207BFC"/>
    <w:rsid w:val="00210216"/>
    <w:rsid w:val="00210D23"/>
    <w:rsid w:val="00210E17"/>
    <w:rsid w:val="00210F43"/>
    <w:rsid w:val="00210FE0"/>
    <w:rsid w:val="00211D1F"/>
    <w:rsid w:val="00213BFA"/>
    <w:rsid w:val="002159A9"/>
    <w:rsid w:val="00215CA6"/>
    <w:rsid w:val="00217C65"/>
    <w:rsid w:val="00221DD1"/>
    <w:rsid w:val="002228BA"/>
    <w:rsid w:val="0022313F"/>
    <w:rsid w:val="00223975"/>
    <w:rsid w:val="00223E62"/>
    <w:rsid w:val="00225AA0"/>
    <w:rsid w:val="00225BDE"/>
    <w:rsid w:val="002267AD"/>
    <w:rsid w:val="00230C36"/>
    <w:rsid w:val="00231659"/>
    <w:rsid w:val="0023200E"/>
    <w:rsid w:val="00232F98"/>
    <w:rsid w:val="002351A3"/>
    <w:rsid w:val="002352D3"/>
    <w:rsid w:val="00241B6A"/>
    <w:rsid w:val="00241F2D"/>
    <w:rsid w:val="002420D8"/>
    <w:rsid w:val="00244A50"/>
    <w:rsid w:val="00244CF1"/>
    <w:rsid w:val="00245390"/>
    <w:rsid w:val="002455CE"/>
    <w:rsid w:val="00246993"/>
    <w:rsid w:val="00247042"/>
    <w:rsid w:val="002511C3"/>
    <w:rsid w:val="0025200E"/>
    <w:rsid w:val="0025261C"/>
    <w:rsid w:val="00252F49"/>
    <w:rsid w:val="002532B0"/>
    <w:rsid w:val="0025370E"/>
    <w:rsid w:val="0025392B"/>
    <w:rsid w:val="00253E14"/>
    <w:rsid w:val="0025614B"/>
    <w:rsid w:val="0025726C"/>
    <w:rsid w:val="002603E0"/>
    <w:rsid w:val="002611C0"/>
    <w:rsid w:val="00262FF5"/>
    <w:rsid w:val="0026349C"/>
    <w:rsid w:val="0026407A"/>
    <w:rsid w:val="0026580E"/>
    <w:rsid w:val="00265B8F"/>
    <w:rsid w:val="002660D6"/>
    <w:rsid w:val="00266EA0"/>
    <w:rsid w:val="00267180"/>
    <w:rsid w:val="00272F59"/>
    <w:rsid w:val="00273495"/>
    <w:rsid w:val="002741F2"/>
    <w:rsid w:val="0027421F"/>
    <w:rsid w:val="002745E2"/>
    <w:rsid w:val="0027534C"/>
    <w:rsid w:val="00275AC7"/>
    <w:rsid w:val="00275FE5"/>
    <w:rsid w:val="00276A76"/>
    <w:rsid w:val="002774BA"/>
    <w:rsid w:val="002779D9"/>
    <w:rsid w:val="00280C92"/>
    <w:rsid w:val="002823B1"/>
    <w:rsid w:val="00283CF1"/>
    <w:rsid w:val="002866C1"/>
    <w:rsid w:val="002866F4"/>
    <w:rsid w:val="002906D7"/>
    <w:rsid w:val="00291F91"/>
    <w:rsid w:val="0029490B"/>
    <w:rsid w:val="00294B8C"/>
    <w:rsid w:val="00294FD8"/>
    <w:rsid w:val="002964E1"/>
    <w:rsid w:val="002A0141"/>
    <w:rsid w:val="002A05BC"/>
    <w:rsid w:val="002A0884"/>
    <w:rsid w:val="002A1743"/>
    <w:rsid w:val="002A261D"/>
    <w:rsid w:val="002A3494"/>
    <w:rsid w:val="002A3732"/>
    <w:rsid w:val="002A415D"/>
    <w:rsid w:val="002A4CB0"/>
    <w:rsid w:val="002A5306"/>
    <w:rsid w:val="002A7259"/>
    <w:rsid w:val="002A7320"/>
    <w:rsid w:val="002B0158"/>
    <w:rsid w:val="002B090A"/>
    <w:rsid w:val="002B0C12"/>
    <w:rsid w:val="002B0E4C"/>
    <w:rsid w:val="002B250F"/>
    <w:rsid w:val="002B3E1D"/>
    <w:rsid w:val="002B4028"/>
    <w:rsid w:val="002B406B"/>
    <w:rsid w:val="002B5695"/>
    <w:rsid w:val="002B5E70"/>
    <w:rsid w:val="002B75D8"/>
    <w:rsid w:val="002B78F0"/>
    <w:rsid w:val="002C051C"/>
    <w:rsid w:val="002C055C"/>
    <w:rsid w:val="002C0B06"/>
    <w:rsid w:val="002C0FC7"/>
    <w:rsid w:val="002C1A3C"/>
    <w:rsid w:val="002C1C48"/>
    <w:rsid w:val="002C4A4F"/>
    <w:rsid w:val="002C558D"/>
    <w:rsid w:val="002D081F"/>
    <w:rsid w:val="002D2943"/>
    <w:rsid w:val="002D3FAD"/>
    <w:rsid w:val="002D4CE1"/>
    <w:rsid w:val="002D553B"/>
    <w:rsid w:val="002D64E4"/>
    <w:rsid w:val="002E057E"/>
    <w:rsid w:val="002E0661"/>
    <w:rsid w:val="002E348E"/>
    <w:rsid w:val="002E35BE"/>
    <w:rsid w:val="002E47AA"/>
    <w:rsid w:val="002E59D4"/>
    <w:rsid w:val="002E6D93"/>
    <w:rsid w:val="002F08B1"/>
    <w:rsid w:val="002F08F1"/>
    <w:rsid w:val="002F1634"/>
    <w:rsid w:val="002F3D66"/>
    <w:rsid w:val="002F7660"/>
    <w:rsid w:val="00300F3B"/>
    <w:rsid w:val="00301867"/>
    <w:rsid w:val="00301D71"/>
    <w:rsid w:val="00301E4E"/>
    <w:rsid w:val="0030362E"/>
    <w:rsid w:val="00305384"/>
    <w:rsid w:val="003072C6"/>
    <w:rsid w:val="003075F6"/>
    <w:rsid w:val="00307635"/>
    <w:rsid w:val="00310E31"/>
    <w:rsid w:val="00310F08"/>
    <w:rsid w:val="0031191E"/>
    <w:rsid w:val="00313D6B"/>
    <w:rsid w:val="003176D2"/>
    <w:rsid w:val="00321EA2"/>
    <w:rsid w:val="00323839"/>
    <w:rsid w:val="00323B5A"/>
    <w:rsid w:val="00323C8C"/>
    <w:rsid w:val="00324899"/>
    <w:rsid w:val="003250D0"/>
    <w:rsid w:val="00325922"/>
    <w:rsid w:val="00325982"/>
    <w:rsid w:val="00335D5D"/>
    <w:rsid w:val="00336305"/>
    <w:rsid w:val="0033753B"/>
    <w:rsid w:val="00337CF4"/>
    <w:rsid w:val="0034063A"/>
    <w:rsid w:val="00343756"/>
    <w:rsid w:val="003443E5"/>
    <w:rsid w:val="003472CF"/>
    <w:rsid w:val="003504A8"/>
    <w:rsid w:val="00352E20"/>
    <w:rsid w:val="00352F7D"/>
    <w:rsid w:val="00353136"/>
    <w:rsid w:val="00353910"/>
    <w:rsid w:val="00353B08"/>
    <w:rsid w:val="00356B1A"/>
    <w:rsid w:val="00356FA4"/>
    <w:rsid w:val="00357F80"/>
    <w:rsid w:val="00360628"/>
    <w:rsid w:val="00360CFB"/>
    <w:rsid w:val="003614AF"/>
    <w:rsid w:val="003615A5"/>
    <w:rsid w:val="00361845"/>
    <w:rsid w:val="00366048"/>
    <w:rsid w:val="0036649F"/>
    <w:rsid w:val="003665DE"/>
    <w:rsid w:val="00367E9D"/>
    <w:rsid w:val="00371C3B"/>
    <w:rsid w:val="003735FD"/>
    <w:rsid w:val="00374C82"/>
    <w:rsid w:val="003753A3"/>
    <w:rsid w:val="00375A37"/>
    <w:rsid w:val="00375BA6"/>
    <w:rsid w:val="00377224"/>
    <w:rsid w:val="003772D9"/>
    <w:rsid w:val="00377E9D"/>
    <w:rsid w:val="00381E03"/>
    <w:rsid w:val="00382F72"/>
    <w:rsid w:val="003832AB"/>
    <w:rsid w:val="00384C67"/>
    <w:rsid w:val="0038621B"/>
    <w:rsid w:val="003877C0"/>
    <w:rsid w:val="00387F6C"/>
    <w:rsid w:val="003920D0"/>
    <w:rsid w:val="00394C8A"/>
    <w:rsid w:val="00394EDC"/>
    <w:rsid w:val="00395413"/>
    <w:rsid w:val="00396806"/>
    <w:rsid w:val="003A0265"/>
    <w:rsid w:val="003A0F94"/>
    <w:rsid w:val="003A1100"/>
    <w:rsid w:val="003A11C7"/>
    <w:rsid w:val="003A1560"/>
    <w:rsid w:val="003A1811"/>
    <w:rsid w:val="003A33C8"/>
    <w:rsid w:val="003A3CA5"/>
    <w:rsid w:val="003A742C"/>
    <w:rsid w:val="003A761A"/>
    <w:rsid w:val="003B07EC"/>
    <w:rsid w:val="003B084E"/>
    <w:rsid w:val="003B0EAF"/>
    <w:rsid w:val="003B1CDC"/>
    <w:rsid w:val="003B2A8D"/>
    <w:rsid w:val="003B48F1"/>
    <w:rsid w:val="003B4C1C"/>
    <w:rsid w:val="003B73CA"/>
    <w:rsid w:val="003C1F43"/>
    <w:rsid w:val="003C31ED"/>
    <w:rsid w:val="003C3381"/>
    <w:rsid w:val="003C33BC"/>
    <w:rsid w:val="003C387E"/>
    <w:rsid w:val="003C4FBF"/>
    <w:rsid w:val="003C6807"/>
    <w:rsid w:val="003C715D"/>
    <w:rsid w:val="003C786C"/>
    <w:rsid w:val="003D03FA"/>
    <w:rsid w:val="003D19F0"/>
    <w:rsid w:val="003D1A85"/>
    <w:rsid w:val="003D2E7A"/>
    <w:rsid w:val="003D3228"/>
    <w:rsid w:val="003E09A9"/>
    <w:rsid w:val="003E0F1A"/>
    <w:rsid w:val="003E1048"/>
    <w:rsid w:val="003E2677"/>
    <w:rsid w:val="003E299A"/>
    <w:rsid w:val="003E3551"/>
    <w:rsid w:val="003E3C30"/>
    <w:rsid w:val="003E418E"/>
    <w:rsid w:val="003E4668"/>
    <w:rsid w:val="003E4E05"/>
    <w:rsid w:val="003F1267"/>
    <w:rsid w:val="003F17E9"/>
    <w:rsid w:val="003F2329"/>
    <w:rsid w:val="003F2697"/>
    <w:rsid w:val="003F2946"/>
    <w:rsid w:val="003F2C99"/>
    <w:rsid w:val="003F4D9B"/>
    <w:rsid w:val="003F5360"/>
    <w:rsid w:val="003F5438"/>
    <w:rsid w:val="003F6E51"/>
    <w:rsid w:val="003F6FC1"/>
    <w:rsid w:val="003F785E"/>
    <w:rsid w:val="00401764"/>
    <w:rsid w:val="0040222A"/>
    <w:rsid w:val="0040415F"/>
    <w:rsid w:val="0040480F"/>
    <w:rsid w:val="00405A80"/>
    <w:rsid w:val="0040620E"/>
    <w:rsid w:val="00410DA6"/>
    <w:rsid w:val="004119A0"/>
    <w:rsid w:val="00411DEA"/>
    <w:rsid w:val="004126AB"/>
    <w:rsid w:val="004135F0"/>
    <w:rsid w:val="00414772"/>
    <w:rsid w:val="00415252"/>
    <w:rsid w:val="00420C62"/>
    <w:rsid w:val="00420F0E"/>
    <w:rsid w:val="0042211B"/>
    <w:rsid w:val="00422141"/>
    <w:rsid w:val="004235C0"/>
    <w:rsid w:val="00423A1B"/>
    <w:rsid w:val="00424B12"/>
    <w:rsid w:val="00424BDB"/>
    <w:rsid w:val="00425B8C"/>
    <w:rsid w:val="00425CD0"/>
    <w:rsid w:val="00426B14"/>
    <w:rsid w:val="00431B29"/>
    <w:rsid w:val="00433C94"/>
    <w:rsid w:val="00433EA8"/>
    <w:rsid w:val="004340F9"/>
    <w:rsid w:val="00434B36"/>
    <w:rsid w:val="00434D9D"/>
    <w:rsid w:val="00434E9C"/>
    <w:rsid w:val="00434F68"/>
    <w:rsid w:val="00435724"/>
    <w:rsid w:val="00435A2F"/>
    <w:rsid w:val="00436236"/>
    <w:rsid w:val="0043640F"/>
    <w:rsid w:val="00436EFD"/>
    <w:rsid w:val="004402CA"/>
    <w:rsid w:val="00441380"/>
    <w:rsid w:val="00443986"/>
    <w:rsid w:val="00445927"/>
    <w:rsid w:val="0044615F"/>
    <w:rsid w:val="004463DC"/>
    <w:rsid w:val="00446632"/>
    <w:rsid w:val="0045006F"/>
    <w:rsid w:val="004511BB"/>
    <w:rsid w:val="0045346A"/>
    <w:rsid w:val="004540C6"/>
    <w:rsid w:val="004542BF"/>
    <w:rsid w:val="004544C2"/>
    <w:rsid w:val="004565DD"/>
    <w:rsid w:val="00456BE8"/>
    <w:rsid w:val="00457CC2"/>
    <w:rsid w:val="0046088D"/>
    <w:rsid w:val="00460B30"/>
    <w:rsid w:val="0046117C"/>
    <w:rsid w:val="004613F1"/>
    <w:rsid w:val="0046189A"/>
    <w:rsid w:val="0046318D"/>
    <w:rsid w:val="0046731E"/>
    <w:rsid w:val="0047059B"/>
    <w:rsid w:val="00471081"/>
    <w:rsid w:val="00471CFF"/>
    <w:rsid w:val="004720D8"/>
    <w:rsid w:val="00472887"/>
    <w:rsid w:val="004763D4"/>
    <w:rsid w:val="004766D8"/>
    <w:rsid w:val="00476B2E"/>
    <w:rsid w:val="0047742F"/>
    <w:rsid w:val="004810BC"/>
    <w:rsid w:val="0048247A"/>
    <w:rsid w:val="0048271C"/>
    <w:rsid w:val="00482DD8"/>
    <w:rsid w:val="004844CE"/>
    <w:rsid w:val="00487357"/>
    <w:rsid w:val="00487854"/>
    <w:rsid w:val="00487E0D"/>
    <w:rsid w:val="0049088F"/>
    <w:rsid w:val="004939DB"/>
    <w:rsid w:val="00494A49"/>
    <w:rsid w:val="0049563B"/>
    <w:rsid w:val="00497559"/>
    <w:rsid w:val="004A01DF"/>
    <w:rsid w:val="004A15F6"/>
    <w:rsid w:val="004A1BD1"/>
    <w:rsid w:val="004A30D4"/>
    <w:rsid w:val="004A452A"/>
    <w:rsid w:val="004A48CE"/>
    <w:rsid w:val="004A582A"/>
    <w:rsid w:val="004A5CAE"/>
    <w:rsid w:val="004A5D2C"/>
    <w:rsid w:val="004A61F8"/>
    <w:rsid w:val="004A6D41"/>
    <w:rsid w:val="004A6FF6"/>
    <w:rsid w:val="004B15AC"/>
    <w:rsid w:val="004B1EBF"/>
    <w:rsid w:val="004B27C1"/>
    <w:rsid w:val="004B3A51"/>
    <w:rsid w:val="004B3BF7"/>
    <w:rsid w:val="004B40E5"/>
    <w:rsid w:val="004B460D"/>
    <w:rsid w:val="004B5446"/>
    <w:rsid w:val="004B5FB0"/>
    <w:rsid w:val="004B6A48"/>
    <w:rsid w:val="004C034B"/>
    <w:rsid w:val="004C041F"/>
    <w:rsid w:val="004C0847"/>
    <w:rsid w:val="004C1030"/>
    <w:rsid w:val="004C19C8"/>
    <w:rsid w:val="004C295A"/>
    <w:rsid w:val="004C2E2C"/>
    <w:rsid w:val="004C312F"/>
    <w:rsid w:val="004C3593"/>
    <w:rsid w:val="004C7B63"/>
    <w:rsid w:val="004D00FE"/>
    <w:rsid w:val="004D0FA1"/>
    <w:rsid w:val="004D22D4"/>
    <w:rsid w:val="004D3079"/>
    <w:rsid w:val="004D3319"/>
    <w:rsid w:val="004D37BC"/>
    <w:rsid w:val="004D584F"/>
    <w:rsid w:val="004D6E88"/>
    <w:rsid w:val="004D6FD3"/>
    <w:rsid w:val="004D700B"/>
    <w:rsid w:val="004D71C7"/>
    <w:rsid w:val="004D7DDE"/>
    <w:rsid w:val="004E1402"/>
    <w:rsid w:val="004E17E3"/>
    <w:rsid w:val="004E25F6"/>
    <w:rsid w:val="004E4185"/>
    <w:rsid w:val="004E41B3"/>
    <w:rsid w:val="004E52F6"/>
    <w:rsid w:val="004E645A"/>
    <w:rsid w:val="004E649B"/>
    <w:rsid w:val="004E7FAB"/>
    <w:rsid w:val="004F09EF"/>
    <w:rsid w:val="004F222B"/>
    <w:rsid w:val="004F335D"/>
    <w:rsid w:val="004F3AF7"/>
    <w:rsid w:val="004F3F08"/>
    <w:rsid w:val="004F4921"/>
    <w:rsid w:val="004F6B06"/>
    <w:rsid w:val="004F7411"/>
    <w:rsid w:val="00500BBE"/>
    <w:rsid w:val="00500C47"/>
    <w:rsid w:val="00502783"/>
    <w:rsid w:val="00503C92"/>
    <w:rsid w:val="00505425"/>
    <w:rsid w:val="005055E3"/>
    <w:rsid w:val="00505B81"/>
    <w:rsid w:val="005068BD"/>
    <w:rsid w:val="00507481"/>
    <w:rsid w:val="005074E6"/>
    <w:rsid w:val="00511030"/>
    <w:rsid w:val="00511115"/>
    <w:rsid w:val="00511466"/>
    <w:rsid w:val="00512BB0"/>
    <w:rsid w:val="00513AF7"/>
    <w:rsid w:val="00513BC4"/>
    <w:rsid w:val="005143FB"/>
    <w:rsid w:val="005145DB"/>
    <w:rsid w:val="005153B5"/>
    <w:rsid w:val="005162FE"/>
    <w:rsid w:val="00516574"/>
    <w:rsid w:val="00517164"/>
    <w:rsid w:val="0052094F"/>
    <w:rsid w:val="00521651"/>
    <w:rsid w:val="00521758"/>
    <w:rsid w:val="005220DE"/>
    <w:rsid w:val="0052261C"/>
    <w:rsid w:val="00523D03"/>
    <w:rsid w:val="005246A9"/>
    <w:rsid w:val="00524B1B"/>
    <w:rsid w:val="00525DD3"/>
    <w:rsid w:val="00527545"/>
    <w:rsid w:val="00527A37"/>
    <w:rsid w:val="00531283"/>
    <w:rsid w:val="00532A8D"/>
    <w:rsid w:val="00532E89"/>
    <w:rsid w:val="00533567"/>
    <w:rsid w:val="00534079"/>
    <w:rsid w:val="0053451B"/>
    <w:rsid w:val="00535AAD"/>
    <w:rsid w:val="005361AA"/>
    <w:rsid w:val="00536694"/>
    <w:rsid w:val="0053669E"/>
    <w:rsid w:val="00537638"/>
    <w:rsid w:val="00537F4C"/>
    <w:rsid w:val="00540419"/>
    <w:rsid w:val="00540E51"/>
    <w:rsid w:val="00541FA4"/>
    <w:rsid w:val="00543683"/>
    <w:rsid w:val="00545D3A"/>
    <w:rsid w:val="00545EC5"/>
    <w:rsid w:val="0054644A"/>
    <w:rsid w:val="00546494"/>
    <w:rsid w:val="005470A1"/>
    <w:rsid w:val="00550A5E"/>
    <w:rsid w:val="005527F4"/>
    <w:rsid w:val="00552FD0"/>
    <w:rsid w:val="00554334"/>
    <w:rsid w:val="0055528C"/>
    <w:rsid w:val="0055559E"/>
    <w:rsid w:val="005576B6"/>
    <w:rsid w:val="00557AF8"/>
    <w:rsid w:val="00563354"/>
    <w:rsid w:val="00563431"/>
    <w:rsid w:val="00564909"/>
    <w:rsid w:val="00566556"/>
    <w:rsid w:val="00567CAC"/>
    <w:rsid w:val="005715EB"/>
    <w:rsid w:val="00571784"/>
    <w:rsid w:val="0057291E"/>
    <w:rsid w:val="00572EEA"/>
    <w:rsid w:val="005736BE"/>
    <w:rsid w:val="005740CE"/>
    <w:rsid w:val="005747A0"/>
    <w:rsid w:val="005763E4"/>
    <w:rsid w:val="0057665B"/>
    <w:rsid w:val="00576ACA"/>
    <w:rsid w:val="00577D3E"/>
    <w:rsid w:val="00580309"/>
    <w:rsid w:val="005837B8"/>
    <w:rsid w:val="0058422B"/>
    <w:rsid w:val="005846C1"/>
    <w:rsid w:val="005847F1"/>
    <w:rsid w:val="00584EEE"/>
    <w:rsid w:val="00585403"/>
    <w:rsid w:val="005855F5"/>
    <w:rsid w:val="005856BB"/>
    <w:rsid w:val="005864D1"/>
    <w:rsid w:val="00586588"/>
    <w:rsid w:val="00591288"/>
    <w:rsid w:val="00592DCB"/>
    <w:rsid w:val="00597D0B"/>
    <w:rsid w:val="005A0130"/>
    <w:rsid w:val="005A22FD"/>
    <w:rsid w:val="005A2BBE"/>
    <w:rsid w:val="005A2CD0"/>
    <w:rsid w:val="005A4C15"/>
    <w:rsid w:val="005A4EDE"/>
    <w:rsid w:val="005A52CF"/>
    <w:rsid w:val="005A78FB"/>
    <w:rsid w:val="005B17B0"/>
    <w:rsid w:val="005B273D"/>
    <w:rsid w:val="005B338A"/>
    <w:rsid w:val="005B5CE1"/>
    <w:rsid w:val="005C0567"/>
    <w:rsid w:val="005C05F9"/>
    <w:rsid w:val="005C0DFD"/>
    <w:rsid w:val="005C2E04"/>
    <w:rsid w:val="005C3E1E"/>
    <w:rsid w:val="005C4DCB"/>
    <w:rsid w:val="005C5FD9"/>
    <w:rsid w:val="005D0E26"/>
    <w:rsid w:val="005D2D92"/>
    <w:rsid w:val="005D323D"/>
    <w:rsid w:val="005D33C9"/>
    <w:rsid w:val="005D43F3"/>
    <w:rsid w:val="005D5553"/>
    <w:rsid w:val="005D572C"/>
    <w:rsid w:val="005D595B"/>
    <w:rsid w:val="005D5BCD"/>
    <w:rsid w:val="005D730A"/>
    <w:rsid w:val="005D7EBC"/>
    <w:rsid w:val="005E01AC"/>
    <w:rsid w:val="005E03BA"/>
    <w:rsid w:val="005E03D2"/>
    <w:rsid w:val="005E14AD"/>
    <w:rsid w:val="005E3EAD"/>
    <w:rsid w:val="005E6424"/>
    <w:rsid w:val="005F00B0"/>
    <w:rsid w:val="005F04F3"/>
    <w:rsid w:val="005F2517"/>
    <w:rsid w:val="005F2F71"/>
    <w:rsid w:val="005F4DB1"/>
    <w:rsid w:val="005F4DF2"/>
    <w:rsid w:val="005F4E75"/>
    <w:rsid w:val="005F6B4D"/>
    <w:rsid w:val="005F6F3C"/>
    <w:rsid w:val="005F75C5"/>
    <w:rsid w:val="005F7EB3"/>
    <w:rsid w:val="006003F7"/>
    <w:rsid w:val="00600921"/>
    <w:rsid w:val="00601751"/>
    <w:rsid w:val="00601E12"/>
    <w:rsid w:val="0060448D"/>
    <w:rsid w:val="00605E42"/>
    <w:rsid w:val="0060654B"/>
    <w:rsid w:val="006067F5"/>
    <w:rsid w:val="00606C0A"/>
    <w:rsid w:val="00607485"/>
    <w:rsid w:val="00607952"/>
    <w:rsid w:val="00610671"/>
    <w:rsid w:val="006106E3"/>
    <w:rsid w:val="006112FE"/>
    <w:rsid w:val="006125C8"/>
    <w:rsid w:val="00613330"/>
    <w:rsid w:val="00613F9D"/>
    <w:rsid w:val="00614230"/>
    <w:rsid w:val="00614A6C"/>
    <w:rsid w:val="0061533C"/>
    <w:rsid w:val="00617F7A"/>
    <w:rsid w:val="00620834"/>
    <w:rsid w:val="00621191"/>
    <w:rsid w:val="006218D8"/>
    <w:rsid w:val="00621E1A"/>
    <w:rsid w:val="00624B47"/>
    <w:rsid w:val="0062629F"/>
    <w:rsid w:val="00626382"/>
    <w:rsid w:val="006266E8"/>
    <w:rsid w:val="00627102"/>
    <w:rsid w:val="00627174"/>
    <w:rsid w:val="00627621"/>
    <w:rsid w:val="00627AB3"/>
    <w:rsid w:val="00627D3C"/>
    <w:rsid w:val="00630FDD"/>
    <w:rsid w:val="006322D8"/>
    <w:rsid w:val="00632718"/>
    <w:rsid w:val="0063349D"/>
    <w:rsid w:val="00635965"/>
    <w:rsid w:val="00636C05"/>
    <w:rsid w:val="00636CE3"/>
    <w:rsid w:val="00637CC6"/>
    <w:rsid w:val="00640BA2"/>
    <w:rsid w:val="00642780"/>
    <w:rsid w:val="006447F3"/>
    <w:rsid w:val="006478AD"/>
    <w:rsid w:val="00647963"/>
    <w:rsid w:val="00647BA6"/>
    <w:rsid w:val="00647D8C"/>
    <w:rsid w:val="00650835"/>
    <w:rsid w:val="00651F71"/>
    <w:rsid w:val="0065219D"/>
    <w:rsid w:val="006529CF"/>
    <w:rsid w:val="00652BB6"/>
    <w:rsid w:val="00652CDB"/>
    <w:rsid w:val="0065415A"/>
    <w:rsid w:val="00654311"/>
    <w:rsid w:val="00655DF5"/>
    <w:rsid w:val="00660468"/>
    <w:rsid w:val="00660EC4"/>
    <w:rsid w:val="006636F7"/>
    <w:rsid w:val="00664886"/>
    <w:rsid w:val="0066543E"/>
    <w:rsid w:val="00665BF3"/>
    <w:rsid w:val="00665C67"/>
    <w:rsid w:val="00665CA9"/>
    <w:rsid w:val="00666BF2"/>
    <w:rsid w:val="00670CA9"/>
    <w:rsid w:val="00673688"/>
    <w:rsid w:val="00676032"/>
    <w:rsid w:val="00676275"/>
    <w:rsid w:val="00677217"/>
    <w:rsid w:val="00680676"/>
    <w:rsid w:val="006807EC"/>
    <w:rsid w:val="00680CAB"/>
    <w:rsid w:val="00681188"/>
    <w:rsid w:val="006839EA"/>
    <w:rsid w:val="0068491C"/>
    <w:rsid w:val="00684ED6"/>
    <w:rsid w:val="00685096"/>
    <w:rsid w:val="0068531C"/>
    <w:rsid w:val="006865E0"/>
    <w:rsid w:val="00686D7E"/>
    <w:rsid w:val="00686DA4"/>
    <w:rsid w:val="00691720"/>
    <w:rsid w:val="00691A31"/>
    <w:rsid w:val="00692087"/>
    <w:rsid w:val="006933EB"/>
    <w:rsid w:val="0069393D"/>
    <w:rsid w:val="006939D1"/>
    <w:rsid w:val="006944BF"/>
    <w:rsid w:val="006965FD"/>
    <w:rsid w:val="006974BC"/>
    <w:rsid w:val="00697CD1"/>
    <w:rsid w:val="006A025F"/>
    <w:rsid w:val="006A2292"/>
    <w:rsid w:val="006A2B55"/>
    <w:rsid w:val="006A2C54"/>
    <w:rsid w:val="006A3697"/>
    <w:rsid w:val="006A46BA"/>
    <w:rsid w:val="006A4E37"/>
    <w:rsid w:val="006A4FD0"/>
    <w:rsid w:val="006A5B1F"/>
    <w:rsid w:val="006A5FF6"/>
    <w:rsid w:val="006B044D"/>
    <w:rsid w:val="006B2171"/>
    <w:rsid w:val="006B29CF"/>
    <w:rsid w:val="006B369B"/>
    <w:rsid w:val="006B4217"/>
    <w:rsid w:val="006B43FE"/>
    <w:rsid w:val="006B5926"/>
    <w:rsid w:val="006B5A6B"/>
    <w:rsid w:val="006B5F3B"/>
    <w:rsid w:val="006B64D9"/>
    <w:rsid w:val="006B684B"/>
    <w:rsid w:val="006B691D"/>
    <w:rsid w:val="006B702A"/>
    <w:rsid w:val="006C0E2C"/>
    <w:rsid w:val="006C16CF"/>
    <w:rsid w:val="006C278E"/>
    <w:rsid w:val="006C2D45"/>
    <w:rsid w:val="006C3353"/>
    <w:rsid w:val="006C3F88"/>
    <w:rsid w:val="006C4183"/>
    <w:rsid w:val="006C5571"/>
    <w:rsid w:val="006C7689"/>
    <w:rsid w:val="006C7D70"/>
    <w:rsid w:val="006D1732"/>
    <w:rsid w:val="006D226D"/>
    <w:rsid w:val="006D2E86"/>
    <w:rsid w:val="006D358B"/>
    <w:rsid w:val="006D370C"/>
    <w:rsid w:val="006D3E19"/>
    <w:rsid w:val="006D4A26"/>
    <w:rsid w:val="006D4A56"/>
    <w:rsid w:val="006E001A"/>
    <w:rsid w:val="006E08DC"/>
    <w:rsid w:val="006E13B5"/>
    <w:rsid w:val="006E17B0"/>
    <w:rsid w:val="006E261B"/>
    <w:rsid w:val="006E2FE4"/>
    <w:rsid w:val="006E3A89"/>
    <w:rsid w:val="006E3E54"/>
    <w:rsid w:val="006E5BCF"/>
    <w:rsid w:val="006E7C74"/>
    <w:rsid w:val="006F176B"/>
    <w:rsid w:val="006F23A8"/>
    <w:rsid w:val="006F4C48"/>
    <w:rsid w:val="006F51AF"/>
    <w:rsid w:val="006F608A"/>
    <w:rsid w:val="006F64C9"/>
    <w:rsid w:val="006F6F90"/>
    <w:rsid w:val="006F7787"/>
    <w:rsid w:val="00700BFF"/>
    <w:rsid w:val="007026DD"/>
    <w:rsid w:val="0070285C"/>
    <w:rsid w:val="00702A23"/>
    <w:rsid w:val="0070472F"/>
    <w:rsid w:val="00704BB6"/>
    <w:rsid w:val="00705DF7"/>
    <w:rsid w:val="007060A5"/>
    <w:rsid w:val="007068D7"/>
    <w:rsid w:val="00707F6F"/>
    <w:rsid w:val="00710ACD"/>
    <w:rsid w:val="00710E57"/>
    <w:rsid w:val="00712821"/>
    <w:rsid w:val="00713633"/>
    <w:rsid w:val="00713C84"/>
    <w:rsid w:val="00714484"/>
    <w:rsid w:val="00714C5B"/>
    <w:rsid w:val="00715096"/>
    <w:rsid w:val="00716245"/>
    <w:rsid w:val="007164C6"/>
    <w:rsid w:val="00716BC0"/>
    <w:rsid w:val="007215A9"/>
    <w:rsid w:val="00721B50"/>
    <w:rsid w:val="0072281B"/>
    <w:rsid w:val="007233BD"/>
    <w:rsid w:val="0072486E"/>
    <w:rsid w:val="007253E4"/>
    <w:rsid w:val="00725A31"/>
    <w:rsid w:val="00726C2D"/>
    <w:rsid w:val="00726F31"/>
    <w:rsid w:val="00727138"/>
    <w:rsid w:val="00727AC7"/>
    <w:rsid w:val="00730738"/>
    <w:rsid w:val="00731A5E"/>
    <w:rsid w:val="00731C6B"/>
    <w:rsid w:val="007325EF"/>
    <w:rsid w:val="00733E11"/>
    <w:rsid w:val="0073417B"/>
    <w:rsid w:val="00734424"/>
    <w:rsid w:val="00736ACE"/>
    <w:rsid w:val="00742F71"/>
    <w:rsid w:val="00745D0D"/>
    <w:rsid w:val="007469A4"/>
    <w:rsid w:val="0075013B"/>
    <w:rsid w:val="00751041"/>
    <w:rsid w:val="007519F0"/>
    <w:rsid w:val="0075409A"/>
    <w:rsid w:val="00754719"/>
    <w:rsid w:val="0075610E"/>
    <w:rsid w:val="00756A01"/>
    <w:rsid w:val="00756E2B"/>
    <w:rsid w:val="00757100"/>
    <w:rsid w:val="00757FF0"/>
    <w:rsid w:val="0076048A"/>
    <w:rsid w:val="0076076A"/>
    <w:rsid w:val="00763335"/>
    <w:rsid w:val="0076366F"/>
    <w:rsid w:val="00766115"/>
    <w:rsid w:val="007664C2"/>
    <w:rsid w:val="0076656E"/>
    <w:rsid w:val="007709AF"/>
    <w:rsid w:val="00770BBC"/>
    <w:rsid w:val="00771EF9"/>
    <w:rsid w:val="00772F60"/>
    <w:rsid w:val="007748B4"/>
    <w:rsid w:val="00774A29"/>
    <w:rsid w:val="00774BC6"/>
    <w:rsid w:val="00776B59"/>
    <w:rsid w:val="00776CFF"/>
    <w:rsid w:val="007771F5"/>
    <w:rsid w:val="00780298"/>
    <w:rsid w:val="00781F27"/>
    <w:rsid w:val="007825B0"/>
    <w:rsid w:val="00783270"/>
    <w:rsid w:val="00783C67"/>
    <w:rsid w:val="0078496B"/>
    <w:rsid w:val="00784AFE"/>
    <w:rsid w:val="00785D6F"/>
    <w:rsid w:val="00786DA6"/>
    <w:rsid w:val="00787509"/>
    <w:rsid w:val="00790F7F"/>
    <w:rsid w:val="007953E2"/>
    <w:rsid w:val="007959C0"/>
    <w:rsid w:val="007A0439"/>
    <w:rsid w:val="007A118E"/>
    <w:rsid w:val="007A1D60"/>
    <w:rsid w:val="007A29A5"/>
    <w:rsid w:val="007A35C7"/>
    <w:rsid w:val="007A36E3"/>
    <w:rsid w:val="007A438B"/>
    <w:rsid w:val="007A4B00"/>
    <w:rsid w:val="007A5687"/>
    <w:rsid w:val="007A5D30"/>
    <w:rsid w:val="007A698F"/>
    <w:rsid w:val="007B0C64"/>
    <w:rsid w:val="007B2876"/>
    <w:rsid w:val="007B35F2"/>
    <w:rsid w:val="007B5390"/>
    <w:rsid w:val="007B5BDB"/>
    <w:rsid w:val="007B63D1"/>
    <w:rsid w:val="007B6C6F"/>
    <w:rsid w:val="007B6F16"/>
    <w:rsid w:val="007B7F18"/>
    <w:rsid w:val="007C0841"/>
    <w:rsid w:val="007C0D2D"/>
    <w:rsid w:val="007C0DE2"/>
    <w:rsid w:val="007C10F8"/>
    <w:rsid w:val="007C160C"/>
    <w:rsid w:val="007C4BE4"/>
    <w:rsid w:val="007C5E89"/>
    <w:rsid w:val="007C6805"/>
    <w:rsid w:val="007C7460"/>
    <w:rsid w:val="007D0880"/>
    <w:rsid w:val="007D13F9"/>
    <w:rsid w:val="007D375C"/>
    <w:rsid w:val="007D455F"/>
    <w:rsid w:val="007D4898"/>
    <w:rsid w:val="007D5277"/>
    <w:rsid w:val="007D6BD7"/>
    <w:rsid w:val="007D6F42"/>
    <w:rsid w:val="007D70DF"/>
    <w:rsid w:val="007D798F"/>
    <w:rsid w:val="007D7C3C"/>
    <w:rsid w:val="007E0D4D"/>
    <w:rsid w:val="007E0E34"/>
    <w:rsid w:val="007E1581"/>
    <w:rsid w:val="007E3504"/>
    <w:rsid w:val="007E3EAB"/>
    <w:rsid w:val="007E48A7"/>
    <w:rsid w:val="007E4E9D"/>
    <w:rsid w:val="007E7B06"/>
    <w:rsid w:val="007F1BF0"/>
    <w:rsid w:val="007F3004"/>
    <w:rsid w:val="007F30B5"/>
    <w:rsid w:val="007F31A2"/>
    <w:rsid w:val="007F3446"/>
    <w:rsid w:val="007F513D"/>
    <w:rsid w:val="007F6616"/>
    <w:rsid w:val="007F74FB"/>
    <w:rsid w:val="0080180E"/>
    <w:rsid w:val="008034C3"/>
    <w:rsid w:val="00803A4D"/>
    <w:rsid w:val="00803D84"/>
    <w:rsid w:val="00804A3A"/>
    <w:rsid w:val="0080548C"/>
    <w:rsid w:val="00806013"/>
    <w:rsid w:val="00807E9D"/>
    <w:rsid w:val="00811E85"/>
    <w:rsid w:val="00811F9D"/>
    <w:rsid w:val="00811FB3"/>
    <w:rsid w:val="008123F3"/>
    <w:rsid w:val="00812EBB"/>
    <w:rsid w:val="00814798"/>
    <w:rsid w:val="008151A7"/>
    <w:rsid w:val="00815246"/>
    <w:rsid w:val="008152D5"/>
    <w:rsid w:val="00815869"/>
    <w:rsid w:val="00817C36"/>
    <w:rsid w:val="00820724"/>
    <w:rsid w:val="00821EE1"/>
    <w:rsid w:val="008225E9"/>
    <w:rsid w:val="00822AA8"/>
    <w:rsid w:val="00823AFA"/>
    <w:rsid w:val="00823BDE"/>
    <w:rsid w:val="0082479E"/>
    <w:rsid w:val="00824926"/>
    <w:rsid w:val="00825065"/>
    <w:rsid w:val="00825080"/>
    <w:rsid w:val="00830CC9"/>
    <w:rsid w:val="00831B9C"/>
    <w:rsid w:val="00832391"/>
    <w:rsid w:val="00833955"/>
    <w:rsid w:val="00834A78"/>
    <w:rsid w:val="00834A84"/>
    <w:rsid w:val="00836842"/>
    <w:rsid w:val="00840115"/>
    <w:rsid w:val="00840BBE"/>
    <w:rsid w:val="00841B0A"/>
    <w:rsid w:val="00842038"/>
    <w:rsid w:val="008434A5"/>
    <w:rsid w:val="00843C7C"/>
    <w:rsid w:val="00843EB6"/>
    <w:rsid w:val="008447EC"/>
    <w:rsid w:val="00845A76"/>
    <w:rsid w:val="0084634B"/>
    <w:rsid w:val="00846437"/>
    <w:rsid w:val="008467E9"/>
    <w:rsid w:val="008469D8"/>
    <w:rsid w:val="00847640"/>
    <w:rsid w:val="00847698"/>
    <w:rsid w:val="0084771D"/>
    <w:rsid w:val="00850EFB"/>
    <w:rsid w:val="008531DE"/>
    <w:rsid w:val="008555D6"/>
    <w:rsid w:val="00855D12"/>
    <w:rsid w:val="008569DB"/>
    <w:rsid w:val="00856AB7"/>
    <w:rsid w:val="00857CF9"/>
    <w:rsid w:val="00857EEC"/>
    <w:rsid w:val="00860104"/>
    <w:rsid w:val="0086253A"/>
    <w:rsid w:val="00862747"/>
    <w:rsid w:val="00862840"/>
    <w:rsid w:val="0086519E"/>
    <w:rsid w:val="00865251"/>
    <w:rsid w:val="008663AA"/>
    <w:rsid w:val="00867769"/>
    <w:rsid w:val="0087495B"/>
    <w:rsid w:val="00875B7C"/>
    <w:rsid w:val="0087613E"/>
    <w:rsid w:val="00876AAA"/>
    <w:rsid w:val="00876E07"/>
    <w:rsid w:val="00877ECD"/>
    <w:rsid w:val="00880DFB"/>
    <w:rsid w:val="00880E41"/>
    <w:rsid w:val="00881F6E"/>
    <w:rsid w:val="00882FA4"/>
    <w:rsid w:val="00883657"/>
    <w:rsid w:val="008842C5"/>
    <w:rsid w:val="008858B1"/>
    <w:rsid w:val="0088688B"/>
    <w:rsid w:val="0088726A"/>
    <w:rsid w:val="00890DCF"/>
    <w:rsid w:val="00891546"/>
    <w:rsid w:val="00891B9F"/>
    <w:rsid w:val="008921BA"/>
    <w:rsid w:val="00892258"/>
    <w:rsid w:val="00892F87"/>
    <w:rsid w:val="00894D97"/>
    <w:rsid w:val="0089501E"/>
    <w:rsid w:val="00897CD7"/>
    <w:rsid w:val="008A15C7"/>
    <w:rsid w:val="008A17FF"/>
    <w:rsid w:val="008A1F54"/>
    <w:rsid w:val="008A274C"/>
    <w:rsid w:val="008A2B82"/>
    <w:rsid w:val="008A3059"/>
    <w:rsid w:val="008A4B2F"/>
    <w:rsid w:val="008A4C62"/>
    <w:rsid w:val="008A4DF4"/>
    <w:rsid w:val="008A5F03"/>
    <w:rsid w:val="008A6756"/>
    <w:rsid w:val="008A70AC"/>
    <w:rsid w:val="008A79BE"/>
    <w:rsid w:val="008B03FE"/>
    <w:rsid w:val="008B078C"/>
    <w:rsid w:val="008B2380"/>
    <w:rsid w:val="008B35DF"/>
    <w:rsid w:val="008B3AE9"/>
    <w:rsid w:val="008B5280"/>
    <w:rsid w:val="008B59D5"/>
    <w:rsid w:val="008B5A45"/>
    <w:rsid w:val="008B7CD2"/>
    <w:rsid w:val="008C0A5C"/>
    <w:rsid w:val="008C101A"/>
    <w:rsid w:val="008C1C17"/>
    <w:rsid w:val="008C3BFC"/>
    <w:rsid w:val="008C4E08"/>
    <w:rsid w:val="008C4E51"/>
    <w:rsid w:val="008C6C65"/>
    <w:rsid w:val="008C6F27"/>
    <w:rsid w:val="008D04BE"/>
    <w:rsid w:val="008D165D"/>
    <w:rsid w:val="008D2981"/>
    <w:rsid w:val="008D3832"/>
    <w:rsid w:val="008D3EEF"/>
    <w:rsid w:val="008D40DD"/>
    <w:rsid w:val="008D5139"/>
    <w:rsid w:val="008D6239"/>
    <w:rsid w:val="008D6317"/>
    <w:rsid w:val="008E0023"/>
    <w:rsid w:val="008E01B6"/>
    <w:rsid w:val="008E12E4"/>
    <w:rsid w:val="008E16C1"/>
    <w:rsid w:val="008E1ABF"/>
    <w:rsid w:val="008E2942"/>
    <w:rsid w:val="008E2A0C"/>
    <w:rsid w:val="008E3A63"/>
    <w:rsid w:val="008E3EC2"/>
    <w:rsid w:val="008E4BA6"/>
    <w:rsid w:val="008E4D6D"/>
    <w:rsid w:val="008E587D"/>
    <w:rsid w:val="008E6071"/>
    <w:rsid w:val="008E6286"/>
    <w:rsid w:val="008F0118"/>
    <w:rsid w:val="008F02CA"/>
    <w:rsid w:val="008F0355"/>
    <w:rsid w:val="008F09EF"/>
    <w:rsid w:val="008F42E6"/>
    <w:rsid w:val="008F4E30"/>
    <w:rsid w:val="008F4E44"/>
    <w:rsid w:val="008F5061"/>
    <w:rsid w:val="008F6CC5"/>
    <w:rsid w:val="008F7199"/>
    <w:rsid w:val="008F7F03"/>
    <w:rsid w:val="00900059"/>
    <w:rsid w:val="00900220"/>
    <w:rsid w:val="0090022A"/>
    <w:rsid w:val="00900366"/>
    <w:rsid w:val="0090060B"/>
    <w:rsid w:val="00901B7B"/>
    <w:rsid w:val="0090255E"/>
    <w:rsid w:val="00903C30"/>
    <w:rsid w:val="009040F7"/>
    <w:rsid w:val="0090475A"/>
    <w:rsid w:val="009058C6"/>
    <w:rsid w:val="009066B1"/>
    <w:rsid w:val="0090697A"/>
    <w:rsid w:val="00910D9A"/>
    <w:rsid w:val="0091405C"/>
    <w:rsid w:val="0091409D"/>
    <w:rsid w:val="0091433C"/>
    <w:rsid w:val="009145B1"/>
    <w:rsid w:val="00916939"/>
    <w:rsid w:val="00921384"/>
    <w:rsid w:val="00923033"/>
    <w:rsid w:val="00923958"/>
    <w:rsid w:val="00923AA8"/>
    <w:rsid w:val="00923AE2"/>
    <w:rsid w:val="00923DF6"/>
    <w:rsid w:val="00924429"/>
    <w:rsid w:val="00924EF2"/>
    <w:rsid w:val="00927957"/>
    <w:rsid w:val="00927BBC"/>
    <w:rsid w:val="00931A2B"/>
    <w:rsid w:val="00933C1D"/>
    <w:rsid w:val="009341B9"/>
    <w:rsid w:val="009345FE"/>
    <w:rsid w:val="00934E2A"/>
    <w:rsid w:val="00935AF2"/>
    <w:rsid w:val="00936C83"/>
    <w:rsid w:val="00940828"/>
    <w:rsid w:val="00941F2A"/>
    <w:rsid w:val="00943BD0"/>
    <w:rsid w:val="0094439D"/>
    <w:rsid w:val="00945723"/>
    <w:rsid w:val="009475B6"/>
    <w:rsid w:val="009477CB"/>
    <w:rsid w:val="00947B23"/>
    <w:rsid w:val="00950B68"/>
    <w:rsid w:val="00951E6C"/>
    <w:rsid w:val="00953068"/>
    <w:rsid w:val="00953388"/>
    <w:rsid w:val="009536E1"/>
    <w:rsid w:val="00954206"/>
    <w:rsid w:val="009553C4"/>
    <w:rsid w:val="00956809"/>
    <w:rsid w:val="00956E35"/>
    <w:rsid w:val="009579AA"/>
    <w:rsid w:val="0096177C"/>
    <w:rsid w:val="009651D9"/>
    <w:rsid w:val="00965254"/>
    <w:rsid w:val="0096605F"/>
    <w:rsid w:val="00966135"/>
    <w:rsid w:val="0096615A"/>
    <w:rsid w:val="0096639E"/>
    <w:rsid w:val="00967A61"/>
    <w:rsid w:val="0097002E"/>
    <w:rsid w:val="00970617"/>
    <w:rsid w:val="009707E5"/>
    <w:rsid w:val="009710D6"/>
    <w:rsid w:val="00975345"/>
    <w:rsid w:val="00976A75"/>
    <w:rsid w:val="00980643"/>
    <w:rsid w:val="009815E2"/>
    <w:rsid w:val="009816EB"/>
    <w:rsid w:val="00984E5E"/>
    <w:rsid w:val="009875AF"/>
    <w:rsid w:val="00987B6C"/>
    <w:rsid w:val="00987BCB"/>
    <w:rsid w:val="00987F08"/>
    <w:rsid w:val="009901F9"/>
    <w:rsid w:val="00992ECB"/>
    <w:rsid w:val="0099385A"/>
    <w:rsid w:val="00993DDD"/>
    <w:rsid w:val="00993E6F"/>
    <w:rsid w:val="0099466C"/>
    <w:rsid w:val="00995C8B"/>
    <w:rsid w:val="009974C9"/>
    <w:rsid w:val="009977F9"/>
    <w:rsid w:val="00997BBA"/>
    <w:rsid w:val="009A0270"/>
    <w:rsid w:val="009A029A"/>
    <w:rsid w:val="009A0A29"/>
    <w:rsid w:val="009A2DFF"/>
    <w:rsid w:val="009A343C"/>
    <w:rsid w:val="009A3D21"/>
    <w:rsid w:val="009A5133"/>
    <w:rsid w:val="009A58D4"/>
    <w:rsid w:val="009A65EA"/>
    <w:rsid w:val="009A6FC9"/>
    <w:rsid w:val="009B0429"/>
    <w:rsid w:val="009B1207"/>
    <w:rsid w:val="009B29DC"/>
    <w:rsid w:val="009B388D"/>
    <w:rsid w:val="009B64D6"/>
    <w:rsid w:val="009B6CA3"/>
    <w:rsid w:val="009B7F6C"/>
    <w:rsid w:val="009C0AD7"/>
    <w:rsid w:val="009C0C50"/>
    <w:rsid w:val="009C2605"/>
    <w:rsid w:val="009C2EBB"/>
    <w:rsid w:val="009C4062"/>
    <w:rsid w:val="009C5093"/>
    <w:rsid w:val="009C6F28"/>
    <w:rsid w:val="009C7260"/>
    <w:rsid w:val="009C7526"/>
    <w:rsid w:val="009D04FB"/>
    <w:rsid w:val="009D0903"/>
    <w:rsid w:val="009D09A1"/>
    <w:rsid w:val="009D17C5"/>
    <w:rsid w:val="009D1D6E"/>
    <w:rsid w:val="009D22A1"/>
    <w:rsid w:val="009D237B"/>
    <w:rsid w:val="009D241B"/>
    <w:rsid w:val="009D28A0"/>
    <w:rsid w:val="009D537A"/>
    <w:rsid w:val="009D53BA"/>
    <w:rsid w:val="009D5599"/>
    <w:rsid w:val="009D5644"/>
    <w:rsid w:val="009D6ACF"/>
    <w:rsid w:val="009D789C"/>
    <w:rsid w:val="009E202A"/>
    <w:rsid w:val="009E2692"/>
    <w:rsid w:val="009E344C"/>
    <w:rsid w:val="009E34D8"/>
    <w:rsid w:val="009E3CDF"/>
    <w:rsid w:val="009E61B3"/>
    <w:rsid w:val="009E6452"/>
    <w:rsid w:val="009E7232"/>
    <w:rsid w:val="009F2C57"/>
    <w:rsid w:val="009F342B"/>
    <w:rsid w:val="009F35DE"/>
    <w:rsid w:val="009F3734"/>
    <w:rsid w:val="009F46DE"/>
    <w:rsid w:val="009F6F25"/>
    <w:rsid w:val="009F7DDE"/>
    <w:rsid w:val="00A000C6"/>
    <w:rsid w:val="00A005A0"/>
    <w:rsid w:val="00A00621"/>
    <w:rsid w:val="00A0100A"/>
    <w:rsid w:val="00A02AC6"/>
    <w:rsid w:val="00A0319B"/>
    <w:rsid w:val="00A03371"/>
    <w:rsid w:val="00A0588F"/>
    <w:rsid w:val="00A06507"/>
    <w:rsid w:val="00A0684E"/>
    <w:rsid w:val="00A06A06"/>
    <w:rsid w:val="00A06A7C"/>
    <w:rsid w:val="00A07904"/>
    <w:rsid w:val="00A11159"/>
    <w:rsid w:val="00A155B0"/>
    <w:rsid w:val="00A16088"/>
    <w:rsid w:val="00A17747"/>
    <w:rsid w:val="00A20177"/>
    <w:rsid w:val="00A21104"/>
    <w:rsid w:val="00A217C5"/>
    <w:rsid w:val="00A2213B"/>
    <w:rsid w:val="00A226B9"/>
    <w:rsid w:val="00A23270"/>
    <w:rsid w:val="00A23311"/>
    <w:rsid w:val="00A23AEF"/>
    <w:rsid w:val="00A2437A"/>
    <w:rsid w:val="00A25F5C"/>
    <w:rsid w:val="00A2680A"/>
    <w:rsid w:val="00A26EBE"/>
    <w:rsid w:val="00A27D1E"/>
    <w:rsid w:val="00A30304"/>
    <w:rsid w:val="00A31FD6"/>
    <w:rsid w:val="00A3227D"/>
    <w:rsid w:val="00A323AE"/>
    <w:rsid w:val="00A3324A"/>
    <w:rsid w:val="00A33F02"/>
    <w:rsid w:val="00A33F40"/>
    <w:rsid w:val="00A36C40"/>
    <w:rsid w:val="00A407F0"/>
    <w:rsid w:val="00A41324"/>
    <w:rsid w:val="00A415AC"/>
    <w:rsid w:val="00A41EB3"/>
    <w:rsid w:val="00A4223E"/>
    <w:rsid w:val="00A432B6"/>
    <w:rsid w:val="00A44DB1"/>
    <w:rsid w:val="00A454FF"/>
    <w:rsid w:val="00A456E5"/>
    <w:rsid w:val="00A461BA"/>
    <w:rsid w:val="00A47513"/>
    <w:rsid w:val="00A479F5"/>
    <w:rsid w:val="00A50AEA"/>
    <w:rsid w:val="00A5315D"/>
    <w:rsid w:val="00A534F7"/>
    <w:rsid w:val="00A5401B"/>
    <w:rsid w:val="00A544E5"/>
    <w:rsid w:val="00A54879"/>
    <w:rsid w:val="00A54957"/>
    <w:rsid w:val="00A549BE"/>
    <w:rsid w:val="00A55CB7"/>
    <w:rsid w:val="00A568C1"/>
    <w:rsid w:val="00A6055B"/>
    <w:rsid w:val="00A61536"/>
    <w:rsid w:val="00A62122"/>
    <w:rsid w:val="00A63196"/>
    <w:rsid w:val="00A631C1"/>
    <w:rsid w:val="00A64A2E"/>
    <w:rsid w:val="00A65BC7"/>
    <w:rsid w:val="00A667A1"/>
    <w:rsid w:val="00A66A43"/>
    <w:rsid w:val="00A67014"/>
    <w:rsid w:val="00A6729F"/>
    <w:rsid w:val="00A703C8"/>
    <w:rsid w:val="00A70C6F"/>
    <w:rsid w:val="00A73458"/>
    <w:rsid w:val="00A74277"/>
    <w:rsid w:val="00A74B73"/>
    <w:rsid w:val="00A75DFA"/>
    <w:rsid w:val="00A76467"/>
    <w:rsid w:val="00A7668D"/>
    <w:rsid w:val="00A7726C"/>
    <w:rsid w:val="00A77B2F"/>
    <w:rsid w:val="00A77F5C"/>
    <w:rsid w:val="00A806F2"/>
    <w:rsid w:val="00A80D4C"/>
    <w:rsid w:val="00A818AA"/>
    <w:rsid w:val="00A82008"/>
    <w:rsid w:val="00A82823"/>
    <w:rsid w:val="00A83331"/>
    <w:rsid w:val="00A8371C"/>
    <w:rsid w:val="00A84D93"/>
    <w:rsid w:val="00A852F7"/>
    <w:rsid w:val="00A857D3"/>
    <w:rsid w:val="00A86B56"/>
    <w:rsid w:val="00A87149"/>
    <w:rsid w:val="00A874D3"/>
    <w:rsid w:val="00A90356"/>
    <w:rsid w:val="00A904D4"/>
    <w:rsid w:val="00A90BD6"/>
    <w:rsid w:val="00A916F4"/>
    <w:rsid w:val="00A91752"/>
    <w:rsid w:val="00A92195"/>
    <w:rsid w:val="00A936FD"/>
    <w:rsid w:val="00A93B36"/>
    <w:rsid w:val="00A96890"/>
    <w:rsid w:val="00A96D9A"/>
    <w:rsid w:val="00A96DFA"/>
    <w:rsid w:val="00A970B8"/>
    <w:rsid w:val="00AA0C00"/>
    <w:rsid w:val="00AA0E4C"/>
    <w:rsid w:val="00AA121A"/>
    <w:rsid w:val="00AA1565"/>
    <w:rsid w:val="00AA2E85"/>
    <w:rsid w:val="00AA39CF"/>
    <w:rsid w:val="00AA3A66"/>
    <w:rsid w:val="00AA5472"/>
    <w:rsid w:val="00AA70D8"/>
    <w:rsid w:val="00AA74B7"/>
    <w:rsid w:val="00AA798A"/>
    <w:rsid w:val="00AB1E9E"/>
    <w:rsid w:val="00AB35B6"/>
    <w:rsid w:val="00AB46EA"/>
    <w:rsid w:val="00AB481A"/>
    <w:rsid w:val="00AB4EEB"/>
    <w:rsid w:val="00AB5478"/>
    <w:rsid w:val="00AB54E1"/>
    <w:rsid w:val="00AB5C33"/>
    <w:rsid w:val="00AB646D"/>
    <w:rsid w:val="00AB6676"/>
    <w:rsid w:val="00AB700B"/>
    <w:rsid w:val="00AB71A4"/>
    <w:rsid w:val="00AC0000"/>
    <w:rsid w:val="00AC1945"/>
    <w:rsid w:val="00AC2AD9"/>
    <w:rsid w:val="00AC3485"/>
    <w:rsid w:val="00AC3EE3"/>
    <w:rsid w:val="00AC6DBE"/>
    <w:rsid w:val="00AC6E18"/>
    <w:rsid w:val="00AC6EDA"/>
    <w:rsid w:val="00AC76AD"/>
    <w:rsid w:val="00AD0C71"/>
    <w:rsid w:val="00AD18C8"/>
    <w:rsid w:val="00AD4D7F"/>
    <w:rsid w:val="00AD58F6"/>
    <w:rsid w:val="00AD6430"/>
    <w:rsid w:val="00AD7B6C"/>
    <w:rsid w:val="00AE095E"/>
    <w:rsid w:val="00AE1304"/>
    <w:rsid w:val="00AE279C"/>
    <w:rsid w:val="00AE28EE"/>
    <w:rsid w:val="00AE3543"/>
    <w:rsid w:val="00AE3FDC"/>
    <w:rsid w:val="00AE4349"/>
    <w:rsid w:val="00AE46F0"/>
    <w:rsid w:val="00AE4858"/>
    <w:rsid w:val="00AE56D8"/>
    <w:rsid w:val="00AE690D"/>
    <w:rsid w:val="00AE7416"/>
    <w:rsid w:val="00AF21BD"/>
    <w:rsid w:val="00AF3109"/>
    <w:rsid w:val="00AF4C57"/>
    <w:rsid w:val="00AF58CE"/>
    <w:rsid w:val="00AF669B"/>
    <w:rsid w:val="00AF6F40"/>
    <w:rsid w:val="00AF7404"/>
    <w:rsid w:val="00AF752F"/>
    <w:rsid w:val="00AF7608"/>
    <w:rsid w:val="00AF7E8B"/>
    <w:rsid w:val="00B00918"/>
    <w:rsid w:val="00B00E8F"/>
    <w:rsid w:val="00B010C6"/>
    <w:rsid w:val="00B014BB"/>
    <w:rsid w:val="00B02D38"/>
    <w:rsid w:val="00B04457"/>
    <w:rsid w:val="00B0634F"/>
    <w:rsid w:val="00B064B6"/>
    <w:rsid w:val="00B07B45"/>
    <w:rsid w:val="00B11501"/>
    <w:rsid w:val="00B11CD4"/>
    <w:rsid w:val="00B12062"/>
    <w:rsid w:val="00B12E50"/>
    <w:rsid w:val="00B13E39"/>
    <w:rsid w:val="00B15940"/>
    <w:rsid w:val="00B167D1"/>
    <w:rsid w:val="00B17C5F"/>
    <w:rsid w:val="00B20198"/>
    <w:rsid w:val="00B20EAE"/>
    <w:rsid w:val="00B21DBB"/>
    <w:rsid w:val="00B22F40"/>
    <w:rsid w:val="00B23752"/>
    <w:rsid w:val="00B239BD"/>
    <w:rsid w:val="00B23F46"/>
    <w:rsid w:val="00B27EB3"/>
    <w:rsid w:val="00B31D54"/>
    <w:rsid w:val="00B32732"/>
    <w:rsid w:val="00B32B0C"/>
    <w:rsid w:val="00B33149"/>
    <w:rsid w:val="00B33BB6"/>
    <w:rsid w:val="00B348F1"/>
    <w:rsid w:val="00B34AA3"/>
    <w:rsid w:val="00B34B3B"/>
    <w:rsid w:val="00B35481"/>
    <w:rsid w:val="00B3572E"/>
    <w:rsid w:val="00B40DE2"/>
    <w:rsid w:val="00B4257E"/>
    <w:rsid w:val="00B43697"/>
    <w:rsid w:val="00B4434E"/>
    <w:rsid w:val="00B447C1"/>
    <w:rsid w:val="00B455A5"/>
    <w:rsid w:val="00B464B4"/>
    <w:rsid w:val="00B5060B"/>
    <w:rsid w:val="00B50BD0"/>
    <w:rsid w:val="00B50F54"/>
    <w:rsid w:val="00B51A3B"/>
    <w:rsid w:val="00B52D44"/>
    <w:rsid w:val="00B55647"/>
    <w:rsid w:val="00B62298"/>
    <w:rsid w:val="00B6333A"/>
    <w:rsid w:val="00B63BAE"/>
    <w:rsid w:val="00B64FBC"/>
    <w:rsid w:val="00B650A3"/>
    <w:rsid w:val="00B65E25"/>
    <w:rsid w:val="00B664DF"/>
    <w:rsid w:val="00B71B97"/>
    <w:rsid w:val="00B7237D"/>
    <w:rsid w:val="00B72A97"/>
    <w:rsid w:val="00B72B70"/>
    <w:rsid w:val="00B72D7D"/>
    <w:rsid w:val="00B73A3A"/>
    <w:rsid w:val="00B748F7"/>
    <w:rsid w:val="00B76689"/>
    <w:rsid w:val="00B76C76"/>
    <w:rsid w:val="00B76D84"/>
    <w:rsid w:val="00B77A03"/>
    <w:rsid w:val="00B77B0A"/>
    <w:rsid w:val="00B77F02"/>
    <w:rsid w:val="00B802B7"/>
    <w:rsid w:val="00B80D83"/>
    <w:rsid w:val="00B8191D"/>
    <w:rsid w:val="00B81B74"/>
    <w:rsid w:val="00B821C9"/>
    <w:rsid w:val="00B82858"/>
    <w:rsid w:val="00B8443F"/>
    <w:rsid w:val="00B847B0"/>
    <w:rsid w:val="00B84AEF"/>
    <w:rsid w:val="00B85222"/>
    <w:rsid w:val="00B85CDE"/>
    <w:rsid w:val="00B85EA9"/>
    <w:rsid w:val="00B8606D"/>
    <w:rsid w:val="00B8729A"/>
    <w:rsid w:val="00B87E24"/>
    <w:rsid w:val="00B90DDE"/>
    <w:rsid w:val="00B91619"/>
    <w:rsid w:val="00B91DE7"/>
    <w:rsid w:val="00B937ED"/>
    <w:rsid w:val="00B94160"/>
    <w:rsid w:val="00B94D1C"/>
    <w:rsid w:val="00B953E3"/>
    <w:rsid w:val="00B95DDD"/>
    <w:rsid w:val="00B960DB"/>
    <w:rsid w:val="00B97B10"/>
    <w:rsid w:val="00BA422A"/>
    <w:rsid w:val="00BA444B"/>
    <w:rsid w:val="00BA672D"/>
    <w:rsid w:val="00BA69B5"/>
    <w:rsid w:val="00BA7F6A"/>
    <w:rsid w:val="00BB1964"/>
    <w:rsid w:val="00BB21C0"/>
    <w:rsid w:val="00BB225D"/>
    <w:rsid w:val="00BB3582"/>
    <w:rsid w:val="00BB3A7D"/>
    <w:rsid w:val="00BB3D6B"/>
    <w:rsid w:val="00BB4289"/>
    <w:rsid w:val="00BB5188"/>
    <w:rsid w:val="00BB5295"/>
    <w:rsid w:val="00BB52D6"/>
    <w:rsid w:val="00BB5E80"/>
    <w:rsid w:val="00BB7D10"/>
    <w:rsid w:val="00BB7E94"/>
    <w:rsid w:val="00BC34F8"/>
    <w:rsid w:val="00BC362E"/>
    <w:rsid w:val="00BC3DA7"/>
    <w:rsid w:val="00BC4C77"/>
    <w:rsid w:val="00BC6537"/>
    <w:rsid w:val="00BC655F"/>
    <w:rsid w:val="00BC68FC"/>
    <w:rsid w:val="00BD4D0E"/>
    <w:rsid w:val="00BD52F7"/>
    <w:rsid w:val="00BD5F53"/>
    <w:rsid w:val="00BD6283"/>
    <w:rsid w:val="00BD668F"/>
    <w:rsid w:val="00BD6776"/>
    <w:rsid w:val="00BE0E84"/>
    <w:rsid w:val="00BE1131"/>
    <w:rsid w:val="00BE2522"/>
    <w:rsid w:val="00BE2A15"/>
    <w:rsid w:val="00BE2A66"/>
    <w:rsid w:val="00BE34AF"/>
    <w:rsid w:val="00BE38BF"/>
    <w:rsid w:val="00BE3BDF"/>
    <w:rsid w:val="00BE407C"/>
    <w:rsid w:val="00BE4E9E"/>
    <w:rsid w:val="00BE5FD6"/>
    <w:rsid w:val="00BE7DB5"/>
    <w:rsid w:val="00BF040A"/>
    <w:rsid w:val="00BF08DC"/>
    <w:rsid w:val="00BF0A1F"/>
    <w:rsid w:val="00BF1D41"/>
    <w:rsid w:val="00BF22C4"/>
    <w:rsid w:val="00BF48F4"/>
    <w:rsid w:val="00BF4D6E"/>
    <w:rsid w:val="00BF4E01"/>
    <w:rsid w:val="00BF5EE4"/>
    <w:rsid w:val="00BF61EA"/>
    <w:rsid w:val="00BF6247"/>
    <w:rsid w:val="00BF6D04"/>
    <w:rsid w:val="00BF737F"/>
    <w:rsid w:val="00C022E6"/>
    <w:rsid w:val="00C03504"/>
    <w:rsid w:val="00C03777"/>
    <w:rsid w:val="00C03C2B"/>
    <w:rsid w:val="00C056E3"/>
    <w:rsid w:val="00C07532"/>
    <w:rsid w:val="00C10B08"/>
    <w:rsid w:val="00C11069"/>
    <w:rsid w:val="00C117F0"/>
    <w:rsid w:val="00C12AA0"/>
    <w:rsid w:val="00C13724"/>
    <w:rsid w:val="00C14618"/>
    <w:rsid w:val="00C14A05"/>
    <w:rsid w:val="00C14E86"/>
    <w:rsid w:val="00C15E2D"/>
    <w:rsid w:val="00C227BD"/>
    <w:rsid w:val="00C22EEE"/>
    <w:rsid w:val="00C236D7"/>
    <w:rsid w:val="00C24852"/>
    <w:rsid w:val="00C2562A"/>
    <w:rsid w:val="00C25F39"/>
    <w:rsid w:val="00C266D7"/>
    <w:rsid w:val="00C26752"/>
    <w:rsid w:val="00C26DF7"/>
    <w:rsid w:val="00C27D51"/>
    <w:rsid w:val="00C317CA"/>
    <w:rsid w:val="00C31876"/>
    <w:rsid w:val="00C31BC2"/>
    <w:rsid w:val="00C31EA3"/>
    <w:rsid w:val="00C34740"/>
    <w:rsid w:val="00C34B34"/>
    <w:rsid w:val="00C3501B"/>
    <w:rsid w:val="00C35645"/>
    <w:rsid w:val="00C35CBC"/>
    <w:rsid w:val="00C35D01"/>
    <w:rsid w:val="00C36337"/>
    <w:rsid w:val="00C403B5"/>
    <w:rsid w:val="00C407D0"/>
    <w:rsid w:val="00C40899"/>
    <w:rsid w:val="00C42735"/>
    <w:rsid w:val="00C43CA6"/>
    <w:rsid w:val="00C46493"/>
    <w:rsid w:val="00C47577"/>
    <w:rsid w:val="00C50413"/>
    <w:rsid w:val="00C50EC9"/>
    <w:rsid w:val="00C51AF3"/>
    <w:rsid w:val="00C52D2B"/>
    <w:rsid w:val="00C53FFC"/>
    <w:rsid w:val="00C54187"/>
    <w:rsid w:val="00C545A1"/>
    <w:rsid w:val="00C57426"/>
    <w:rsid w:val="00C57666"/>
    <w:rsid w:val="00C57E3A"/>
    <w:rsid w:val="00C60154"/>
    <w:rsid w:val="00C603A0"/>
    <w:rsid w:val="00C60D41"/>
    <w:rsid w:val="00C61214"/>
    <w:rsid w:val="00C61292"/>
    <w:rsid w:val="00C62B4B"/>
    <w:rsid w:val="00C63B49"/>
    <w:rsid w:val="00C64BCF"/>
    <w:rsid w:val="00C65399"/>
    <w:rsid w:val="00C666C2"/>
    <w:rsid w:val="00C6787B"/>
    <w:rsid w:val="00C67FE5"/>
    <w:rsid w:val="00C70AA6"/>
    <w:rsid w:val="00C713B2"/>
    <w:rsid w:val="00C72C65"/>
    <w:rsid w:val="00C73045"/>
    <w:rsid w:val="00C73D3B"/>
    <w:rsid w:val="00C74B64"/>
    <w:rsid w:val="00C756A0"/>
    <w:rsid w:val="00C75C50"/>
    <w:rsid w:val="00C76408"/>
    <w:rsid w:val="00C8055A"/>
    <w:rsid w:val="00C80858"/>
    <w:rsid w:val="00C80889"/>
    <w:rsid w:val="00C80BEC"/>
    <w:rsid w:val="00C81BE6"/>
    <w:rsid w:val="00C82983"/>
    <w:rsid w:val="00C82DCE"/>
    <w:rsid w:val="00C848D6"/>
    <w:rsid w:val="00C851A5"/>
    <w:rsid w:val="00C8545F"/>
    <w:rsid w:val="00C85D77"/>
    <w:rsid w:val="00C85DFA"/>
    <w:rsid w:val="00C9022E"/>
    <w:rsid w:val="00C911AC"/>
    <w:rsid w:val="00C917D9"/>
    <w:rsid w:val="00C937A7"/>
    <w:rsid w:val="00C9381B"/>
    <w:rsid w:val="00C93CED"/>
    <w:rsid w:val="00C949B0"/>
    <w:rsid w:val="00C9526A"/>
    <w:rsid w:val="00C95D70"/>
    <w:rsid w:val="00C96DED"/>
    <w:rsid w:val="00C97A9F"/>
    <w:rsid w:val="00CA0090"/>
    <w:rsid w:val="00CA1771"/>
    <w:rsid w:val="00CA23DD"/>
    <w:rsid w:val="00CA306F"/>
    <w:rsid w:val="00CA339C"/>
    <w:rsid w:val="00CA387D"/>
    <w:rsid w:val="00CA3C6C"/>
    <w:rsid w:val="00CA68C3"/>
    <w:rsid w:val="00CA750D"/>
    <w:rsid w:val="00CA7B14"/>
    <w:rsid w:val="00CB0611"/>
    <w:rsid w:val="00CB102B"/>
    <w:rsid w:val="00CB1B39"/>
    <w:rsid w:val="00CB2160"/>
    <w:rsid w:val="00CB2988"/>
    <w:rsid w:val="00CB4465"/>
    <w:rsid w:val="00CB490B"/>
    <w:rsid w:val="00CB4CDA"/>
    <w:rsid w:val="00CB656D"/>
    <w:rsid w:val="00CB7408"/>
    <w:rsid w:val="00CC22FD"/>
    <w:rsid w:val="00CC2FE2"/>
    <w:rsid w:val="00CC3010"/>
    <w:rsid w:val="00CC31AE"/>
    <w:rsid w:val="00CD09CA"/>
    <w:rsid w:val="00CD0C57"/>
    <w:rsid w:val="00CD1D57"/>
    <w:rsid w:val="00CD2338"/>
    <w:rsid w:val="00CD3A6D"/>
    <w:rsid w:val="00CD45AD"/>
    <w:rsid w:val="00CD4CB7"/>
    <w:rsid w:val="00CD5ABA"/>
    <w:rsid w:val="00CD6C9C"/>
    <w:rsid w:val="00CE33E7"/>
    <w:rsid w:val="00CE375E"/>
    <w:rsid w:val="00CE47BA"/>
    <w:rsid w:val="00CE5662"/>
    <w:rsid w:val="00CE56F9"/>
    <w:rsid w:val="00CE7227"/>
    <w:rsid w:val="00CE7B0C"/>
    <w:rsid w:val="00CE7CF4"/>
    <w:rsid w:val="00CF067E"/>
    <w:rsid w:val="00CF161B"/>
    <w:rsid w:val="00CF2403"/>
    <w:rsid w:val="00CF3CFC"/>
    <w:rsid w:val="00CF61DE"/>
    <w:rsid w:val="00CF7BFC"/>
    <w:rsid w:val="00D00A10"/>
    <w:rsid w:val="00D00E73"/>
    <w:rsid w:val="00D011A2"/>
    <w:rsid w:val="00D020A0"/>
    <w:rsid w:val="00D0342F"/>
    <w:rsid w:val="00D042DA"/>
    <w:rsid w:val="00D0460A"/>
    <w:rsid w:val="00D0462A"/>
    <w:rsid w:val="00D04A3E"/>
    <w:rsid w:val="00D069A7"/>
    <w:rsid w:val="00D11A1F"/>
    <w:rsid w:val="00D1369A"/>
    <w:rsid w:val="00D14471"/>
    <w:rsid w:val="00D14C1B"/>
    <w:rsid w:val="00D14F0A"/>
    <w:rsid w:val="00D1701A"/>
    <w:rsid w:val="00D17C9D"/>
    <w:rsid w:val="00D20EC3"/>
    <w:rsid w:val="00D21605"/>
    <w:rsid w:val="00D2168F"/>
    <w:rsid w:val="00D21DF8"/>
    <w:rsid w:val="00D2411C"/>
    <w:rsid w:val="00D24A1E"/>
    <w:rsid w:val="00D24DB2"/>
    <w:rsid w:val="00D253AB"/>
    <w:rsid w:val="00D26938"/>
    <w:rsid w:val="00D26AC3"/>
    <w:rsid w:val="00D309D7"/>
    <w:rsid w:val="00D30C63"/>
    <w:rsid w:val="00D31128"/>
    <w:rsid w:val="00D3278A"/>
    <w:rsid w:val="00D329EA"/>
    <w:rsid w:val="00D3442D"/>
    <w:rsid w:val="00D348E7"/>
    <w:rsid w:val="00D358F3"/>
    <w:rsid w:val="00D3605B"/>
    <w:rsid w:val="00D3663D"/>
    <w:rsid w:val="00D37539"/>
    <w:rsid w:val="00D378E8"/>
    <w:rsid w:val="00D4065C"/>
    <w:rsid w:val="00D40E2A"/>
    <w:rsid w:val="00D41658"/>
    <w:rsid w:val="00D41DFB"/>
    <w:rsid w:val="00D434C7"/>
    <w:rsid w:val="00D43812"/>
    <w:rsid w:val="00D44989"/>
    <w:rsid w:val="00D45573"/>
    <w:rsid w:val="00D470D2"/>
    <w:rsid w:val="00D47662"/>
    <w:rsid w:val="00D535CA"/>
    <w:rsid w:val="00D55641"/>
    <w:rsid w:val="00D55783"/>
    <w:rsid w:val="00D603FE"/>
    <w:rsid w:val="00D609BB"/>
    <w:rsid w:val="00D60B46"/>
    <w:rsid w:val="00D62B34"/>
    <w:rsid w:val="00D6320F"/>
    <w:rsid w:val="00D63A0F"/>
    <w:rsid w:val="00D6469D"/>
    <w:rsid w:val="00D653A0"/>
    <w:rsid w:val="00D65FB1"/>
    <w:rsid w:val="00D66391"/>
    <w:rsid w:val="00D670EF"/>
    <w:rsid w:val="00D6771D"/>
    <w:rsid w:val="00D74337"/>
    <w:rsid w:val="00D7469E"/>
    <w:rsid w:val="00D74ED1"/>
    <w:rsid w:val="00D7525D"/>
    <w:rsid w:val="00D7585C"/>
    <w:rsid w:val="00D75F3D"/>
    <w:rsid w:val="00D7673B"/>
    <w:rsid w:val="00D804A9"/>
    <w:rsid w:val="00D80565"/>
    <w:rsid w:val="00D80E70"/>
    <w:rsid w:val="00D81DFB"/>
    <w:rsid w:val="00D82068"/>
    <w:rsid w:val="00D82292"/>
    <w:rsid w:val="00D824F1"/>
    <w:rsid w:val="00D82E87"/>
    <w:rsid w:val="00D83D17"/>
    <w:rsid w:val="00D8420C"/>
    <w:rsid w:val="00D848B7"/>
    <w:rsid w:val="00D86CB2"/>
    <w:rsid w:val="00D90620"/>
    <w:rsid w:val="00D90A78"/>
    <w:rsid w:val="00D90DB2"/>
    <w:rsid w:val="00D9152B"/>
    <w:rsid w:val="00D91B7F"/>
    <w:rsid w:val="00D91DFC"/>
    <w:rsid w:val="00D92417"/>
    <w:rsid w:val="00D92A05"/>
    <w:rsid w:val="00D9335D"/>
    <w:rsid w:val="00D93A93"/>
    <w:rsid w:val="00D95A1A"/>
    <w:rsid w:val="00D97364"/>
    <w:rsid w:val="00DA2479"/>
    <w:rsid w:val="00DA33C2"/>
    <w:rsid w:val="00DA36CC"/>
    <w:rsid w:val="00DA3897"/>
    <w:rsid w:val="00DA3E3F"/>
    <w:rsid w:val="00DA4B7C"/>
    <w:rsid w:val="00DA5419"/>
    <w:rsid w:val="00DB271B"/>
    <w:rsid w:val="00DB296D"/>
    <w:rsid w:val="00DB4270"/>
    <w:rsid w:val="00DB4286"/>
    <w:rsid w:val="00DB6C0D"/>
    <w:rsid w:val="00DB7872"/>
    <w:rsid w:val="00DC0519"/>
    <w:rsid w:val="00DC1011"/>
    <w:rsid w:val="00DC10CA"/>
    <w:rsid w:val="00DC291A"/>
    <w:rsid w:val="00DC2B17"/>
    <w:rsid w:val="00DC2B5F"/>
    <w:rsid w:val="00DC33ED"/>
    <w:rsid w:val="00DC39C8"/>
    <w:rsid w:val="00DC536A"/>
    <w:rsid w:val="00DC5773"/>
    <w:rsid w:val="00DC64E3"/>
    <w:rsid w:val="00DC7285"/>
    <w:rsid w:val="00DC74D6"/>
    <w:rsid w:val="00DC764A"/>
    <w:rsid w:val="00DC78D2"/>
    <w:rsid w:val="00DD0589"/>
    <w:rsid w:val="00DD0F3D"/>
    <w:rsid w:val="00DD1355"/>
    <w:rsid w:val="00DD2A8C"/>
    <w:rsid w:val="00DD2CE9"/>
    <w:rsid w:val="00DD2DA9"/>
    <w:rsid w:val="00DD3BDB"/>
    <w:rsid w:val="00DD3EB5"/>
    <w:rsid w:val="00DD3F25"/>
    <w:rsid w:val="00DD449F"/>
    <w:rsid w:val="00DD47D8"/>
    <w:rsid w:val="00DD49B9"/>
    <w:rsid w:val="00DD5238"/>
    <w:rsid w:val="00DD6AF4"/>
    <w:rsid w:val="00DE016B"/>
    <w:rsid w:val="00DE07B8"/>
    <w:rsid w:val="00DE1DD0"/>
    <w:rsid w:val="00DE7331"/>
    <w:rsid w:val="00DE7D1F"/>
    <w:rsid w:val="00DF1EB4"/>
    <w:rsid w:val="00DF24A1"/>
    <w:rsid w:val="00DF2C3F"/>
    <w:rsid w:val="00DF4D4F"/>
    <w:rsid w:val="00DF650F"/>
    <w:rsid w:val="00DF6EBA"/>
    <w:rsid w:val="00DF70DC"/>
    <w:rsid w:val="00E001E3"/>
    <w:rsid w:val="00E0134A"/>
    <w:rsid w:val="00E029CB"/>
    <w:rsid w:val="00E02D23"/>
    <w:rsid w:val="00E04AA4"/>
    <w:rsid w:val="00E06DAA"/>
    <w:rsid w:val="00E06FE4"/>
    <w:rsid w:val="00E10390"/>
    <w:rsid w:val="00E104B3"/>
    <w:rsid w:val="00E10FE3"/>
    <w:rsid w:val="00E1332C"/>
    <w:rsid w:val="00E158FC"/>
    <w:rsid w:val="00E16312"/>
    <w:rsid w:val="00E166FE"/>
    <w:rsid w:val="00E16EB5"/>
    <w:rsid w:val="00E175AD"/>
    <w:rsid w:val="00E176E9"/>
    <w:rsid w:val="00E214F8"/>
    <w:rsid w:val="00E21835"/>
    <w:rsid w:val="00E23686"/>
    <w:rsid w:val="00E23881"/>
    <w:rsid w:val="00E2538E"/>
    <w:rsid w:val="00E258D8"/>
    <w:rsid w:val="00E31844"/>
    <w:rsid w:val="00E31C66"/>
    <w:rsid w:val="00E3256D"/>
    <w:rsid w:val="00E32CE0"/>
    <w:rsid w:val="00E34094"/>
    <w:rsid w:val="00E344CF"/>
    <w:rsid w:val="00E34552"/>
    <w:rsid w:val="00E35B74"/>
    <w:rsid w:val="00E35CEA"/>
    <w:rsid w:val="00E35DBD"/>
    <w:rsid w:val="00E36C8E"/>
    <w:rsid w:val="00E37280"/>
    <w:rsid w:val="00E375BE"/>
    <w:rsid w:val="00E40C03"/>
    <w:rsid w:val="00E412E8"/>
    <w:rsid w:val="00E41AF1"/>
    <w:rsid w:val="00E4339B"/>
    <w:rsid w:val="00E43C0D"/>
    <w:rsid w:val="00E43C96"/>
    <w:rsid w:val="00E4414F"/>
    <w:rsid w:val="00E44236"/>
    <w:rsid w:val="00E47F59"/>
    <w:rsid w:val="00E505C7"/>
    <w:rsid w:val="00E50BFA"/>
    <w:rsid w:val="00E51BD9"/>
    <w:rsid w:val="00E52F40"/>
    <w:rsid w:val="00E534EC"/>
    <w:rsid w:val="00E5429F"/>
    <w:rsid w:val="00E55A2D"/>
    <w:rsid w:val="00E56323"/>
    <w:rsid w:val="00E56418"/>
    <w:rsid w:val="00E5660A"/>
    <w:rsid w:val="00E572B2"/>
    <w:rsid w:val="00E5769D"/>
    <w:rsid w:val="00E5773A"/>
    <w:rsid w:val="00E57ADB"/>
    <w:rsid w:val="00E57BA2"/>
    <w:rsid w:val="00E60873"/>
    <w:rsid w:val="00E6127A"/>
    <w:rsid w:val="00E61965"/>
    <w:rsid w:val="00E629B0"/>
    <w:rsid w:val="00E62BB0"/>
    <w:rsid w:val="00E62EB8"/>
    <w:rsid w:val="00E6329D"/>
    <w:rsid w:val="00E6334F"/>
    <w:rsid w:val="00E66FB8"/>
    <w:rsid w:val="00E70504"/>
    <w:rsid w:val="00E719F0"/>
    <w:rsid w:val="00E73F3A"/>
    <w:rsid w:val="00E7430A"/>
    <w:rsid w:val="00E753C3"/>
    <w:rsid w:val="00E757D9"/>
    <w:rsid w:val="00E76444"/>
    <w:rsid w:val="00E7693E"/>
    <w:rsid w:val="00E77611"/>
    <w:rsid w:val="00E77D1D"/>
    <w:rsid w:val="00E80435"/>
    <w:rsid w:val="00E834A1"/>
    <w:rsid w:val="00E83EEB"/>
    <w:rsid w:val="00E857AE"/>
    <w:rsid w:val="00E85DD3"/>
    <w:rsid w:val="00E86FD4"/>
    <w:rsid w:val="00E90EFC"/>
    <w:rsid w:val="00E91E64"/>
    <w:rsid w:val="00E925E2"/>
    <w:rsid w:val="00E949F3"/>
    <w:rsid w:val="00E9500D"/>
    <w:rsid w:val="00E960BB"/>
    <w:rsid w:val="00E967D8"/>
    <w:rsid w:val="00EA2392"/>
    <w:rsid w:val="00EA2C52"/>
    <w:rsid w:val="00EA2ED7"/>
    <w:rsid w:val="00EA3129"/>
    <w:rsid w:val="00EA3DAC"/>
    <w:rsid w:val="00EA62AC"/>
    <w:rsid w:val="00EA6CB8"/>
    <w:rsid w:val="00EB02AD"/>
    <w:rsid w:val="00EB02F8"/>
    <w:rsid w:val="00EB07F9"/>
    <w:rsid w:val="00EB1FE0"/>
    <w:rsid w:val="00EB3342"/>
    <w:rsid w:val="00EB395B"/>
    <w:rsid w:val="00EB3C96"/>
    <w:rsid w:val="00EB3D23"/>
    <w:rsid w:val="00EB5232"/>
    <w:rsid w:val="00EB55E2"/>
    <w:rsid w:val="00EB76D6"/>
    <w:rsid w:val="00EB78F7"/>
    <w:rsid w:val="00EC05F2"/>
    <w:rsid w:val="00EC13ED"/>
    <w:rsid w:val="00EC1647"/>
    <w:rsid w:val="00EC32C0"/>
    <w:rsid w:val="00EC345A"/>
    <w:rsid w:val="00EC3F35"/>
    <w:rsid w:val="00EC3F3A"/>
    <w:rsid w:val="00EC4426"/>
    <w:rsid w:val="00EC4F29"/>
    <w:rsid w:val="00EC55A1"/>
    <w:rsid w:val="00EC7C8C"/>
    <w:rsid w:val="00ED0154"/>
    <w:rsid w:val="00ED0EAE"/>
    <w:rsid w:val="00ED1F38"/>
    <w:rsid w:val="00ED462E"/>
    <w:rsid w:val="00ED495A"/>
    <w:rsid w:val="00ED5A7D"/>
    <w:rsid w:val="00ED6322"/>
    <w:rsid w:val="00EE0DE1"/>
    <w:rsid w:val="00EE1164"/>
    <w:rsid w:val="00EE1641"/>
    <w:rsid w:val="00EE1A08"/>
    <w:rsid w:val="00EE275D"/>
    <w:rsid w:val="00EE2904"/>
    <w:rsid w:val="00EE4A7C"/>
    <w:rsid w:val="00EE5844"/>
    <w:rsid w:val="00EE5CC6"/>
    <w:rsid w:val="00EE6204"/>
    <w:rsid w:val="00EE6536"/>
    <w:rsid w:val="00EE76BA"/>
    <w:rsid w:val="00EE77B3"/>
    <w:rsid w:val="00EF0297"/>
    <w:rsid w:val="00EF0B09"/>
    <w:rsid w:val="00EF136D"/>
    <w:rsid w:val="00EF154D"/>
    <w:rsid w:val="00EF15D5"/>
    <w:rsid w:val="00EF1753"/>
    <w:rsid w:val="00EF1FAF"/>
    <w:rsid w:val="00EF31A0"/>
    <w:rsid w:val="00EF3AB0"/>
    <w:rsid w:val="00EF4A93"/>
    <w:rsid w:val="00EF4D08"/>
    <w:rsid w:val="00EF4FF2"/>
    <w:rsid w:val="00EF514C"/>
    <w:rsid w:val="00EF5331"/>
    <w:rsid w:val="00EF5A9E"/>
    <w:rsid w:val="00EF6767"/>
    <w:rsid w:val="00F0001C"/>
    <w:rsid w:val="00F00691"/>
    <w:rsid w:val="00F00D8B"/>
    <w:rsid w:val="00F016B1"/>
    <w:rsid w:val="00F02D1C"/>
    <w:rsid w:val="00F03044"/>
    <w:rsid w:val="00F03632"/>
    <w:rsid w:val="00F06563"/>
    <w:rsid w:val="00F07083"/>
    <w:rsid w:val="00F0712C"/>
    <w:rsid w:val="00F11DA1"/>
    <w:rsid w:val="00F11E2A"/>
    <w:rsid w:val="00F12005"/>
    <w:rsid w:val="00F120B9"/>
    <w:rsid w:val="00F12945"/>
    <w:rsid w:val="00F13069"/>
    <w:rsid w:val="00F13D85"/>
    <w:rsid w:val="00F14037"/>
    <w:rsid w:val="00F14BE9"/>
    <w:rsid w:val="00F1552A"/>
    <w:rsid w:val="00F158DA"/>
    <w:rsid w:val="00F166BD"/>
    <w:rsid w:val="00F16BF4"/>
    <w:rsid w:val="00F205E4"/>
    <w:rsid w:val="00F20F07"/>
    <w:rsid w:val="00F214BE"/>
    <w:rsid w:val="00F237F1"/>
    <w:rsid w:val="00F23C84"/>
    <w:rsid w:val="00F23EFE"/>
    <w:rsid w:val="00F2637D"/>
    <w:rsid w:val="00F2689A"/>
    <w:rsid w:val="00F2695E"/>
    <w:rsid w:val="00F26D57"/>
    <w:rsid w:val="00F30A41"/>
    <w:rsid w:val="00F31240"/>
    <w:rsid w:val="00F3140D"/>
    <w:rsid w:val="00F31A27"/>
    <w:rsid w:val="00F32A58"/>
    <w:rsid w:val="00F34FBF"/>
    <w:rsid w:val="00F365BA"/>
    <w:rsid w:val="00F36638"/>
    <w:rsid w:val="00F37E9A"/>
    <w:rsid w:val="00F40384"/>
    <w:rsid w:val="00F40AF8"/>
    <w:rsid w:val="00F40BE8"/>
    <w:rsid w:val="00F40D84"/>
    <w:rsid w:val="00F40F74"/>
    <w:rsid w:val="00F43661"/>
    <w:rsid w:val="00F43895"/>
    <w:rsid w:val="00F438F6"/>
    <w:rsid w:val="00F44180"/>
    <w:rsid w:val="00F44DEA"/>
    <w:rsid w:val="00F45215"/>
    <w:rsid w:val="00F50F06"/>
    <w:rsid w:val="00F52DD9"/>
    <w:rsid w:val="00F56F40"/>
    <w:rsid w:val="00F5748C"/>
    <w:rsid w:val="00F60244"/>
    <w:rsid w:val="00F60388"/>
    <w:rsid w:val="00F615DC"/>
    <w:rsid w:val="00F6199B"/>
    <w:rsid w:val="00F62451"/>
    <w:rsid w:val="00F63C7B"/>
    <w:rsid w:val="00F640F5"/>
    <w:rsid w:val="00F65609"/>
    <w:rsid w:val="00F65B25"/>
    <w:rsid w:val="00F65B52"/>
    <w:rsid w:val="00F67C03"/>
    <w:rsid w:val="00F67CF5"/>
    <w:rsid w:val="00F71A8B"/>
    <w:rsid w:val="00F71CD8"/>
    <w:rsid w:val="00F71E8C"/>
    <w:rsid w:val="00F72AA2"/>
    <w:rsid w:val="00F73237"/>
    <w:rsid w:val="00F73431"/>
    <w:rsid w:val="00F74043"/>
    <w:rsid w:val="00F74ADB"/>
    <w:rsid w:val="00F74AF4"/>
    <w:rsid w:val="00F75047"/>
    <w:rsid w:val="00F75E65"/>
    <w:rsid w:val="00F75FA3"/>
    <w:rsid w:val="00F77149"/>
    <w:rsid w:val="00F77932"/>
    <w:rsid w:val="00F80378"/>
    <w:rsid w:val="00F80D53"/>
    <w:rsid w:val="00F81816"/>
    <w:rsid w:val="00F82482"/>
    <w:rsid w:val="00F82C5F"/>
    <w:rsid w:val="00F836AC"/>
    <w:rsid w:val="00F83AC4"/>
    <w:rsid w:val="00F83F84"/>
    <w:rsid w:val="00F84510"/>
    <w:rsid w:val="00F84D11"/>
    <w:rsid w:val="00F85CB6"/>
    <w:rsid w:val="00F8711D"/>
    <w:rsid w:val="00F90E66"/>
    <w:rsid w:val="00F9178B"/>
    <w:rsid w:val="00F9310F"/>
    <w:rsid w:val="00F937F6"/>
    <w:rsid w:val="00F939A9"/>
    <w:rsid w:val="00F964E0"/>
    <w:rsid w:val="00F96598"/>
    <w:rsid w:val="00F9668A"/>
    <w:rsid w:val="00F9789D"/>
    <w:rsid w:val="00FA06BE"/>
    <w:rsid w:val="00FA0E9D"/>
    <w:rsid w:val="00FA326F"/>
    <w:rsid w:val="00FA4949"/>
    <w:rsid w:val="00FA6A4F"/>
    <w:rsid w:val="00FA708F"/>
    <w:rsid w:val="00FA7575"/>
    <w:rsid w:val="00FA7AFA"/>
    <w:rsid w:val="00FA7BAB"/>
    <w:rsid w:val="00FB0BB3"/>
    <w:rsid w:val="00FB2C5A"/>
    <w:rsid w:val="00FB3950"/>
    <w:rsid w:val="00FB477E"/>
    <w:rsid w:val="00FB697B"/>
    <w:rsid w:val="00FB6C4A"/>
    <w:rsid w:val="00FB756E"/>
    <w:rsid w:val="00FB779B"/>
    <w:rsid w:val="00FB7EC8"/>
    <w:rsid w:val="00FB7FFC"/>
    <w:rsid w:val="00FC0415"/>
    <w:rsid w:val="00FC05B6"/>
    <w:rsid w:val="00FC0DCF"/>
    <w:rsid w:val="00FC1CE7"/>
    <w:rsid w:val="00FC1E06"/>
    <w:rsid w:val="00FC1E5D"/>
    <w:rsid w:val="00FC3090"/>
    <w:rsid w:val="00FC321E"/>
    <w:rsid w:val="00FC3C0A"/>
    <w:rsid w:val="00FC431A"/>
    <w:rsid w:val="00FC4367"/>
    <w:rsid w:val="00FC491C"/>
    <w:rsid w:val="00FC4C4A"/>
    <w:rsid w:val="00FC7AC0"/>
    <w:rsid w:val="00FD104F"/>
    <w:rsid w:val="00FD154C"/>
    <w:rsid w:val="00FD22F6"/>
    <w:rsid w:val="00FD2742"/>
    <w:rsid w:val="00FD3A01"/>
    <w:rsid w:val="00FD3FAE"/>
    <w:rsid w:val="00FD43E2"/>
    <w:rsid w:val="00FD48C3"/>
    <w:rsid w:val="00FD4F57"/>
    <w:rsid w:val="00FD5385"/>
    <w:rsid w:val="00FD62CC"/>
    <w:rsid w:val="00FD6F77"/>
    <w:rsid w:val="00FD764B"/>
    <w:rsid w:val="00FE2C8B"/>
    <w:rsid w:val="00FE41A3"/>
    <w:rsid w:val="00FE46FC"/>
    <w:rsid w:val="00FE470B"/>
    <w:rsid w:val="00FE4BCC"/>
    <w:rsid w:val="00FE4E19"/>
    <w:rsid w:val="00FE7509"/>
    <w:rsid w:val="00FE7A92"/>
    <w:rsid w:val="00FE7E56"/>
    <w:rsid w:val="00FF10B0"/>
    <w:rsid w:val="00FF2AAB"/>
    <w:rsid w:val="00FF2AE3"/>
    <w:rsid w:val="00FF4BF8"/>
    <w:rsid w:val="00FF4ED6"/>
    <w:rsid w:val="00FF558F"/>
    <w:rsid w:val="02A163DC"/>
    <w:rsid w:val="03E10330"/>
    <w:rsid w:val="04B42EFF"/>
    <w:rsid w:val="06367DD0"/>
    <w:rsid w:val="06482626"/>
    <w:rsid w:val="081D460C"/>
    <w:rsid w:val="09FC5EF1"/>
    <w:rsid w:val="0A83340E"/>
    <w:rsid w:val="0A8E2788"/>
    <w:rsid w:val="0A9D041D"/>
    <w:rsid w:val="0AD308D0"/>
    <w:rsid w:val="0B3B6601"/>
    <w:rsid w:val="0EB17B2A"/>
    <w:rsid w:val="0FB341E6"/>
    <w:rsid w:val="103E295A"/>
    <w:rsid w:val="1092318F"/>
    <w:rsid w:val="12897178"/>
    <w:rsid w:val="13E17A4C"/>
    <w:rsid w:val="14B16F89"/>
    <w:rsid w:val="15C3784C"/>
    <w:rsid w:val="17F44531"/>
    <w:rsid w:val="1837244C"/>
    <w:rsid w:val="18B169C2"/>
    <w:rsid w:val="1A0C319A"/>
    <w:rsid w:val="1A8D1091"/>
    <w:rsid w:val="1AD01F63"/>
    <w:rsid w:val="1BDA402A"/>
    <w:rsid w:val="1C5E0518"/>
    <w:rsid w:val="1DCE60DD"/>
    <w:rsid w:val="1EBD0287"/>
    <w:rsid w:val="20866616"/>
    <w:rsid w:val="24580838"/>
    <w:rsid w:val="24F30A84"/>
    <w:rsid w:val="258D48C5"/>
    <w:rsid w:val="25965D3D"/>
    <w:rsid w:val="26372CEC"/>
    <w:rsid w:val="27DB6E61"/>
    <w:rsid w:val="2C2E0AC1"/>
    <w:rsid w:val="2C323B68"/>
    <w:rsid w:val="2C3B4878"/>
    <w:rsid w:val="2C4A4B03"/>
    <w:rsid w:val="2CF716B3"/>
    <w:rsid w:val="2E4E18AB"/>
    <w:rsid w:val="2E9B2E87"/>
    <w:rsid w:val="2EB7243C"/>
    <w:rsid w:val="301F0CB3"/>
    <w:rsid w:val="331C0631"/>
    <w:rsid w:val="33D33712"/>
    <w:rsid w:val="347F30E7"/>
    <w:rsid w:val="359C742F"/>
    <w:rsid w:val="35FC13CA"/>
    <w:rsid w:val="38395843"/>
    <w:rsid w:val="38D25C01"/>
    <w:rsid w:val="3C1A46B4"/>
    <w:rsid w:val="3C860462"/>
    <w:rsid w:val="3D2A5C5C"/>
    <w:rsid w:val="3D3621D8"/>
    <w:rsid w:val="3FB158AC"/>
    <w:rsid w:val="3FD7BF77"/>
    <w:rsid w:val="3FEF5AE6"/>
    <w:rsid w:val="41962DDC"/>
    <w:rsid w:val="4220183D"/>
    <w:rsid w:val="4270412B"/>
    <w:rsid w:val="43CB0028"/>
    <w:rsid w:val="43D321DE"/>
    <w:rsid w:val="45473705"/>
    <w:rsid w:val="469E8AC0"/>
    <w:rsid w:val="46DD4053"/>
    <w:rsid w:val="48066B36"/>
    <w:rsid w:val="48172FB5"/>
    <w:rsid w:val="4910011D"/>
    <w:rsid w:val="4B577B99"/>
    <w:rsid w:val="4C6F678A"/>
    <w:rsid w:val="4CA8431A"/>
    <w:rsid w:val="4DC76919"/>
    <w:rsid w:val="4DD06D5E"/>
    <w:rsid w:val="4EEC687C"/>
    <w:rsid w:val="4FC33FDC"/>
    <w:rsid w:val="506E35F9"/>
    <w:rsid w:val="51D72BD4"/>
    <w:rsid w:val="529C404B"/>
    <w:rsid w:val="532041FE"/>
    <w:rsid w:val="57BE032F"/>
    <w:rsid w:val="57C026C6"/>
    <w:rsid w:val="58640EBA"/>
    <w:rsid w:val="591509F9"/>
    <w:rsid w:val="59C57B34"/>
    <w:rsid w:val="5AB368DA"/>
    <w:rsid w:val="5B081868"/>
    <w:rsid w:val="5BFA6B89"/>
    <w:rsid w:val="5CB65CF8"/>
    <w:rsid w:val="5CC15D6D"/>
    <w:rsid w:val="5D242DBC"/>
    <w:rsid w:val="5E047865"/>
    <w:rsid w:val="5EAD5A8D"/>
    <w:rsid w:val="5EDF69B5"/>
    <w:rsid w:val="5F01309A"/>
    <w:rsid w:val="5F303AA6"/>
    <w:rsid w:val="61923281"/>
    <w:rsid w:val="63092022"/>
    <w:rsid w:val="64AD2D5A"/>
    <w:rsid w:val="653C2C04"/>
    <w:rsid w:val="658977B0"/>
    <w:rsid w:val="661C3A3D"/>
    <w:rsid w:val="67787BEB"/>
    <w:rsid w:val="679B6981"/>
    <w:rsid w:val="6861404E"/>
    <w:rsid w:val="694D43B3"/>
    <w:rsid w:val="6B2504D1"/>
    <w:rsid w:val="6B331AA3"/>
    <w:rsid w:val="6BCD022A"/>
    <w:rsid w:val="6BDC79FC"/>
    <w:rsid w:val="6EB5674A"/>
    <w:rsid w:val="725E0F98"/>
    <w:rsid w:val="75652BDA"/>
    <w:rsid w:val="75C13DA2"/>
    <w:rsid w:val="76E81ECD"/>
    <w:rsid w:val="76F41D05"/>
    <w:rsid w:val="77610EE1"/>
    <w:rsid w:val="77AE4C30"/>
    <w:rsid w:val="77F15368"/>
    <w:rsid w:val="79E26D1A"/>
    <w:rsid w:val="79F45FE1"/>
    <w:rsid w:val="7A6B3C39"/>
    <w:rsid w:val="7A73068B"/>
    <w:rsid w:val="7C1C012B"/>
    <w:rsid w:val="7DA92893"/>
    <w:rsid w:val="7EB91E2A"/>
    <w:rsid w:val="7ED728B8"/>
    <w:rsid w:val="7FF9C8B3"/>
    <w:rsid w:val="9FF3B980"/>
    <w:rsid w:val="B6EBB4C8"/>
    <w:rsid w:val="DFDF8F2D"/>
    <w:rsid w:val="E9B58D49"/>
    <w:rsid w:val="EBDEC611"/>
    <w:rsid w:val="EFDFB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link w:val="4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5"/>
    <w:qFormat/>
    <w:uiPriority w:val="1"/>
    <w:pPr>
      <w:autoSpaceDE w:val="0"/>
      <w:autoSpaceDN w:val="0"/>
      <w:adjustRightInd w:val="0"/>
      <w:spacing w:line="232" w:lineRule="exact"/>
      <w:ind w:left="40"/>
      <w:jc w:val="left"/>
    </w:pPr>
    <w:rPr>
      <w:rFonts w:ascii="Times New Roman" w:hAnsi="Times New Roman" w:cs="Times New Roman"/>
      <w:kern w:val="0"/>
      <w:szCs w:val="21"/>
    </w:rPr>
  </w:style>
  <w:style w:type="paragraph" w:styleId="6">
    <w:name w:val="annotation text"/>
    <w:basedOn w:val="1"/>
    <w:link w:val="23"/>
    <w:unhideWhenUsed/>
    <w:qFormat/>
    <w:uiPriority w:val="99"/>
    <w:pPr>
      <w:jc w:val="left"/>
    </w:pPr>
  </w:style>
  <w:style w:type="paragraph" w:styleId="7">
    <w:name w:val="toc 3"/>
    <w:basedOn w:val="1"/>
    <w:next w:val="1"/>
    <w:unhideWhenUsed/>
    <w:qFormat/>
    <w:uiPriority w:val="39"/>
    <w:pPr>
      <w:widowControl/>
      <w:spacing w:after="100" w:line="259" w:lineRule="auto"/>
      <w:ind w:left="440"/>
      <w:jc w:val="left"/>
    </w:pPr>
    <w:rPr>
      <w:rFonts w:cs="Times New Roman"/>
      <w:kern w:val="0"/>
      <w:sz w:val="22"/>
    </w:rPr>
  </w:style>
  <w:style w:type="paragraph" w:styleId="8">
    <w:name w:val="Balloon Text"/>
    <w:basedOn w:val="1"/>
    <w:link w:val="37"/>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cs="Times New Roman"/>
      <w:kern w:val="0"/>
      <w:sz w:val="22"/>
    </w:rPr>
  </w:style>
  <w:style w:type="paragraph" w:styleId="12">
    <w:name w:val="toc 2"/>
    <w:basedOn w:val="1"/>
    <w:next w:val="1"/>
    <w:unhideWhenUsed/>
    <w:qFormat/>
    <w:uiPriority w:val="39"/>
    <w:pPr>
      <w:widowControl/>
      <w:spacing w:after="100" w:line="259" w:lineRule="auto"/>
      <w:ind w:left="220"/>
      <w:jc w:val="left"/>
    </w:pPr>
    <w:rPr>
      <w:rFonts w:cs="Times New Roman"/>
      <w:kern w:val="0"/>
      <w:sz w:val="22"/>
    </w:rPr>
  </w:style>
  <w:style w:type="paragraph" w:styleId="13">
    <w:name w:val="annotation subject"/>
    <w:basedOn w:val="6"/>
    <w:next w:val="6"/>
    <w:link w:val="24"/>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页眉 字符"/>
    <w:basedOn w:val="16"/>
    <w:link w:val="10"/>
    <w:qFormat/>
    <w:uiPriority w:val="99"/>
    <w:rPr>
      <w:sz w:val="18"/>
      <w:szCs w:val="18"/>
    </w:rPr>
  </w:style>
  <w:style w:type="character" w:customStyle="1" w:styleId="21">
    <w:name w:val="页脚 字符"/>
    <w:basedOn w:val="16"/>
    <w:link w:val="9"/>
    <w:qFormat/>
    <w:uiPriority w:val="99"/>
    <w:rPr>
      <w:sz w:val="18"/>
      <w:szCs w:val="18"/>
    </w:rPr>
  </w:style>
  <w:style w:type="character" w:styleId="22">
    <w:name w:val="Placeholder Text"/>
    <w:basedOn w:val="16"/>
    <w:semiHidden/>
    <w:qFormat/>
    <w:uiPriority w:val="99"/>
    <w:rPr>
      <w:color w:val="808080"/>
    </w:rPr>
  </w:style>
  <w:style w:type="character" w:customStyle="1" w:styleId="23">
    <w:name w:val="批注文字 字符"/>
    <w:basedOn w:val="16"/>
    <w:link w:val="6"/>
    <w:qFormat/>
    <w:uiPriority w:val="99"/>
  </w:style>
  <w:style w:type="character" w:customStyle="1" w:styleId="24">
    <w:name w:val="批注主题 字符"/>
    <w:basedOn w:val="23"/>
    <w:link w:val="13"/>
    <w:semiHidden/>
    <w:qFormat/>
    <w:uiPriority w:val="99"/>
    <w:rPr>
      <w:b/>
      <w:bCs/>
    </w:rPr>
  </w:style>
  <w:style w:type="table" w:customStyle="1" w:styleId="25">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6">
    <w:name w:val="Table Paragraph"/>
    <w:basedOn w:val="1"/>
    <w:qFormat/>
    <w:uiPriority w:val="1"/>
    <w:pPr>
      <w:autoSpaceDE w:val="0"/>
      <w:autoSpaceDN w:val="0"/>
      <w:spacing w:before="40"/>
      <w:ind w:left="107"/>
      <w:jc w:val="left"/>
    </w:pPr>
    <w:rPr>
      <w:rFonts w:ascii="宋体" w:hAnsi="宋体" w:eastAsia="宋体" w:cs="宋体"/>
      <w:kern w:val="0"/>
      <w:sz w:val="22"/>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
    <w:name w:val="标题 2 字符"/>
    <w:basedOn w:val="16"/>
    <w:link w:val="4"/>
    <w:qFormat/>
    <w:uiPriority w:val="9"/>
    <w:rPr>
      <w:rFonts w:asciiTheme="majorHAnsi" w:hAnsiTheme="majorHAnsi" w:eastAsiaTheme="majorEastAsia" w:cstheme="majorBidi"/>
      <w:b/>
      <w:bCs/>
      <w:kern w:val="2"/>
      <w:sz w:val="32"/>
      <w:szCs w:val="32"/>
    </w:rPr>
  </w:style>
  <w:style w:type="character" w:customStyle="1" w:styleId="31">
    <w:name w:val="标题 1 字符"/>
    <w:basedOn w:val="16"/>
    <w:link w:val="3"/>
    <w:qFormat/>
    <w:uiPriority w:val="9"/>
    <w:rPr>
      <w:b/>
      <w:bCs/>
      <w:kern w:val="44"/>
      <w:sz w:val="44"/>
      <w:szCs w:val="44"/>
    </w:rPr>
  </w:style>
  <w:style w:type="paragraph" w:customStyle="1" w:styleId="3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3">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4">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正文文本 字符"/>
    <w:basedOn w:val="16"/>
    <w:link w:val="2"/>
    <w:qFormat/>
    <w:uiPriority w:val="1"/>
    <w:rPr>
      <w:rFonts w:ascii="Times New Roman" w:hAnsi="Times New Roman" w:cs="Times New Roman"/>
      <w:sz w:val="21"/>
      <w:szCs w:val="21"/>
    </w:rPr>
  </w:style>
  <w:style w:type="paragraph" w:customStyle="1" w:styleId="36">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37">
    <w:name w:val="批注框文本 字符"/>
    <w:basedOn w:val="16"/>
    <w:link w:val="8"/>
    <w:semiHidden/>
    <w:qFormat/>
    <w:uiPriority w:val="99"/>
    <w:rPr>
      <w:kern w:val="2"/>
      <w:sz w:val="18"/>
      <w:szCs w:val="18"/>
    </w:rPr>
  </w:style>
  <w:style w:type="paragraph" w:customStyle="1" w:styleId="38">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0">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1">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3">
    <w:name w:val="标题 4 字符"/>
    <w:basedOn w:val="16"/>
    <w:link w:val="5"/>
    <w:semiHidden/>
    <w:qFormat/>
    <w:uiPriority w:val="9"/>
    <w:rPr>
      <w:rFonts w:asciiTheme="majorHAnsi" w:hAnsiTheme="majorHAnsi" w:eastAsiaTheme="majorEastAsia" w:cstheme="majorBidi"/>
      <w:b/>
      <w:bCs/>
      <w:kern w:val="2"/>
      <w:sz w:val="28"/>
      <w:szCs w:val="28"/>
    </w:rPr>
  </w:style>
  <w:style w:type="paragraph" w:customStyle="1" w:styleId="4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0BD8B-DA61-406D-B840-3EAFDFF5D929}">
  <ds:schemaRefs/>
</ds:datastoreItem>
</file>

<file path=docProps/app.xml><?xml version="1.0" encoding="utf-8"?>
<Properties xmlns="http://schemas.openxmlformats.org/officeDocument/2006/extended-properties" xmlns:vt="http://schemas.openxmlformats.org/officeDocument/2006/docPropsVTypes">
  <Template>Normal</Template>
  <Pages>15</Pages>
  <Words>6324</Words>
  <Characters>7196</Characters>
  <Lines>404</Lines>
  <Paragraphs>391</Paragraphs>
  <TotalTime>8</TotalTime>
  <ScaleCrop>false</ScaleCrop>
  <LinksUpToDate>false</LinksUpToDate>
  <CharactersWithSpaces>7467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2025-10-31T02:20:00Z</dcterms:created>
  <dc:creator>fang hua</dc:creator>
  <cp:lastModifiedBy>沈琳</cp:lastModifiedBy>
  <cp:lastPrinted>2024-05-17T04:00:00Z</cp:lastPrinted>
  <dcterms:modified xsi:type="dcterms:W3CDTF">2025-10-31T04:37:09Z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C30E1E8D6675412DA6E6ADBB2075F2B3_13</vt:lpwstr>
  </property>
  <property fmtid="{D5CDD505-2E9C-101B-9397-08002B2CF9AE}" pid="4" name="KSOTemplateDocerSaveRecord">
    <vt:lpwstr>eyJoZGlkIjoiOTA3ODEzZmQyOTE1YzNmMDhiM2FlYzY4MWVjNmQ1MGEiLCJ1c2VySWQiOiI1NTQ5OTIyMTQifQ==</vt:lpwstr>
  </property>
</Properties>
</file>