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93" w:rsidRPr="00D96029" w:rsidRDefault="00D96029" w:rsidP="003F3493">
      <w:pPr>
        <w:rPr>
          <w:rFonts w:ascii="黑体" w:eastAsia="黑体" w:hAnsi="黑体"/>
          <w:sz w:val="32"/>
          <w:szCs w:val="32"/>
        </w:rPr>
      </w:pPr>
      <w:bookmarkStart w:id="0" w:name="_Toc533080513"/>
      <w:bookmarkStart w:id="1" w:name="_Toc38289623"/>
      <w:r w:rsidRPr="00D96029">
        <w:rPr>
          <w:rFonts w:ascii="黑体" w:eastAsia="黑体" w:hAnsi="黑体" w:hint="eastAsia"/>
          <w:sz w:val="32"/>
          <w:szCs w:val="32"/>
        </w:rPr>
        <w:t>附件2</w:t>
      </w:r>
    </w:p>
    <w:p w:rsidR="003F3493" w:rsidRPr="00C16C33" w:rsidRDefault="003F3493" w:rsidP="003F3493">
      <w:pPr>
        <w:rPr>
          <w:sz w:val="32"/>
          <w:szCs w:val="32"/>
        </w:rPr>
      </w:pPr>
    </w:p>
    <w:p w:rsidR="003F3493" w:rsidRPr="00C16C33" w:rsidRDefault="003F3493" w:rsidP="003F3493">
      <w:pPr>
        <w:rPr>
          <w:sz w:val="32"/>
          <w:szCs w:val="32"/>
        </w:rPr>
      </w:pPr>
    </w:p>
    <w:p w:rsidR="003F3493" w:rsidRPr="00C16C33" w:rsidRDefault="003F3493" w:rsidP="003F3493">
      <w:pPr>
        <w:rPr>
          <w:sz w:val="32"/>
          <w:szCs w:val="32"/>
        </w:rPr>
      </w:pPr>
    </w:p>
    <w:p w:rsidR="0030000A" w:rsidRDefault="004B1C7F" w:rsidP="003F3493">
      <w:pPr>
        <w:jc w:val="center"/>
        <w:rPr>
          <w:rFonts w:ascii="黑体" w:eastAsia="黑体" w:hAnsi="黑体"/>
          <w:sz w:val="44"/>
          <w:szCs w:val="44"/>
        </w:rPr>
      </w:pPr>
      <w:r w:rsidRPr="00C16C33">
        <w:rPr>
          <w:rFonts w:ascii="黑体" w:eastAsia="黑体" w:hAnsi="黑体" w:cs="黑体" w:hint="eastAsia"/>
          <w:sz w:val="44"/>
          <w:szCs w:val="44"/>
        </w:rPr>
        <w:t>水产养殖尾水</w:t>
      </w:r>
      <w:r w:rsidR="003F3493" w:rsidRPr="00C16C33">
        <w:rPr>
          <w:rFonts w:ascii="黑体" w:eastAsia="黑体" w:hAnsi="黑体" w:hint="eastAsia"/>
          <w:sz w:val="44"/>
          <w:szCs w:val="44"/>
        </w:rPr>
        <w:t>新型污染物</w:t>
      </w:r>
      <w:r w:rsidR="004A65C4">
        <w:rPr>
          <w:rFonts w:ascii="黑体" w:eastAsia="黑体" w:hAnsi="黑体" w:hint="eastAsia"/>
          <w:sz w:val="44"/>
          <w:szCs w:val="44"/>
        </w:rPr>
        <w:t>处理</w:t>
      </w:r>
    </w:p>
    <w:p w:rsidR="003F3493" w:rsidRPr="00C16C33" w:rsidRDefault="003F3493" w:rsidP="003F3493">
      <w:pPr>
        <w:jc w:val="center"/>
        <w:rPr>
          <w:rFonts w:ascii="黑体" w:eastAsia="黑体" w:hAnsi="黑体"/>
          <w:sz w:val="44"/>
          <w:szCs w:val="44"/>
        </w:rPr>
      </w:pPr>
      <w:r w:rsidRPr="00C16C33">
        <w:rPr>
          <w:rFonts w:ascii="黑体" w:eastAsia="黑体" w:hAnsi="黑体" w:hint="eastAsia"/>
          <w:sz w:val="44"/>
          <w:szCs w:val="44"/>
        </w:rPr>
        <w:t>可行技术指南（试行）</w:t>
      </w:r>
    </w:p>
    <w:p w:rsidR="003F3493" w:rsidRPr="00C16C33" w:rsidRDefault="003F3493" w:rsidP="003F3493">
      <w:pPr>
        <w:jc w:val="center"/>
        <w:rPr>
          <w:rFonts w:ascii="Times New Roman" w:eastAsia="黑体" w:hAnsi="Times New Roman" w:cs="Times New Roman"/>
          <w:sz w:val="32"/>
          <w:szCs w:val="32"/>
        </w:rPr>
      </w:pPr>
      <w:r w:rsidRPr="00C16C33">
        <w:rPr>
          <w:rFonts w:ascii="Times New Roman" w:eastAsia="黑体" w:hAnsi="Times New Roman" w:cs="Times New Roman"/>
          <w:sz w:val="32"/>
          <w:szCs w:val="32"/>
        </w:rPr>
        <w:t xml:space="preserve">Guideline for available techniques of emerging pollutants end treatment from intensive </w:t>
      </w:r>
      <w:r w:rsidR="004B1C7F" w:rsidRPr="00C16C33">
        <w:rPr>
          <w:rFonts w:ascii="Times New Roman" w:eastAsia="黑体" w:hAnsi="Times New Roman" w:cs="Times New Roman" w:hint="eastAsia"/>
          <w:sz w:val="32"/>
          <w:szCs w:val="32"/>
        </w:rPr>
        <w:t>aquaculture</w:t>
      </w:r>
      <w:r w:rsidR="004C6234">
        <w:rPr>
          <w:rFonts w:ascii="Times New Roman" w:eastAsia="黑体" w:hAnsi="Times New Roman" w:cs="Times New Roman"/>
          <w:sz w:val="32"/>
          <w:szCs w:val="32"/>
        </w:rPr>
        <w:tab/>
      </w:r>
      <w:r w:rsidR="004C6234">
        <w:rPr>
          <w:rFonts w:ascii="Times New Roman" w:eastAsia="黑体" w:hAnsi="Times New Roman" w:cs="Times New Roman" w:hint="eastAsia"/>
          <w:sz w:val="32"/>
          <w:szCs w:val="32"/>
        </w:rPr>
        <w:t>tail</w:t>
      </w:r>
      <w:r w:rsidR="004C6234">
        <w:rPr>
          <w:rFonts w:ascii="Times New Roman" w:eastAsia="黑体" w:hAnsi="Times New Roman" w:cs="Times New Roman"/>
          <w:sz w:val="32"/>
          <w:szCs w:val="32"/>
        </w:rPr>
        <w:t>water</w:t>
      </w:r>
      <w:r w:rsidR="0030000A">
        <w:rPr>
          <w:rFonts w:ascii="Times New Roman" w:eastAsia="黑体" w:hAnsi="Times New Roman" w:cs="Times New Roman" w:hint="eastAsia"/>
          <w:sz w:val="32"/>
          <w:szCs w:val="32"/>
        </w:rPr>
        <w:t>（</w:t>
      </w:r>
      <w:r w:rsidR="0030000A">
        <w:rPr>
          <w:rFonts w:ascii="Times New Roman" w:eastAsia="黑体" w:hAnsi="Times New Roman" w:cs="Times New Roman" w:hint="eastAsia"/>
          <w:sz w:val="32"/>
          <w:szCs w:val="32"/>
        </w:rPr>
        <w:t>on</w:t>
      </w:r>
      <w:r w:rsidR="0030000A">
        <w:rPr>
          <w:rFonts w:ascii="Times New Roman" w:eastAsia="黑体" w:hAnsi="Times New Roman" w:cs="Times New Roman"/>
          <w:sz w:val="32"/>
          <w:szCs w:val="32"/>
        </w:rPr>
        <w:t xml:space="preserve"> T</w:t>
      </w:r>
      <w:r w:rsidR="0030000A">
        <w:rPr>
          <w:rFonts w:ascii="Times New Roman" w:eastAsia="黑体" w:hAnsi="Times New Roman" w:cs="Times New Roman" w:hint="eastAsia"/>
          <w:sz w:val="32"/>
          <w:szCs w:val="32"/>
        </w:rPr>
        <w:t>rail</w:t>
      </w:r>
      <w:r w:rsidR="0030000A">
        <w:rPr>
          <w:rFonts w:ascii="Times New Roman" w:eastAsia="黑体" w:hAnsi="Times New Roman" w:cs="Times New Roman" w:hint="eastAsia"/>
          <w:sz w:val="32"/>
          <w:szCs w:val="32"/>
        </w:rPr>
        <w:t>）</w:t>
      </w:r>
    </w:p>
    <w:p w:rsidR="003F3493" w:rsidRPr="00C16C33" w:rsidRDefault="003F3493" w:rsidP="003F3493">
      <w:pPr>
        <w:rPr>
          <w:sz w:val="32"/>
          <w:szCs w:val="32"/>
        </w:rPr>
      </w:pPr>
    </w:p>
    <w:p w:rsidR="003F3493" w:rsidRPr="00C16C33" w:rsidRDefault="003F3493" w:rsidP="003F3493">
      <w:pPr>
        <w:rPr>
          <w:sz w:val="32"/>
          <w:szCs w:val="32"/>
        </w:rPr>
      </w:pPr>
    </w:p>
    <w:p w:rsidR="003F3493" w:rsidRPr="00C16C33" w:rsidRDefault="003F3493" w:rsidP="003F3493">
      <w:pPr>
        <w:rPr>
          <w:sz w:val="32"/>
          <w:szCs w:val="32"/>
        </w:rPr>
      </w:pPr>
    </w:p>
    <w:p w:rsidR="003F3493" w:rsidRPr="00C16C33" w:rsidRDefault="003F3493" w:rsidP="003F3493">
      <w:pPr>
        <w:rPr>
          <w:sz w:val="32"/>
          <w:szCs w:val="32"/>
        </w:rPr>
      </w:pPr>
    </w:p>
    <w:p w:rsidR="003F3493" w:rsidRPr="00C16C33" w:rsidRDefault="003F3493" w:rsidP="003F3493">
      <w:pPr>
        <w:rPr>
          <w:sz w:val="32"/>
          <w:szCs w:val="32"/>
        </w:rPr>
      </w:pPr>
    </w:p>
    <w:p w:rsidR="003F3493" w:rsidRPr="00C16C33" w:rsidRDefault="003F3493" w:rsidP="003F3493">
      <w:pPr>
        <w:rPr>
          <w:sz w:val="32"/>
          <w:szCs w:val="32"/>
        </w:rPr>
      </w:pPr>
    </w:p>
    <w:p w:rsidR="003F3493" w:rsidRPr="00C16C33" w:rsidRDefault="003F3493" w:rsidP="003F3493">
      <w:pPr>
        <w:rPr>
          <w:sz w:val="32"/>
          <w:szCs w:val="32"/>
        </w:rPr>
      </w:pPr>
    </w:p>
    <w:p w:rsidR="003F3493" w:rsidRPr="00C16C33" w:rsidRDefault="003F3493" w:rsidP="003F3493">
      <w:pPr>
        <w:rPr>
          <w:sz w:val="32"/>
          <w:szCs w:val="32"/>
        </w:rPr>
      </w:pPr>
    </w:p>
    <w:p w:rsidR="003F3493" w:rsidRPr="00C16C33" w:rsidRDefault="00DE6DF2" w:rsidP="003F3493">
      <w:pPr>
        <w:jc w:val="center"/>
        <w:rPr>
          <w:rFonts w:ascii="黑体" w:eastAsia="黑体" w:hAnsi="黑体"/>
          <w:sz w:val="36"/>
          <w:szCs w:val="36"/>
        </w:rPr>
      </w:pPr>
      <w:r>
        <w:rPr>
          <w:rFonts w:ascii="黑体" w:eastAsia="黑体" w:hAnsi="黑体" w:hint="eastAsia"/>
          <w:sz w:val="36"/>
          <w:szCs w:val="36"/>
        </w:rPr>
        <w:t>上海市生态环境局</w:t>
      </w:r>
    </w:p>
    <w:p w:rsidR="003F3493" w:rsidRPr="00C16C33" w:rsidRDefault="003F3493" w:rsidP="003F3493">
      <w:pPr>
        <w:jc w:val="center"/>
        <w:rPr>
          <w:sz w:val="32"/>
          <w:szCs w:val="32"/>
        </w:rPr>
      </w:pPr>
      <w:r w:rsidRPr="00C16C33">
        <w:rPr>
          <w:rFonts w:ascii="黑体" w:eastAsia="黑体" w:hAnsi="黑体" w:hint="eastAsia"/>
          <w:sz w:val="36"/>
          <w:szCs w:val="36"/>
        </w:rPr>
        <w:t>二〇二〇年</w:t>
      </w:r>
      <w:r w:rsidR="00BA3D19">
        <w:rPr>
          <w:rFonts w:ascii="黑体" w:eastAsia="黑体" w:hAnsi="黑体" w:hint="eastAsia"/>
          <w:sz w:val="36"/>
          <w:szCs w:val="36"/>
        </w:rPr>
        <w:t>十</w:t>
      </w:r>
      <w:r w:rsidRPr="00C16C33">
        <w:rPr>
          <w:rFonts w:ascii="黑体" w:eastAsia="黑体" w:hAnsi="黑体" w:hint="eastAsia"/>
          <w:sz w:val="36"/>
          <w:szCs w:val="36"/>
        </w:rPr>
        <w:t>月</w:t>
      </w:r>
    </w:p>
    <w:p w:rsidR="003F3493" w:rsidRPr="00C16C33" w:rsidRDefault="003F3493" w:rsidP="003F3493">
      <w:pPr>
        <w:widowControl/>
        <w:jc w:val="left"/>
        <w:rPr>
          <w:sz w:val="32"/>
          <w:szCs w:val="32"/>
        </w:rPr>
      </w:pPr>
      <w:r w:rsidRPr="00C16C33">
        <w:rPr>
          <w:sz w:val="32"/>
          <w:szCs w:val="32"/>
        </w:rPr>
        <w:br w:type="page"/>
      </w:r>
    </w:p>
    <w:sdt>
      <w:sdtPr>
        <w:rPr>
          <w:rFonts w:asciiTheme="minorHAnsi" w:eastAsiaTheme="minorEastAsia" w:hAnsiTheme="minorHAnsi" w:cstheme="minorBidi"/>
          <w:color w:val="auto"/>
          <w:kern w:val="2"/>
          <w:sz w:val="21"/>
          <w:szCs w:val="22"/>
          <w:lang w:val="zh-CN"/>
        </w:rPr>
        <w:id w:val="-974903592"/>
        <w:docPartObj>
          <w:docPartGallery w:val="Table of Contents"/>
          <w:docPartUnique/>
        </w:docPartObj>
      </w:sdtPr>
      <w:sdtEndPr>
        <w:rPr>
          <w:b/>
          <w:bCs/>
        </w:rPr>
      </w:sdtEndPr>
      <w:sdtContent>
        <w:p w:rsidR="003F3493" w:rsidRPr="00C16C33" w:rsidRDefault="003F3493" w:rsidP="003F3493">
          <w:pPr>
            <w:pStyle w:val="TOC"/>
            <w:jc w:val="center"/>
            <w:rPr>
              <w:rFonts w:ascii="黑体" w:eastAsia="黑体" w:hAnsi="黑体"/>
              <w:color w:val="auto"/>
            </w:rPr>
          </w:pPr>
          <w:r w:rsidRPr="00C16C33">
            <w:rPr>
              <w:rFonts w:ascii="黑体" w:eastAsia="黑体" w:hAnsi="黑体"/>
              <w:color w:val="auto"/>
              <w:lang w:val="zh-CN"/>
            </w:rPr>
            <w:t>目</w:t>
          </w:r>
          <w:r w:rsidRPr="00C16C33">
            <w:rPr>
              <w:rFonts w:ascii="黑体" w:eastAsia="黑体" w:hAnsi="黑体" w:hint="eastAsia"/>
              <w:color w:val="auto"/>
              <w:lang w:val="zh-CN"/>
            </w:rPr>
            <w:t>次</w:t>
          </w:r>
        </w:p>
        <w:p w:rsidR="003F3493" w:rsidRPr="00C16C33" w:rsidRDefault="003F3493" w:rsidP="003F3493"/>
        <w:p w:rsidR="003F3493" w:rsidRPr="00C16C33" w:rsidRDefault="005C039D" w:rsidP="003F3493">
          <w:pPr>
            <w:pStyle w:val="2"/>
            <w:tabs>
              <w:tab w:val="right" w:leader="dot" w:pos="8296"/>
            </w:tabs>
            <w:spacing w:line="360" w:lineRule="auto"/>
            <w:ind w:leftChars="0" w:left="0"/>
            <w:rPr>
              <w:rFonts w:ascii="宋体" w:eastAsia="宋体" w:hAnsi="宋体"/>
              <w:noProof/>
            </w:rPr>
          </w:pPr>
          <w:r w:rsidRPr="005C039D">
            <w:fldChar w:fldCharType="begin"/>
          </w:r>
          <w:r w:rsidR="003F3493" w:rsidRPr="00C16C33">
            <w:instrText xml:space="preserve"> TOC \o "1-3" \h \z \u </w:instrText>
          </w:r>
          <w:r w:rsidRPr="005C039D">
            <w:fldChar w:fldCharType="separate"/>
          </w:r>
          <w:hyperlink w:anchor="_Toc38289622" w:history="1">
            <w:r w:rsidR="003F3493" w:rsidRPr="00C16C33">
              <w:rPr>
                <w:rStyle w:val="ad"/>
                <w:rFonts w:ascii="宋体" w:eastAsia="宋体" w:hAnsi="宋体"/>
                <w:noProof/>
                <w:color w:val="auto"/>
              </w:rPr>
              <w:t>前言</w:t>
            </w:r>
            <w:r w:rsidR="003F3493" w:rsidRPr="00C16C33">
              <w:rPr>
                <w:rFonts w:ascii="宋体" w:eastAsia="宋体" w:hAnsi="宋体"/>
                <w:noProof/>
                <w:webHidden/>
              </w:rPr>
              <w:tab/>
            </w:r>
            <w:r w:rsidRPr="00C16C33">
              <w:rPr>
                <w:rFonts w:ascii="宋体" w:eastAsia="宋体" w:hAnsi="宋体"/>
                <w:noProof/>
                <w:webHidden/>
              </w:rPr>
              <w:fldChar w:fldCharType="begin"/>
            </w:r>
            <w:r w:rsidR="003F3493" w:rsidRPr="00C16C33">
              <w:rPr>
                <w:rFonts w:ascii="宋体" w:eastAsia="宋体" w:hAnsi="宋体"/>
                <w:noProof/>
                <w:webHidden/>
              </w:rPr>
              <w:instrText xml:space="preserve"> PAGEREF _Toc38289622 \h </w:instrText>
            </w:r>
            <w:r w:rsidRPr="00C16C33">
              <w:rPr>
                <w:rFonts w:ascii="宋体" w:eastAsia="宋体" w:hAnsi="宋体"/>
                <w:noProof/>
                <w:webHidden/>
              </w:rPr>
            </w:r>
            <w:r w:rsidRPr="00C16C33">
              <w:rPr>
                <w:rFonts w:ascii="宋体" w:eastAsia="宋体" w:hAnsi="宋体"/>
                <w:noProof/>
                <w:webHidden/>
              </w:rPr>
              <w:fldChar w:fldCharType="separate"/>
            </w:r>
            <w:r w:rsidR="0012750A">
              <w:rPr>
                <w:rFonts w:ascii="宋体" w:eastAsia="宋体" w:hAnsi="宋体"/>
                <w:noProof/>
                <w:webHidden/>
              </w:rPr>
              <w:t>i</w:t>
            </w:r>
            <w:r w:rsidRPr="00C16C33">
              <w:rPr>
                <w:rFonts w:ascii="宋体" w:eastAsia="宋体" w:hAnsi="宋体"/>
                <w:noProof/>
                <w:webHidden/>
              </w:rPr>
              <w:fldChar w:fldCharType="end"/>
            </w:r>
          </w:hyperlink>
        </w:p>
        <w:p w:rsidR="003F3493" w:rsidRPr="00C16C33" w:rsidRDefault="005C039D" w:rsidP="003F3493">
          <w:pPr>
            <w:pStyle w:val="2"/>
            <w:tabs>
              <w:tab w:val="right" w:leader="dot" w:pos="8296"/>
            </w:tabs>
            <w:spacing w:line="360" w:lineRule="auto"/>
            <w:ind w:leftChars="0" w:left="0"/>
            <w:rPr>
              <w:rFonts w:ascii="宋体" w:eastAsia="宋体" w:hAnsi="宋体"/>
              <w:noProof/>
            </w:rPr>
          </w:pPr>
          <w:hyperlink w:anchor="_Toc38289623" w:history="1">
            <w:r w:rsidR="003F3493" w:rsidRPr="00C16C33">
              <w:rPr>
                <w:rStyle w:val="ad"/>
                <w:rFonts w:ascii="宋体" w:eastAsia="宋体" w:hAnsi="宋体"/>
                <w:noProof/>
                <w:color w:val="auto"/>
              </w:rPr>
              <w:t>1 适用范围</w:t>
            </w:r>
            <w:r w:rsidR="003F3493" w:rsidRPr="00C16C33">
              <w:rPr>
                <w:rFonts w:ascii="宋体" w:eastAsia="宋体" w:hAnsi="宋体"/>
                <w:noProof/>
                <w:webHidden/>
              </w:rPr>
              <w:tab/>
            </w:r>
            <w:r w:rsidRPr="00C16C33">
              <w:rPr>
                <w:rFonts w:ascii="宋体" w:eastAsia="宋体" w:hAnsi="宋体"/>
                <w:noProof/>
                <w:webHidden/>
              </w:rPr>
              <w:fldChar w:fldCharType="begin"/>
            </w:r>
            <w:r w:rsidR="003F3493" w:rsidRPr="00C16C33">
              <w:rPr>
                <w:rFonts w:ascii="宋体" w:eastAsia="宋体" w:hAnsi="宋体"/>
                <w:noProof/>
                <w:webHidden/>
              </w:rPr>
              <w:instrText xml:space="preserve"> PAGEREF _Toc38289623 \h </w:instrText>
            </w:r>
            <w:r w:rsidRPr="00C16C33">
              <w:rPr>
                <w:rFonts w:ascii="宋体" w:eastAsia="宋体" w:hAnsi="宋体"/>
                <w:noProof/>
                <w:webHidden/>
              </w:rPr>
            </w:r>
            <w:r w:rsidRPr="00C16C33">
              <w:rPr>
                <w:rFonts w:ascii="宋体" w:eastAsia="宋体" w:hAnsi="宋体"/>
                <w:noProof/>
                <w:webHidden/>
              </w:rPr>
              <w:fldChar w:fldCharType="separate"/>
            </w:r>
            <w:r w:rsidR="0012750A">
              <w:rPr>
                <w:rFonts w:ascii="宋体" w:eastAsia="宋体" w:hAnsi="宋体"/>
                <w:noProof/>
                <w:webHidden/>
              </w:rPr>
              <w:t>1</w:t>
            </w:r>
            <w:r w:rsidRPr="00C16C33">
              <w:rPr>
                <w:rFonts w:ascii="宋体" w:eastAsia="宋体" w:hAnsi="宋体"/>
                <w:noProof/>
                <w:webHidden/>
              </w:rPr>
              <w:fldChar w:fldCharType="end"/>
            </w:r>
          </w:hyperlink>
        </w:p>
        <w:p w:rsidR="003F3493" w:rsidRPr="00C16C33" w:rsidRDefault="005C039D" w:rsidP="003F3493">
          <w:pPr>
            <w:pStyle w:val="2"/>
            <w:tabs>
              <w:tab w:val="right" w:leader="dot" w:pos="8296"/>
            </w:tabs>
            <w:spacing w:line="360" w:lineRule="auto"/>
            <w:ind w:leftChars="0" w:left="0"/>
            <w:rPr>
              <w:rFonts w:ascii="宋体" w:eastAsia="宋体" w:hAnsi="宋体"/>
              <w:noProof/>
            </w:rPr>
          </w:pPr>
          <w:hyperlink w:anchor="_Toc38289624" w:history="1">
            <w:r w:rsidR="003F3493" w:rsidRPr="00C16C33">
              <w:rPr>
                <w:rStyle w:val="ad"/>
                <w:rFonts w:ascii="宋体" w:eastAsia="宋体" w:hAnsi="宋体"/>
                <w:noProof/>
                <w:color w:val="auto"/>
              </w:rPr>
              <w:t>2 规范性引用文件</w:t>
            </w:r>
            <w:r w:rsidR="003F3493" w:rsidRPr="00C16C33">
              <w:rPr>
                <w:rFonts w:ascii="宋体" w:eastAsia="宋体" w:hAnsi="宋体"/>
                <w:noProof/>
                <w:webHidden/>
              </w:rPr>
              <w:tab/>
            </w:r>
            <w:r w:rsidRPr="00C16C33">
              <w:rPr>
                <w:rFonts w:ascii="宋体" w:eastAsia="宋体" w:hAnsi="宋体"/>
                <w:noProof/>
                <w:webHidden/>
              </w:rPr>
              <w:fldChar w:fldCharType="begin"/>
            </w:r>
            <w:r w:rsidR="003F3493" w:rsidRPr="00C16C33">
              <w:rPr>
                <w:rFonts w:ascii="宋体" w:eastAsia="宋体" w:hAnsi="宋体"/>
                <w:noProof/>
                <w:webHidden/>
              </w:rPr>
              <w:instrText xml:space="preserve"> PAGEREF _Toc38289624 \h </w:instrText>
            </w:r>
            <w:r w:rsidRPr="00C16C33">
              <w:rPr>
                <w:rFonts w:ascii="宋体" w:eastAsia="宋体" w:hAnsi="宋体"/>
                <w:noProof/>
                <w:webHidden/>
              </w:rPr>
            </w:r>
            <w:r w:rsidRPr="00C16C33">
              <w:rPr>
                <w:rFonts w:ascii="宋体" w:eastAsia="宋体" w:hAnsi="宋体"/>
                <w:noProof/>
                <w:webHidden/>
              </w:rPr>
              <w:fldChar w:fldCharType="separate"/>
            </w:r>
            <w:r w:rsidR="0012750A">
              <w:rPr>
                <w:rFonts w:ascii="宋体" w:eastAsia="宋体" w:hAnsi="宋体"/>
                <w:noProof/>
                <w:webHidden/>
              </w:rPr>
              <w:t>1</w:t>
            </w:r>
            <w:r w:rsidRPr="00C16C33">
              <w:rPr>
                <w:rFonts w:ascii="宋体" w:eastAsia="宋体" w:hAnsi="宋体"/>
                <w:noProof/>
                <w:webHidden/>
              </w:rPr>
              <w:fldChar w:fldCharType="end"/>
            </w:r>
          </w:hyperlink>
        </w:p>
        <w:p w:rsidR="003F3493" w:rsidRPr="00C16C33" w:rsidRDefault="005C039D" w:rsidP="003F3493">
          <w:pPr>
            <w:pStyle w:val="2"/>
            <w:tabs>
              <w:tab w:val="right" w:leader="dot" w:pos="8296"/>
            </w:tabs>
            <w:spacing w:line="360" w:lineRule="auto"/>
            <w:ind w:leftChars="0" w:left="0"/>
            <w:rPr>
              <w:rFonts w:ascii="宋体" w:eastAsia="宋体" w:hAnsi="宋体"/>
              <w:noProof/>
            </w:rPr>
          </w:pPr>
          <w:hyperlink w:anchor="_Toc38289625" w:history="1">
            <w:r w:rsidR="003F3493" w:rsidRPr="00C16C33">
              <w:rPr>
                <w:rStyle w:val="ad"/>
                <w:rFonts w:ascii="宋体" w:eastAsia="宋体" w:hAnsi="宋体"/>
                <w:noProof/>
                <w:color w:val="auto"/>
              </w:rPr>
              <w:t>3 术语与定义</w:t>
            </w:r>
            <w:r w:rsidR="003F3493" w:rsidRPr="00C16C33">
              <w:rPr>
                <w:rFonts w:ascii="宋体" w:eastAsia="宋体" w:hAnsi="宋体"/>
                <w:noProof/>
                <w:webHidden/>
              </w:rPr>
              <w:tab/>
            </w:r>
            <w:r w:rsidRPr="00C16C33">
              <w:rPr>
                <w:rFonts w:ascii="宋体" w:eastAsia="宋体" w:hAnsi="宋体"/>
                <w:noProof/>
                <w:webHidden/>
              </w:rPr>
              <w:fldChar w:fldCharType="begin"/>
            </w:r>
            <w:r w:rsidR="003F3493" w:rsidRPr="00C16C33">
              <w:rPr>
                <w:rFonts w:ascii="宋体" w:eastAsia="宋体" w:hAnsi="宋体"/>
                <w:noProof/>
                <w:webHidden/>
              </w:rPr>
              <w:instrText xml:space="preserve"> PAGEREF _Toc38289625 \h </w:instrText>
            </w:r>
            <w:r w:rsidRPr="00C16C33">
              <w:rPr>
                <w:rFonts w:ascii="宋体" w:eastAsia="宋体" w:hAnsi="宋体"/>
                <w:noProof/>
                <w:webHidden/>
              </w:rPr>
            </w:r>
            <w:r w:rsidRPr="00C16C33">
              <w:rPr>
                <w:rFonts w:ascii="宋体" w:eastAsia="宋体" w:hAnsi="宋体"/>
                <w:noProof/>
                <w:webHidden/>
              </w:rPr>
              <w:fldChar w:fldCharType="separate"/>
            </w:r>
            <w:r w:rsidR="0012750A">
              <w:rPr>
                <w:rFonts w:ascii="宋体" w:eastAsia="宋体" w:hAnsi="宋体"/>
                <w:noProof/>
                <w:webHidden/>
              </w:rPr>
              <w:t>1</w:t>
            </w:r>
            <w:r w:rsidRPr="00C16C33">
              <w:rPr>
                <w:rFonts w:ascii="宋体" w:eastAsia="宋体" w:hAnsi="宋体"/>
                <w:noProof/>
                <w:webHidden/>
              </w:rPr>
              <w:fldChar w:fldCharType="end"/>
            </w:r>
          </w:hyperlink>
        </w:p>
        <w:p w:rsidR="003F3493" w:rsidRPr="00C16C33" w:rsidRDefault="005C039D" w:rsidP="003F3493">
          <w:pPr>
            <w:pStyle w:val="2"/>
            <w:tabs>
              <w:tab w:val="right" w:leader="dot" w:pos="8296"/>
            </w:tabs>
            <w:spacing w:line="360" w:lineRule="auto"/>
            <w:ind w:leftChars="0" w:left="0"/>
            <w:rPr>
              <w:rFonts w:ascii="宋体" w:eastAsia="宋体" w:hAnsi="宋体"/>
              <w:noProof/>
            </w:rPr>
          </w:pPr>
          <w:hyperlink w:anchor="_Toc38289634" w:history="1">
            <w:r w:rsidR="003F3493" w:rsidRPr="00C16C33">
              <w:rPr>
                <w:rStyle w:val="ad"/>
                <w:rFonts w:ascii="宋体" w:eastAsia="宋体" w:hAnsi="宋体"/>
                <w:noProof/>
                <w:color w:val="auto"/>
              </w:rPr>
              <w:t>4 总体设计</w:t>
            </w:r>
            <w:r w:rsidR="003F3493" w:rsidRPr="00C16C33">
              <w:rPr>
                <w:rFonts w:ascii="宋体" w:eastAsia="宋体" w:hAnsi="宋体"/>
                <w:noProof/>
                <w:webHidden/>
              </w:rPr>
              <w:tab/>
            </w:r>
            <w:r w:rsidRPr="00C16C33">
              <w:rPr>
                <w:rFonts w:ascii="宋体" w:eastAsia="宋体" w:hAnsi="宋体"/>
                <w:noProof/>
                <w:webHidden/>
              </w:rPr>
              <w:fldChar w:fldCharType="begin"/>
            </w:r>
            <w:r w:rsidR="003F3493" w:rsidRPr="00C16C33">
              <w:rPr>
                <w:rFonts w:ascii="宋体" w:eastAsia="宋体" w:hAnsi="宋体"/>
                <w:noProof/>
                <w:webHidden/>
              </w:rPr>
              <w:instrText xml:space="preserve"> PAGEREF _Toc38289634 \h </w:instrText>
            </w:r>
            <w:r w:rsidRPr="00C16C33">
              <w:rPr>
                <w:rFonts w:ascii="宋体" w:eastAsia="宋体" w:hAnsi="宋体"/>
                <w:noProof/>
                <w:webHidden/>
              </w:rPr>
            </w:r>
            <w:r w:rsidRPr="00C16C33">
              <w:rPr>
                <w:rFonts w:ascii="宋体" w:eastAsia="宋体" w:hAnsi="宋体"/>
                <w:noProof/>
                <w:webHidden/>
              </w:rPr>
              <w:fldChar w:fldCharType="separate"/>
            </w:r>
            <w:r w:rsidR="0012750A">
              <w:rPr>
                <w:rFonts w:ascii="宋体" w:eastAsia="宋体" w:hAnsi="宋体"/>
                <w:noProof/>
                <w:webHidden/>
              </w:rPr>
              <w:t>2</w:t>
            </w:r>
            <w:r w:rsidRPr="00C16C33">
              <w:rPr>
                <w:rFonts w:ascii="宋体" w:eastAsia="宋体" w:hAnsi="宋体"/>
                <w:noProof/>
                <w:webHidden/>
              </w:rPr>
              <w:fldChar w:fldCharType="end"/>
            </w:r>
          </w:hyperlink>
        </w:p>
        <w:p w:rsidR="003F3493" w:rsidRPr="00C16C33" w:rsidRDefault="005C039D" w:rsidP="003F3493">
          <w:pPr>
            <w:pStyle w:val="2"/>
            <w:tabs>
              <w:tab w:val="right" w:leader="dot" w:pos="8296"/>
            </w:tabs>
            <w:spacing w:line="360" w:lineRule="auto"/>
            <w:ind w:leftChars="0" w:left="0"/>
            <w:rPr>
              <w:rFonts w:ascii="宋体" w:eastAsia="宋体" w:hAnsi="宋体"/>
              <w:noProof/>
            </w:rPr>
          </w:pPr>
          <w:hyperlink w:anchor="_Toc38289637" w:history="1">
            <w:r w:rsidR="003F3493" w:rsidRPr="00C16C33">
              <w:rPr>
                <w:rStyle w:val="ad"/>
                <w:rFonts w:ascii="宋体" w:eastAsia="宋体" w:hAnsi="宋体"/>
                <w:noProof/>
                <w:color w:val="auto"/>
              </w:rPr>
              <w:t>5 处置工艺</w:t>
            </w:r>
            <w:r w:rsidR="003F3493" w:rsidRPr="00C16C33">
              <w:rPr>
                <w:rFonts w:ascii="宋体" w:eastAsia="宋体" w:hAnsi="宋体"/>
                <w:noProof/>
                <w:webHidden/>
              </w:rPr>
              <w:tab/>
            </w:r>
            <w:r w:rsidRPr="00C16C33">
              <w:rPr>
                <w:rFonts w:ascii="宋体" w:eastAsia="宋体" w:hAnsi="宋体"/>
                <w:noProof/>
                <w:webHidden/>
              </w:rPr>
              <w:fldChar w:fldCharType="begin"/>
            </w:r>
            <w:r w:rsidR="003F3493" w:rsidRPr="00C16C33">
              <w:rPr>
                <w:rFonts w:ascii="宋体" w:eastAsia="宋体" w:hAnsi="宋体"/>
                <w:noProof/>
                <w:webHidden/>
              </w:rPr>
              <w:instrText xml:space="preserve"> PAGEREF _Toc38289637 \h </w:instrText>
            </w:r>
            <w:r w:rsidRPr="00C16C33">
              <w:rPr>
                <w:rFonts w:ascii="宋体" w:eastAsia="宋体" w:hAnsi="宋体"/>
                <w:noProof/>
                <w:webHidden/>
              </w:rPr>
            </w:r>
            <w:r w:rsidRPr="00C16C33">
              <w:rPr>
                <w:rFonts w:ascii="宋体" w:eastAsia="宋体" w:hAnsi="宋体"/>
                <w:noProof/>
                <w:webHidden/>
              </w:rPr>
              <w:fldChar w:fldCharType="separate"/>
            </w:r>
            <w:r w:rsidR="0012750A">
              <w:rPr>
                <w:rFonts w:ascii="宋体" w:eastAsia="宋体" w:hAnsi="宋体"/>
                <w:noProof/>
                <w:webHidden/>
              </w:rPr>
              <w:t>3</w:t>
            </w:r>
            <w:r w:rsidRPr="00C16C33">
              <w:rPr>
                <w:rFonts w:ascii="宋体" w:eastAsia="宋体" w:hAnsi="宋体"/>
                <w:noProof/>
                <w:webHidden/>
              </w:rPr>
              <w:fldChar w:fldCharType="end"/>
            </w:r>
          </w:hyperlink>
        </w:p>
        <w:p w:rsidR="003F3493" w:rsidRPr="00C16C33" w:rsidRDefault="005C039D" w:rsidP="003F3493">
          <w:pPr>
            <w:pStyle w:val="2"/>
            <w:tabs>
              <w:tab w:val="right" w:leader="dot" w:pos="8296"/>
            </w:tabs>
            <w:spacing w:line="360" w:lineRule="auto"/>
            <w:ind w:leftChars="0" w:left="0"/>
            <w:rPr>
              <w:noProof/>
            </w:rPr>
          </w:pPr>
          <w:hyperlink w:anchor="_Toc38289641" w:history="1">
            <w:r w:rsidR="003F3493" w:rsidRPr="00C16C33">
              <w:rPr>
                <w:rStyle w:val="ad"/>
                <w:rFonts w:ascii="宋体" w:eastAsia="宋体" w:hAnsi="宋体"/>
                <w:noProof/>
                <w:color w:val="auto"/>
              </w:rPr>
              <w:t>6 运行要求</w:t>
            </w:r>
            <w:r w:rsidR="003F3493" w:rsidRPr="00C16C33">
              <w:rPr>
                <w:rFonts w:ascii="宋体" w:eastAsia="宋体" w:hAnsi="宋体"/>
                <w:noProof/>
                <w:webHidden/>
              </w:rPr>
              <w:tab/>
            </w:r>
            <w:r w:rsidRPr="00C16C33">
              <w:rPr>
                <w:rFonts w:ascii="宋体" w:eastAsia="宋体" w:hAnsi="宋体"/>
                <w:noProof/>
                <w:webHidden/>
              </w:rPr>
              <w:fldChar w:fldCharType="begin"/>
            </w:r>
            <w:r w:rsidR="003F3493" w:rsidRPr="00C16C33">
              <w:rPr>
                <w:rFonts w:ascii="宋体" w:eastAsia="宋体" w:hAnsi="宋体"/>
                <w:noProof/>
                <w:webHidden/>
              </w:rPr>
              <w:instrText xml:space="preserve"> PAGEREF _Toc38289641 \h </w:instrText>
            </w:r>
            <w:r w:rsidRPr="00C16C33">
              <w:rPr>
                <w:rFonts w:ascii="宋体" w:eastAsia="宋体" w:hAnsi="宋体"/>
                <w:noProof/>
                <w:webHidden/>
              </w:rPr>
            </w:r>
            <w:r w:rsidRPr="00C16C33">
              <w:rPr>
                <w:rFonts w:ascii="宋体" w:eastAsia="宋体" w:hAnsi="宋体"/>
                <w:noProof/>
                <w:webHidden/>
              </w:rPr>
              <w:fldChar w:fldCharType="separate"/>
            </w:r>
            <w:r w:rsidR="0012750A">
              <w:rPr>
                <w:rFonts w:ascii="宋体" w:eastAsia="宋体" w:hAnsi="宋体"/>
                <w:noProof/>
                <w:webHidden/>
              </w:rPr>
              <w:t>5</w:t>
            </w:r>
            <w:r w:rsidRPr="00C16C33">
              <w:rPr>
                <w:rFonts w:ascii="宋体" w:eastAsia="宋体" w:hAnsi="宋体"/>
                <w:noProof/>
                <w:webHidden/>
              </w:rPr>
              <w:fldChar w:fldCharType="end"/>
            </w:r>
          </w:hyperlink>
        </w:p>
        <w:p w:rsidR="003F3493" w:rsidRPr="00C16C33" w:rsidRDefault="005C039D" w:rsidP="003F3493">
          <w:r w:rsidRPr="00C16C33">
            <w:rPr>
              <w:b/>
              <w:bCs/>
              <w:lang w:val="zh-CN"/>
            </w:rPr>
            <w:fldChar w:fldCharType="end"/>
          </w:r>
        </w:p>
      </w:sdtContent>
    </w:sdt>
    <w:p w:rsidR="003F3493" w:rsidRPr="00C16C33" w:rsidRDefault="003F3493" w:rsidP="003F3493">
      <w:pPr>
        <w:rPr>
          <w:sz w:val="32"/>
          <w:szCs w:val="32"/>
        </w:rPr>
      </w:pPr>
    </w:p>
    <w:p w:rsidR="003F3493" w:rsidRPr="00C16C33" w:rsidRDefault="003F3493" w:rsidP="003F3493">
      <w:pPr>
        <w:rPr>
          <w:sz w:val="32"/>
          <w:szCs w:val="32"/>
        </w:rPr>
        <w:sectPr w:rsidR="003F3493" w:rsidRPr="00C16C33">
          <w:pgSz w:w="11906" w:h="16838"/>
          <w:pgMar w:top="1440" w:right="1800" w:bottom="1440" w:left="1800" w:header="851" w:footer="992" w:gutter="0"/>
          <w:cols w:space="425"/>
          <w:docGrid w:type="lines" w:linePitch="312"/>
        </w:sectPr>
      </w:pPr>
    </w:p>
    <w:p w:rsidR="003F3493" w:rsidRPr="00C16C33" w:rsidRDefault="003F3493" w:rsidP="00E95E36">
      <w:pPr>
        <w:pStyle w:val="a6"/>
        <w:spacing w:before="312" w:after="312"/>
        <w:jc w:val="center"/>
        <w:rPr>
          <w:rFonts w:ascii="Times New Roman"/>
          <w:sz w:val="18"/>
          <w:szCs w:val="16"/>
        </w:rPr>
      </w:pPr>
      <w:bookmarkStart w:id="2" w:name="_Toc38289622"/>
      <w:r w:rsidRPr="00C16C33">
        <w:rPr>
          <w:rFonts w:ascii="Courier New" w:hAnsi="Courier New"/>
          <w:sz w:val="32"/>
          <w:szCs w:val="32"/>
        </w:rPr>
        <w:t>前言</w:t>
      </w:r>
      <w:bookmarkEnd w:id="2"/>
    </w:p>
    <w:p w:rsidR="004B1C7F" w:rsidRPr="00C16C33" w:rsidRDefault="004B1C7F" w:rsidP="004B1C7F">
      <w:pPr>
        <w:pStyle w:val="a4"/>
        <w:spacing w:line="360" w:lineRule="auto"/>
        <w:rPr>
          <w:rFonts w:ascii="Times New Roman" w:eastAsia="宋体" w:hAnsi="Times New Roman" w:cs="Times New Roman"/>
        </w:rPr>
      </w:pPr>
      <w:r w:rsidRPr="00C16C33">
        <w:rPr>
          <w:rFonts w:ascii="Times New Roman" w:eastAsia="宋体" w:hAnsi="Times New Roman" w:cs="Times New Roman" w:hint="eastAsia"/>
        </w:rPr>
        <w:t>为贯彻《中华人民共和国环境保护法》《中华人民共和国水污染防治法》《上海市环境保护条例》《上海市饮用水水源保护条例》等法律、法规，防治环境污染，推进水产养殖尾水治理，</w:t>
      </w:r>
      <w:r w:rsidR="00F65AC3">
        <w:rPr>
          <w:rFonts w:ascii="Times New Roman" w:eastAsia="宋体" w:hAnsi="Times New Roman" w:cs="Times New Roman" w:hint="eastAsia"/>
        </w:rPr>
        <w:t>保障</w:t>
      </w:r>
      <w:r w:rsidR="0030000A">
        <w:rPr>
          <w:rFonts w:ascii="Times New Roman" w:eastAsia="宋体" w:hAnsi="Times New Roman" w:cs="Times New Roman" w:hint="eastAsia"/>
        </w:rPr>
        <w:t>水</w:t>
      </w:r>
      <w:r w:rsidR="00F65AC3">
        <w:rPr>
          <w:rFonts w:ascii="Times New Roman" w:eastAsia="宋体" w:hAnsi="Times New Roman" w:cs="Times New Roman" w:hint="eastAsia"/>
        </w:rPr>
        <w:t>环境</w:t>
      </w:r>
      <w:r w:rsidR="00DD4D5D">
        <w:rPr>
          <w:rFonts w:ascii="Times New Roman" w:eastAsia="宋体" w:hAnsi="Times New Roman" w:cs="Times New Roman" w:hint="eastAsia"/>
        </w:rPr>
        <w:t>生态</w:t>
      </w:r>
      <w:r w:rsidR="00F65AC3">
        <w:rPr>
          <w:rFonts w:ascii="Times New Roman" w:eastAsia="宋体" w:hAnsi="Times New Roman" w:cs="Times New Roman" w:hint="eastAsia"/>
        </w:rPr>
        <w:t>安全，</w:t>
      </w:r>
      <w:r w:rsidRPr="00C16C33">
        <w:rPr>
          <w:rFonts w:ascii="Times New Roman" w:eastAsia="宋体" w:hAnsi="Times New Roman" w:cs="Times New Roman" w:hint="eastAsia"/>
        </w:rPr>
        <w:t>指导和规范水产养殖业新型污染物</w:t>
      </w:r>
      <w:r w:rsidR="0030000A">
        <w:rPr>
          <w:rFonts w:ascii="Times New Roman" w:eastAsia="宋体" w:hAnsi="Times New Roman" w:cs="Times New Roman" w:hint="eastAsia"/>
        </w:rPr>
        <w:t>治理</w:t>
      </w:r>
      <w:r w:rsidRPr="00C16C33">
        <w:rPr>
          <w:rFonts w:ascii="Times New Roman" w:eastAsia="宋体" w:hAnsi="Times New Roman" w:cs="Times New Roman" w:hint="eastAsia"/>
        </w:rPr>
        <w:t>工作，制定本指南。</w:t>
      </w:r>
    </w:p>
    <w:p w:rsidR="003F3493" w:rsidRPr="00C16C33" w:rsidRDefault="00F65AC3" w:rsidP="003F3493">
      <w:pPr>
        <w:pStyle w:val="a4"/>
        <w:spacing w:line="360" w:lineRule="auto"/>
        <w:rPr>
          <w:rFonts w:ascii="Times New Roman" w:eastAsia="宋体" w:hAnsi="Times New Roman" w:cs="Times New Roman"/>
        </w:rPr>
      </w:pPr>
      <w:r>
        <w:rPr>
          <w:rFonts w:ascii="Times New Roman" w:eastAsia="宋体" w:hAnsi="Times New Roman" w:cs="Times New Roman"/>
        </w:rPr>
        <w:t>本指</w:t>
      </w:r>
      <w:r w:rsidRPr="00BA3D19">
        <w:rPr>
          <w:rFonts w:ascii="Times New Roman" w:eastAsia="宋体" w:hAnsi="Times New Roman" w:cs="Times New Roman"/>
        </w:rPr>
        <w:t>南</w:t>
      </w:r>
      <w:r w:rsidR="00D76DC8" w:rsidRPr="00BA3D19">
        <w:rPr>
          <w:rFonts w:ascii="Times New Roman" w:eastAsia="宋体" w:hAnsi="Times New Roman" w:cs="Times New Roman" w:hint="eastAsia"/>
        </w:rPr>
        <w:t>提供了</w:t>
      </w:r>
      <w:r w:rsidR="004B1C7F" w:rsidRPr="00BA3D19">
        <w:rPr>
          <w:rFonts w:ascii="Times New Roman" w:eastAsia="宋体" w:hAnsi="Times New Roman" w:cs="Times New Roman" w:hint="eastAsia"/>
        </w:rPr>
        <w:t>水产</w:t>
      </w:r>
      <w:r w:rsidR="003F3493" w:rsidRPr="00BA3D19">
        <w:rPr>
          <w:rFonts w:ascii="Times New Roman" w:eastAsia="宋体" w:hAnsi="Times New Roman" w:cs="Times New Roman" w:hint="eastAsia"/>
        </w:rPr>
        <w:t>养殖业新型污染物</w:t>
      </w:r>
      <w:r w:rsidR="003F3493" w:rsidRPr="00C16C33">
        <w:rPr>
          <w:rFonts w:ascii="Times New Roman" w:eastAsia="宋体" w:hAnsi="Times New Roman" w:cs="Times New Roman" w:hint="eastAsia"/>
        </w:rPr>
        <w:t>末端处置可行技术</w:t>
      </w:r>
      <w:r w:rsidR="003F3493" w:rsidRPr="00C16C33">
        <w:rPr>
          <w:rFonts w:ascii="Times New Roman" w:eastAsia="宋体" w:hAnsi="Times New Roman" w:cs="Times New Roman"/>
        </w:rPr>
        <w:t>。</w:t>
      </w:r>
    </w:p>
    <w:p w:rsidR="003F3493" w:rsidRPr="00C16C33" w:rsidRDefault="00F65AC3" w:rsidP="003F3493">
      <w:pPr>
        <w:pStyle w:val="a4"/>
        <w:spacing w:line="360" w:lineRule="auto"/>
        <w:rPr>
          <w:rFonts w:ascii="Times New Roman" w:eastAsia="宋体" w:hAnsi="Times New Roman" w:cs="Times New Roman"/>
        </w:rPr>
      </w:pPr>
      <w:r>
        <w:rPr>
          <w:rFonts w:ascii="Times New Roman" w:eastAsia="宋体" w:hAnsi="Times New Roman" w:cs="Times New Roman"/>
        </w:rPr>
        <w:t>本指南</w:t>
      </w:r>
      <w:r w:rsidR="003F3493" w:rsidRPr="00C16C33">
        <w:rPr>
          <w:rFonts w:ascii="Times New Roman" w:eastAsia="宋体" w:hAnsi="Times New Roman" w:cs="Times New Roman"/>
        </w:rPr>
        <w:t>按照</w:t>
      </w:r>
      <w:r w:rsidR="003F3493" w:rsidRPr="00C16C33">
        <w:rPr>
          <w:rFonts w:ascii="Times New Roman" w:eastAsia="宋体" w:hAnsi="Times New Roman" w:cs="Times New Roman"/>
        </w:rPr>
        <w:t>GB/T 1.1</w:t>
      </w:r>
      <w:r w:rsidR="003F3493" w:rsidRPr="00C16C33">
        <w:rPr>
          <w:rFonts w:ascii="Times New Roman" w:eastAsia="宋体" w:hAnsi="Times New Roman" w:cs="Times New Roman"/>
        </w:rPr>
        <w:t>给出的规则起草。</w:t>
      </w:r>
    </w:p>
    <w:p w:rsidR="003F3493" w:rsidRPr="00C16C33" w:rsidRDefault="00F65AC3" w:rsidP="003F3493">
      <w:pPr>
        <w:pStyle w:val="a4"/>
        <w:spacing w:line="360" w:lineRule="auto"/>
        <w:rPr>
          <w:rFonts w:ascii="Times New Roman" w:eastAsia="宋体" w:hAnsi="Times New Roman" w:cs="Times New Roman"/>
        </w:rPr>
      </w:pPr>
      <w:r>
        <w:rPr>
          <w:rFonts w:ascii="Times New Roman" w:eastAsia="宋体" w:hAnsi="Times New Roman" w:cs="Times New Roman"/>
        </w:rPr>
        <w:t>本指南</w:t>
      </w:r>
      <w:r w:rsidR="003F3493" w:rsidRPr="00C16C33">
        <w:rPr>
          <w:rFonts w:ascii="Times New Roman" w:eastAsia="宋体" w:hAnsi="Times New Roman" w:cs="Times New Roman"/>
        </w:rPr>
        <w:t>为首次发布。</w:t>
      </w:r>
    </w:p>
    <w:p w:rsidR="003F3493" w:rsidRPr="00C16C33" w:rsidRDefault="00F65AC3" w:rsidP="003F3493">
      <w:pPr>
        <w:pStyle w:val="a4"/>
        <w:spacing w:line="360" w:lineRule="auto"/>
        <w:rPr>
          <w:rFonts w:ascii="Times New Roman" w:eastAsia="宋体" w:hAnsi="Times New Roman" w:cs="Times New Roman"/>
        </w:rPr>
      </w:pPr>
      <w:r>
        <w:rPr>
          <w:rFonts w:ascii="Times New Roman" w:eastAsia="宋体" w:hAnsi="Times New Roman" w:cs="Times New Roman"/>
        </w:rPr>
        <w:t>本指南</w:t>
      </w:r>
      <w:r w:rsidR="003F3493" w:rsidRPr="00C16C33">
        <w:rPr>
          <w:rFonts w:ascii="Times New Roman" w:eastAsia="宋体" w:hAnsi="Times New Roman" w:cs="Times New Roman"/>
        </w:rPr>
        <w:t>由上海市生态环境局组织制定。</w:t>
      </w:r>
    </w:p>
    <w:p w:rsidR="008B0F7E" w:rsidRPr="00C16C33" w:rsidRDefault="00F65AC3" w:rsidP="003F3493">
      <w:pPr>
        <w:pStyle w:val="a4"/>
        <w:spacing w:line="360" w:lineRule="auto"/>
        <w:rPr>
          <w:rFonts w:ascii="Times New Roman" w:eastAsia="宋体" w:hAnsi="Times New Roman" w:cs="Times New Roman"/>
        </w:rPr>
      </w:pPr>
      <w:r>
        <w:rPr>
          <w:rFonts w:ascii="Times New Roman" w:eastAsia="宋体" w:hAnsi="Times New Roman" w:cs="Times New Roman"/>
        </w:rPr>
        <w:t>本指南</w:t>
      </w:r>
      <w:r w:rsidR="003F3493" w:rsidRPr="00C16C33">
        <w:rPr>
          <w:rFonts w:ascii="Times New Roman" w:eastAsia="宋体" w:hAnsi="Times New Roman" w:cs="Times New Roman"/>
        </w:rPr>
        <w:t>起草单位：</w:t>
      </w:r>
      <w:r w:rsidR="0030000A">
        <w:rPr>
          <w:rFonts w:ascii="Times New Roman" w:eastAsia="宋体" w:hAnsi="Times New Roman" w:cs="Times New Roman" w:hint="eastAsia"/>
        </w:rPr>
        <w:t>上海市环境科学研究院、</w:t>
      </w:r>
      <w:r w:rsidR="008B0F7E">
        <w:rPr>
          <w:rFonts w:ascii="Times New Roman" w:eastAsia="宋体" w:hAnsi="Times New Roman" w:cs="Times New Roman" w:hint="eastAsia"/>
        </w:rPr>
        <w:t>上海</w:t>
      </w:r>
      <w:r w:rsidR="00AE7B70">
        <w:rPr>
          <w:rFonts w:ascii="Times New Roman" w:eastAsia="宋体" w:hAnsi="Times New Roman" w:cs="Times New Roman" w:hint="eastAsia"/>
        </w:rPr>
        <w:t>水生</w:t>
      </w:r>
      <w:r w:rsidR="008B0F7E">
        <w:rPr>
          <w:rFonts w:ascii="Times New Roman" w:eastAsia="宋体" w:hAnsi="Times New Roman" w:cs="Times New Roman" w:hint="eastAsia"/>
        </w:rPr>
        <w:t>环境工程有限公司</w:t>
      </w:r>
    </w:p>
    <w:p w:rsidR="003F3493" w:rsidRPr="00C16C33" w:rsidRDefault="003F3493" w:rsidP="003F3493">
      <w:pPr>
        <w:pStyle w:val="a4"/>
        <w:spacing w:line="360" w:lineRule="auto"/>
        <w:rPr>
          <w:rFonts w:ascii="Times New Roman" w:eastAsia="宋体" w:hAnsi="Times New Roman" w:cs="Times New Roman"/>
        </w:rPr>
      </w:pPr>
      <w:r w:rsidRPr="00C16C33">
        <w:rPr>
          <w:rFonts w:ascii="Times New Roman" w:eastAsia="宋体" w:hAnsi="Times New Roman" w:cs="Times New Roman"/>
        </w:rPr>
        <w:t>本</w:t>
      </w:r>
      <w:r w:rsidR="0030000A">
        <w:rPr>
          <w:rFonts w:ascii="Times New Roman" w:eastAsia="宋体" w:hAnsi="Times New Roman" w:cs="Times New Roman" w:hint="eastAsia"/>
        </w:rPr>
        <w:t>指南</w:t>
      </w:r>
      <w:r w:rsidRPr="00C16C33">
        <w:rPr>
          <w:rFonts w:ascii="Times New Roman" w:eastAsia="宋体" w:hAnsi="Times New Roman" w:cs="Times New Roman"/>
        </w:rPr>
        <w:t>主要起草人：</w:t>
      </w:r>
      <w:r w:rsidR="0030000A">
        <w:rPr>
          <w:rFonts w:ascii="Times New Roman" w:eastAsia="宋体" w:hAnsi="Times New Roman" w:cs="Times New Roman" w:hint="eastAsia"/>
        </w:rPr>
        <w:t>沈根祥、王丽卿、胡双庆、郭春霞、钱晓雍、徐后涛、</w:t>
      </w:r>
      <w:r w:rsidR="008A615E">
        <w:rPr>
          <w:rFonts w:ascii="Times New Roman" w:eastAsia="宋体" w:hAnsi="Times New Roman" w:cs="Times New Roman" w:hint="eastAsia"/>
        </w:rPr>
        <w:t>杨青、</w:t>
      </w:r>
      <w:r w:rsidR="0030000A">
        <w:rPr>
          <w:rFonts w:ascii="Times New Roman" w:eastAsia="宋体" w:hAnsi="Times New Roman" w:cs="Times New Roman" w:hint="eastAsia"/>
        </w:rPr>
        <w:t>王振旗、张洪昌</w:t>
      </w:r>
      <w:r w:rsidR="008B0F7E">
        <w:rPr>
          <w:rFonts w:ascii="Times New Roman" w:eastAsia="宋体" w:hAnsi="Times New Roman" w:cs="Times New Roman" w:hint="eastAsia"/>
        </w:rPr>
        <w:t>、张玮</w:t>
      </w:r>
      <w:r w:rsidR="00874C38">
        <w:rPr>
          <w:rFonts w:ascii="Times New Roman" w:eastAsia="宋体" w:hAnsi="Times New Roman" w:cs="Times New Roman" w:hint="eastAsia"/>
        </w:rPr>
        <w:t>、郑小燕</w:t>
      </w:r>
    </w:p>
    <w:p w:rsidR="003F3493" w:rsidRPr="00C16C33" w:rsidRDefault="00F65AC3" w:rsidP="003F3493">
      <w:pPr>
        <w:pStyle w:val="a4"/>
        <w:spacing w:line="360" w:lineRule="auto"/>
        <w:rPr>
          <w:rFonts w:ascii="Times New Roman" w:eastAsia="宋体" w:hAnsi="Times New Roman" w:cs="Times New Roman"/>
        </w:rPr>
      </w:pPr>
      <w:r>
        <w:rPr>
          <w:rFonts w:ascii="Times New Roman" w:eastAsia="宋体" w:hAnsi="Times New Roman" w:cs="Times New Roman"/>
        </w:rPr>
        <w:t>本指南</w:t>
      </w:r>
      <w:r w:rsidR="003F3493" w:rsidRPr="00C16C33">
        <w:rPr>
          <w:rFonts w:ascii="Times New Roman" w:eastAsia="宋体" w:hAnsi="Times New Roman" w:cs="Times New Roman"/>
        </w:rPr>
        <w:t>自</w:t>
      </w:r>
      <w:r w:rsidR="0030000A">
        <w:rPr>
          <w:rFonts w:ascii="Times New Roman" w:eastAsia="宋体" w:hAnsi="Times New Roman" w:cs="Times New Roman"/>
        </w:rPr>
        <w:t>2020</w:t>
      </w:r>
      <w:r w:rsidR="003F3493" w:rsidRPr="00C16C33">
        <w:rPr>
          <w:rFonts w:ascii="Times New Roman" w:eastAsia="宋体" w:hAnsi="Times New Roman" w:cs="Times New Roman"/>
        </w:rPr>
        <w:t>年</w:t>
      </w:r>
      <w:r w:rsidR="003F3493" w:rsidRPr="00C16C33">
        <w:rPr>
          <w:rFonts w:ascii="Times New Roman" w:eastAsia="宋体" w:hAnsi="Times New Roman" w:cs="Times New Roman"/>
        </w:rPr>
        <w:t>__</w:t>
      </w:r>
      <w:r w:rsidR="003F3493" w:rsidRPr="00C16C33">
        <w:rPr>
          <w:rFonts w:ascii="Times New Roman" w:eastAsia="宋体" w:hAnsi="Times New Roman" w:cs="Times New Roman"/>
        </w:rPr>
        <w:t>月</w:t>
      </w:r>
      <w:r w:rsidR="003F3493" w:rsidRPr="00C16C33">
        <w:rPr>
          <w:rFonts w:ascii="Times New Roman" w:eastAsia="宋体" w:hAnsi="Times New Roman" w:cs="Times New Roman"/>
        </w:rPr>
        <w:t>__</w:t>
      </w:r>
      <w:r w:rsidR="003F3493" w:rsidRPr="00C16C33">
        <w:rPr>
          <w:rFonts w:ascii="Times New Roman" w:eastAsia="宋体" w:hAnsi="Times New Roman" w:cs="Times New Roman"/>
        </w:rPr>
        <w:t>起实施。</w:t>
      </w:r>
    </w:p>
    <w:p w:rsidR="003F3493" w:rsidRPr="00C16C33" w:rsidRDefault="00F65AC3" w:rsidP="003F3493">
      <w:pPr>
        <w:pStyle w:val="a4"/>
        <w:spacing w:line="360" w:lineRule="auto"/>
        <w:rPr>
          <w:rFonts w:ascii="Times New Roman" w:eastAsia="宋体" w:hAnsi="Times New Roman" w:cs="Times New Roman"/>
        </w:rPr>
      </w:pPr>
      <w:r>
        <w:rPr>
          <w:rFonts w:ascii="Times New Roman" w:eastAsia="宋体" w:hAnsi="Times New Roman" w:cs="Times New Roman"/>
        </w:rPr>
        <w:t>本指南</w:t>
      </w:r>
      <w:r w:rsidR="003F3493" w:rsidRPr="00C16C33">
        <w:rPr>
          <w:rFonts w:ascii="Times New Roman" w:eastAsia="宋体" w:hAnsi="Times New Roman" w:cs="Times New Roman"/>
        </w:rPr>
        <w:t>由上海市生态环境局解释</w:t>
      </w:r>
      <w:r w:rsidR="003F3493" w:rsidRPr="00C16C33">
        <w:rPr>
          <w:rFonts w:ascii="Times New Roman" w:eastAsia="宋体" w:hAnsi="Times New Roman" w:cs="Times New Roman" w:hint="eastAsia"/>
        </w:rPr>
        <w:t>。</w:t>
      </w:r>
    </w:p>
    <w:p w:rsidR="003F3493" w:rsidRPr="00C16C33" w:rsidRDefault="003F3493" w:rsidP="003F3493">
      <w:pPr>
        <w:pStyle w:val="a4"/>
        <w:ind w:firstLineChars="0" w:firstLine="0"/>
        <w:rPr>
          <w:rFonts w:ascii="Times New Roman" w:eastAsia="宋体" w:hAnsi="Times New Roman" w:cs="Times New Roman"/>
        </w:rPr>
      </w:pPr>
    </w:p>
    <w:p w:rsidR="003F3493" w:rsidRPr="00C16C33" w:rsidRDefault="003F3493" w:rsidP="003F3493">
      <w:pPr>
        <w:pStyle w:val="a4"/>
        <w:ind w:firstLineChars="0" w:firstLine="0"/>
        <w:rPr>
          <w:rFonts w:ascii="Times New Roman" w:eastAsia="宋体" w:hAnsi="Times New Roman" w:cs="Times New Roman"/>
        </w:rPr>
      </w:pPr>
    </w:p>
    <w:p w:rsidR="003F3493" w:rsidRPr="00C16C33" w:rsidRDefault="003F3493" w:rsidP="003F3493">
      <w:pPr>
        <w:pStyle w:val="a4"/>
        <w:ind w:firstLineChars="0" w:firstLine="0"/>
        <w:rPr>
          <w:rFonts w:ascii="Times New Roman" w:eastAsia="宋体" w:hAnsi="Times New Roman" w:cs="Times New Roman"/>
        </w:rPr>
      </w:pPr>
    </w:p>
    <w:p w:rsidR="003F3493" w:rsidRPr="00C16C33" w:rsidRDefault="003F3493" w:rsidP="003F3493">
      <w:pPr>
        <w:rPr>
          <w:sz w:val="32"/>
          <w:szCs w:val="32"/>
        </w:rPr>
        <w:sectPr w:rsidR="003F3493" w:rsidRPr="00C16C33" w:rsidSect="0033692E">
          <w:footerReference w:type="default" r:id="rId8"/>
          <w:pgSz w:w="11906" w:h="16838"/>
          <w:pgMar w:top="1440" w:right="1800" w:bottom="1440" w:left="1800" w:header="851" w:footer="992" w:gutter="0"/>
          <w:pgNumType w:fmt="lowerRoman" w:start="1"/>
          <w:cols w:space="425"/>
          <w:docGrid w:type="lines" w:linePitch="312"/>
        </w:sectPr>
      </w:pPr>
    </w:p>
    <w:p w:rsidR="001070B0" w:rsidRPr="00C16C33" w:rsidRDefault="002F691A" w:rsidP="00E95E36">
      <w:pPr>
        <w:pStyle w:val="a6"/>
        <w:numPr>
          <w:ilvl w:val="0"/>
          <w:numId w:val="1"/>
        </w:numPr>
        <w:spacing w:before="312" w:after="312"/>
        <w:ind w:left="0"/>
        <w:rPr>
          <w:rFonts w:ascii="Times New Roman"/>
        </w:rPr>
      </w:pPr>
      <w:r w:rsidRPr="00C16C33">
        <w:rPr>
          <w:rFonts w:ascii="Times New Roman"/>
        </w:rPr>
        <w:t>适用</w:t>
      </w:r>
      <w:r w:rsidR="001070B0" w:rsidRPr="00C16C33">
        <w:rPr>
          <w:rFonts w:ascii="Times New Roman"/>
        </w:rPr>
        <w:t>范围</w:t>
      </w:r>
      <w:bookmarkEnd w:id="0"/>
      <w:bookmarkEnd w:id="1"/>
    </w:p>
    <w:p w:rsidR="004B1C7F" w:rsidRPr="00C16C33" w:rsidRDefault="004B1C7F" w:rsidP="004B1C7F">
      <w:pPr>
        <w:pStyle w:val="a4"/>
        <w:spacing w:line="360" w:lineRule="auto"/>
        <w:ind w:firstLineChars="0"/>
        <w:rPr>
          <w:rFonts w:ascii="Times New Roman" w:eastAsia="宋体" w:hAnsi="Times New Roman" w:cs="Times New Roman"/>
        </w:rPr>
      </w:pPr>
      <w:bookmarkStart w:id="3" w:name="_Toc38289624"/>
      <w:r w:rsidRPr="00C16C33">
        <w:rPr>
          <w:rFonts w:ascii="Times New Roman" w:eastAsia="宋体" w:hAnsi="Times New Roman" w:cs="Times New Roman" w:hint="eastAsia"/>
        </w:rPr>
        <w:t>本指南</w:t>
      </w:r>
      <w:r w:rsidR="003B45F7">
        <w:rPr>
          <w:rFonts w:ascii="Times New Roman" w:eastAsia="宋体" w:hAnsi="Times New Roman" w:cs="Times New Roman" w:hint="eastAsia"/>
        </w:rPr>
        <w:t>提出</w:t>
      </w:r>
      <w:r w:rsidRPr="00C16C33">
        <w:rPr>
          <w:rFonts w:ascii="Times New Roman" w:eastAsia="宋体" w:hAnsi="Times New Roman" w:cs="Times New Roman" w:hint="eastAsia"/>
        </w:rPr>
        <w:t>了</w:t>
      </w:r>
      <w:r w:rsidR="003B45F7" w:rsidRPr="00C16C33">
        <w:rPr>
          <w:rFonts w:ascii="Times New Roman" w:eastAsia="宋体" w:hAnsi="Times New Roman" w:cs="Times New Roman" w:hint="eastAsia"/>
        </w:rPr>
        <w:t>淡水</w:t>
      </w:r>
      <w:r w:rsidR="009D3D0B">
        <w:rPr>
          <w:rFonts w:ascii="Times New Roman" w:eastAsia="宋体" w:hAnsi="Times New Roman" w:cs="Times New Roman" w:hint="eastAsia"/>
        </w:rPr>
        <w:t>池塘</w:t>
      </w:r>
      <w:r w:rsidR="00D76DC8" w:rsidRPr="00C16C33">
        <w:rPr>
          <w:rFonts w:ascii="Times New Roman" w:eastAsia="宋体" w:hAnsi="Times New Roman" w:cs="Times New Roman" w:hint="eastAsia"/>
        </w:rPr>
        <w:t>养殖</w:t>
      </w:r>
      <w:r w:rsidRPr="00C16C33">
        <w:rPr>
          <w:rFonts w:ascii="Times New Roman" w:eastAsia="宋体" w:hAnsi="Times New Roman" w:cs="Times New Roman" w:hint="eastAsia"/>
        </w:rPr>
        <w:t>尾水</w:t>
      </w:r>
      <w:r w:rsidR="00A56E55">
        <w:rPr>
          <w:rFonts w:ascii="Times New Roman" w:eastAsia="宋体" w:hAnsi="Times New Roman" w:cs="Times New Roman" w:hint="eastAsia"/>
        </w:rPr>
        <w:t>末端</w:t>
      </w:r>
      <w:r w:rsidR="00C16C33">
        <w:rPr>
          <w:rFonts w:ascii="Times New Roman" w:eastAsia="宋体" w:hAnsi="Times New Roman" w:cs="Times New Roman" w:hint="eastAsia"/>
        </w:rPr>
        <w:t>处理模式下，排放尾水中抗生素类新型污染物</w:t>
      </w:r>
      <w:r w:rsidR="00955D5C">
        <w:rPr>
          <w:rFonts w:ascii="Times New Roman" w:eastAsia="宋体" w:hAnsi="Times New Roman" w:cs="Times New Roman" w:hint="eastAsia"/>
        </w:rPr>
        <w:t>处理</w:t>
      </w:r>
      <w:r w:rsidR="00D76DC8">
        <w:rPr>
          <w:rFonts w:ascii="Times New Roman" w:eastAsia="宋体" w:hAnsi="Times New Roman" w:cs="Times New Roman" w:hint="eastAsia"/>
        </w:rPr>
        <w:t>过程</w:t>
      </w:r>
      <w:r w:rsidR="00C16C33">
        <w:rPr>
          <w:rFonts w:ascii="Times New Roman" w:eastAsia="宋体" w:hAnsi="Times New Roman" w:cs="Times New Roman" w:hint="eastAsia"/>
        </w:rPr>
        <w:t>工程设计、参数</w:t>
      </w:r>
      <w:r w:rsidRPr="00C16C33">
        <w:rPr>
          <w:rFonts w:ascii="Times New Roman" w:eastAsia="宋体" w:hAnsi="Times New Roman" w:cs="Times New Roman" w:hint="eastAsia"/>
        </w:rPr>
        <w:t>配置、运行维护、生态净化效果、排放水质等技术要求。</w:t>
      </w:r>
    </w:p>
    <w:p w:rsidR="004B1C7F" w:rsidRPr="00C16C33" w:rsidRDefault="004B1C7F" w:rsidP="004B1C7F">
      <w:pPr>
        <w:pStyle w:val="a4"/>
        <w:spacing w:line="360" w:lineRule="auto"/>
        <w:ind w:firstLineChars="0"/>
        <w:rPr>
          <w:rFonts w:ascii="Times New Roman" w:eastAsia="宋体" w:hAnsi="Times New Roman" w:cs="Times New Roman"/>
        </w:rPr>
      </w:pPr>
      <w:r w:rsidRPr="00C16C33">
        <w:rPr>
          <w:rFonts w:ascii="Times New Roman" w:eastAsia="宋体" w:hAnsi="Times New Roman" w:cs="Times New Roman" w:hint="eastAsia"/>
        </w:rPr>
        <w:t>本指南</w:t>
      </w:r>
      <w:r w:rsidR="003B45F7">
        <w:rPr>
          <w:rFonts w:ascii="Times New Roman" w:eastAsia="宋体" w:hAnsi="Times New Roman" w:cs="Times New Roman" w:hint="eastAsia"/>
        </w:rPr>
        <w:t>适用于</w:t>
      </w:r>
      <w:r w:rsidRPr="00C16C33">
        <w:rPr>
          <w:rFonts w:ascii="Times New Roman" w:eastAsia="宋体" w:hAnsi="Times New Roman" w:cs="Times New Roman" w:hint="eastAsia"/>
        </w:rPr>
        <w:t>本市饮用水源保护区、准水源保护区及缓冲区内</w:t>
      </w:r>
      <w:r w:rsidR="003B45F7">
        <w:rPr>
          <w:rFonts w:ascii="Times New Roman" w:eastAsia="宋体" w:hAnsi="Times New Roman" w:cs="Times New Roman" w:hint="eastAsia"/>
        </w:rPr>
        <w:t>采用</w:t>
      </w:r>
      <w:r w:rsidR="003B45F7" w:rsidRPr="00C16C33">
        <w:rPr>
          <w:rFonts w:ascii="Times New Roman" w:eastAsia="宋体" w:hAnsi="Times New Roman" w:cs="Times New Roman" w:hint="eastAsia"/>
        </w:rPr>
        <w:t>生态模式</w:t>
      </w:r>
      <w:r w:rsidR="008A615E">
        <w:rPr>
          <w:rFonts w:ascii="Times New Roman" w:eastAsia="宋体" w:hAnsi="Times New Roman" w:cs="Times New Roman" w:hint="eastAsia"/>
        </w:rPr>
        <w:t>处理</w:t>
      </w:r>
      <w:r w:rsidR="009D3D0B">
        <w:rPr>
          <w:rFonts w:ascii="Times New Roman" w:eastAsia="宋体" w:hAnsi="Times New Roman" w:cs="Times New Roman" w:hint="eastAsia"/>
        </w:rPr>
        <w:t>淡水池塘</w:t>
      </w:r>
      <w:r w:rsidRPr="00C16C33">
        <w:rPr>
          <w:rFonts w:ascii="Times New Roman" w:eastAsia="宋体" w:hAnsi="Times New Roman" w:cs="Times New Roman" w:hint="eastAsia"/>
        </w:rPr>
        <w:t>养殖</w:t>
      </w:r>
      <w:r w:rsidR="008A615E" w:rsidRPr="00C16C33">
        <w:rPr>
          <w:rFonts w:ascii="Times New Roman" w:eastAsia="宋体" w:hAnsi="Times New Roman" w:cs="Times New Roman" w:hint="eastAsia"/>
        </w:rPr>
        <w:t>尾水</w:t>
      </w:r>
      <w:r w:rsidR="007715DC">
        <w:rPr>
          <w:rFonts w:ascii="Times New Roman" w:eastAsia="宋体" w:hAnsi="Times New Roman" w:cs="Times New Roman" w:hint="eastAsia"/>
        </w:rPr>
        <w:t>工艺</w:t>
      </w:r>
      <w:r w:rsidRPr="00C16C33">
        <w:rPr>
          <w:rFonts w:ascii="Times New Roman" w:eastAsia="宋体" w:hAnsi="Times New Roman" w:cs="Times New Roman" w:hint="eastAsia"/>
        </w:rPr>
        <w:t>，</w:t>
      </w:r>
      <w:r w:rsidR="003B45F7">
        <w:rPr>
          <w:rFonts w:ascii="Times New Roman" w:eastAsia="宋体" w:hAnsi="Times New Roman" w:cs="Times New Roman" w:hint="eastAsia"/>
        </w:rPr>
        <w:t>用于指导</w:t>
      </w:r>
      <w:r w:rsidRPr="00C16C33">
        <w:rPr>
          <w:rFonts w:ascii="Times New Roman" w:eastAsia="宋体" w:hAnsi="Times New Roman" w:cs="Times New Roman" w:hint="eastAsia"/>
        </w:rPr>
        <w:t>养殖场尾水抗生素类新型污染物处理设施</w:t>
      </w:r>
      <w:r w:rsidR="003B45F7" w:rsidRPr="00C16C33">
        <w:rPr>
          <w:rFonts w:ascii="Times New Roman" w:eastAsia="宋体" w:hAnsi="Times New Roman" w:cs="Times New Roman" w:hint="eastAsia"/>
        </w:rPr>
        <w:t>新建或改造</w:t>
      </w:r>
      <w:r w:rsidRPr="00C16C33">
        <w:rPr>
          <w:rFonts w:ascii="Times New Roman" w:eastAsia="宋体" w:hAnsi="Times New Roman" w:cs="Times New Roman" w:hint="eastAsia"/>
        </w:rPr>
        <w:t>的设计、施工和验收，以及生态湿地的运行维护。</w:t>
      </w:r>
      <w:r w:rsidR="00A56E55">
        <w:rPr>
          <w:rFonts w:ascii="Times New Roman" w:eastAsia="宋体" w:hAnsi="Times New Roman" w:cs="Times New Roman" w:hint="eastAsia"/>
        </w:rPr>
        <w:t>其他区域水产养殖场可参照执行。</w:t>
      </w:r>
    </w:p>
    <w:p w:rsidR="001070B0" w:rsidRPr="00C16C33" w:rsidRDefault="001070B0" w:rsidP="00E95E36">
      <w:pPr>
        <w:pStyle w:val="a6"/>
        <w:numPr>
          <w:ilvl w:val="0"/>
          <w:numId w:val="1"/>
        </w:numPr>
        <w:spacing w:before="312" w:after="312"/>
        <w:ind w:left="0"/>
        <w:rPr>
          <w:rFonts w:ascii="Times New Roman"/>
        </w:rPr>
      </w:pPr>
      <w:r w:rsidRPr="00C16C33">
        <w:rPr>
          <w:rFonts w:ascii="Times New Roman"/>
        </w:rPr>
        <w:t>规范性引用文件</w:t>
      </w:r>
      <w:bookmarkEnd w:id="3"/>
    </w:p>
    <w:p w:rsidR="00A552C5" w:rsidRPr="00C16C33" w:rsidRDefault="00A552C5" w:rsidP="00A552C5">
      <w:pPr>
        <w:pStyle w:val="a4"/>
        <w:spacing w:line="360" w:lineRule="auto"/>
        <w:rPr>
          <w:rFonts w:ascii="Times New Roman" w:eastAsia="宋体" w:hAnsi="Times New Roman" w:cs="Times New Roman"/>
        </w:rPr>
      </w:pPr>
      <w:bookmarkStart w:id="4" w:name="_Hlk48735176"/>
      <w:bookmarkStart w:id="5" w:name="_Toc38289625"/>
      <w:r w:rsidRPr="00C16C33">
        <w:rPr>
          <w:rFonts w:ascii="Times New Roman" w:eastAsia="宋体" w:hAnsi="Times New Roman" w:cs="Times New Roman" w:hint="eastAsia"/>
        </w:rPr>
        <w:t>下列文件对于本文件的应用是必不可少的。</w:t>
      </w:r>
      <w:bookmarkEnd w:id="4"/>
      <w:r w:rsidRPr="00C16C33">
        <w:rPr>
          <w:rFonts w:ascii="Times New Roman" w:eastAsia="宋体" w:hAnsi="Times New Roman" w:cs="Times New Roman" w:hint="eastAsia"/>
        </w:rPr>
        <w:t>凡是不注日期的引用文件，其最新版本（包括所有的修改单）适用于本文件。</w:t>
      </w:r>
    </w:p>
    <w:p w:rsidR="00A552C5" w:rsidRDefault="00A552C5" w:rsidP="00A552C5">
      <w:pPr>
        <w:pStyle w:val="a4"/>
        <w:spacing w:line="360" w:lineRule="auto"/>
        <w:rPr>
          <w:rFonts w:ascii="Times New Roman" w:eastAsia="宋体" w:hAnsi="Times New Roman" w:cs="Times New Roman"/>
        </w:rPr>
      </w:pPr>
      <w:r w:rsidRPr="00C16C33">
        <w:rPr>
          <w:rFonts w:ascii="Times New Roman" w:eastAsia="宋体" w:hAnsi="Times New Roman" w:cs="Times New Roman" w:hint="eastAsia"/>
        </w:rPr>
        <w:t xml:space="preserve">GB3838 </w:t>
      </w:r>
      <w:r w:rsidRPr="00C16C33">
        <w:rPr>
          <w:rFonts w:ascii="Times New Roman" w:eastAsia="宋体" w:hAnsi="Times New Roman" w:cs="Times New Roman" w:hint="eastAsia"/>
        </w:rPr>
        <w:t>地表水环境质量标准</w:t>
      </w:r>
    </w:p>
    <w:p w:rsidR="009873E7" w:rsidRDefault="009873E7" w:rsidP="009873E7">
      <w:pPr>
        <w:pStyle w:val="a4"/>
        <w:spacing w:line="360" w:lineRule="auto"/>
        <w:rPr>
          <w:rFonts w:ascii="Times New Roman" w:eastAsia="宋体" w:hAnsi="Times New Roman" w:cs="Times New Roman"/>
        </w:rPr>
      </w:pPr>
      <w:r w:rsidRPr="00C16C33">
        <w:rPr>
          <w:rFonts w:ascii="Times New Roman" w:eastAsia="宋体" w:hAnsi="Times New Roman" w:cs="Times New Roman" w:hint="eastAsia"/>
        </w:rPr>
        <w:t xml:space="preserve">GB11607 </w:t>
      </w:r>
      <w:r w:rsidRPr="00C16C33">
        <w:rPr>
          <w:rFonts w:ascii="Times New Roman" w:eastAsia="宋体" w:hAnsi="Times New Roman" w:cs="Times New Roman" w:hint="eastAsia"/>
        </w:rPr>
        <w:t>渔业水质标准</w:t>
      </w:r>
    </w:p>
    <w:p w:rsidR="009873E7" w:rsidRDefault="009873E7" w:rsidP="009873E7">
      <w:pPr>
        <w:pStyle w:val="a4"/>
        <w:spacing w:line="360" w:lineRule="auto"/>
        <w:rPr>
          <w:rFonts w:ascii="Times New Roman" w:eastAsia="宋体" w:hAnsi="Times New Roman" w:cs="Times New Roman"/>
        </w:rPr>
      </w:pPr>
      <w:r w:rsidRPr="009873E7">
        <w:rPr>
          <w:rFonts w:ascii="Times New Roman" w:eastAsia="宋体" w:hAnsi="Times New Roman" w:cs="Times New Roman"/>
        </w:rPr>
        <w:t>HJ 2005-2010</w:t>
      </w:r>
      <w:r w:rsidRPr="009873E7">
        <w:rPr>
          <w:rFonts w:ascii="Times New Roman" w:eastAsia="宋体" w:hAnsi="Times New Roman" w:cs="Times New Roman" w:hint="eastAsia"/>
        </w:rPr>
        <w:t>人工湿地污水处理工程技术规范</w:t>
      </w:r>
    </w:p>
    <w:p w:rsidR="009873E7" w:rsidRDefault="009873E7" w:rsidP="009873E7">
      <w:pPr>
        <w:pStyle w:val="a4"/>
        <w:spacing w:line="360" w:lineRule="auto"/>
        <w:rPr>
          <w:rFonts w:ascii="Times New Roman" w:eastAsia="宋体" w:hAnsi="Times New Roman" w:cs="Times New Roman"/>
        </w:rPr>
      </w:pPr>
      <w:r w:rsidRPr="009873E7">
        <w:rPr>
          <w:rFonts w:ascii="Times New Roman" w:eastAsia="宋体" w:hAnsi="Times New Roman" w:cs="Times New Roman"/>
        </w:rPr>
        <w:t>CJJ/T 54-2017</w:t>
      </w:r>
      <w:r w:rsidRPr="009873E7">
        <w:rPr>
          <w:rFonts w:ascii="Times New Roman" w:eastAsia="宋体" w:hAnsi="Times New Roman" w:cs="Times New Roman" w:hint="eastAsia"/>
        </w:rPr>
        <w:t>污水自然处理工程技术规程</w:t>
      </w:r>
    </w:p>
    <w:p w:rsidR="009873E7" w:rsidRPr="00C16C33" w:rsidRDefault="009873E7" w:rsidP="009873E7">
      <w:pPr>
        <w:pStyle w:val="a4"/>
        <w:spacing w:line="360" w:lineRule="auto"/>
        <w:rPr>
          <w:rFonts w:ascii="Times New Roman" w:eastAsia="宋体" w:hAnsi="Times New Roman" w:cs="Times New Roman"/>
        </w:rPr>
      </w:pPr>
      <w:bookmarkStart w:id="6" w:name="_Hlk50552309"/>
      <w:r w:rsidRPr="00C16C33">
        <w:rPr>
          <w:rFonts w:ascii="Times New Roman" w:eastAsia="宋体" w:hAnsi="Times New Roman" w:cs="Times New Roman" w:hint="eastAsia"/>
        </w:rPr>
        <w:t>SC/T</w:t>
      </w:r>
      <w:r w:rsidRPr="00C16C33">
        <w:rPr>
          <w:rFonts w:ascii="Times New Roman" w:eastAsia="宋体" w:hAnsi="Times New Roman" w:cs="Times New Roman" w:hint="eastAsia"/>
        </w:rPr>
        <w:t> </w:t>
      </w:r>
      <w:r w:rsidRPr="00C16C33">
        <w:rPr>
          <w:rFonts w:ascii="Times New Roman" w:eastAsia="宋体" w:hAnsi="Times New Roman" w:cs="Times New Roman" w:hint="eastAsia"/>
        </w:rPr>
        <w:t xml:space="preserve">9101 </w:t>
      </w:r>
      <w:r w:rsidRPr="00C16C33">
        <w:rPr>
          <w:rFonts w:ascii="Times New Roman" w:eastAsia="宋体" w:hAnsi="Times New Roman" w:cs="Times New Roman" w:hint="eastAsia"/>
        </w:rPr>
        <w:t>淡水池塘养殖水排放要求</w:t>
      </w:r>
      <w:bookmarkEnd w:id="6"/>
    </w:p>
    <w:p w:rsidR="001070B0" w:rsidRPr="00C16C33" w:rsidRDefault="001070B0" w:rsidP="00E95E36">
      <w:pPr>
        <w:pStyle w:val="a6"/>
        <w:numPr>
          <w:ilvl w:val="0"/>
          <w:numId w:val="1"/>
        </w:numPr>
        <w:spacing w:before="312" w:after="312"/>
        <w:ind w:left="0"/>
        <w:rPr>
          <w:rFonts w:ascii="Times New Roman"/>
        </w:rPr>
      </w:pPr>
      <w:r w:rsidRPr="00C16C33">
        <w:rPr>
          <w:rFonts w:ascii="Times New Roman"/>
        </w:rPr>
        <w:t>术语与定义</w:t>
      </w:r>
      <w:bookmarkEnd w:id="5"/>
    </w:p>
    <w:p w:rsidR="001070B0" w:rsidRDefault="001070B0" w:rsidP="0010005A">
      <w:pPr>
        <w:pStyle w:val="a4"/>
        <w:spacing w:line="360" w:lineRule="auto"/>
        <w:rPr>
          <w:rFonts w:ascii="Times New Roman" w:eastAsia="宋体" w:hAnsi="Times New Roman" w:cs="Times New Roman"/>
        </w:rPr>
      </w:pPr>
      <w:r w:rsidRPr="00C16C33">
        <w:rPr>
          <w:rFonts w:ascii="Times New Roman" w:eastAsia="宋体" w:hAnsi="Times New Roman" w:cs="Times New Roman"/>
        </w:rPr>
        <w:t>下列术语和定义适用于本文件。</w:t>
      </w:r>
    </w:p>
    <w:p w:rsidR="00BA3D19" w:rsidRPr="00C16C33" w:rsidRDefault="00BA3D19" w:rsidP="0010005A">
      <w:pPr>
        <w:pStyle w:val="a4"/>
        <w:spacing w:line="360" w:lineRule="auto"/>
        <w:rPr>
          <w:rFonts w:ascii="Times New Roman" w:eastAsia="宋体" w:hAnsi="Times New Roman" w:cs="Times New Roman"/>
        </w:rPr>
      </w:pPr>
    </w:p>
    <w:p w:rsidR="00A552C5" w:rsidRPr="00C16C33" w:rsidRDefault="001070B0" w:rsidP="00A552C5">
      <w:pPr>
        <w:pStyle w:val="a4"/>
        <w:spacing w:line="360" w:lineRule="auto"/>
        <w:ind w:firstLineChars="0" w:firstLine="0"/>
        <w:rPr>
          <w:rFonts w:ascii="Times New Roman"/>
        </w:rPr>
      </w:pPr>
      <w:bookmarkStart w:id="7" w:name="_Toc38289626"/>
      <w:r w:rsidRPr="00C16C33">
        <w:rPr>
          <w:rFonts w:ascii="Times New Roman"/>
        </w:rPr>
        <w:t xml:space="preserve">3.1 </w:t>
      </w:r>
      <w:bookmarkStart w:id="8" w:name="_Toc38289627"/>
      <w:bookmarkEnd w:id="7"/>
      <w:r w:rsidR="00A552C5" w:rsidRPr="00C16C33">
        <w:rPr>
          <w:rFonts w:ascii="Times New Roman" w:eastAsia="黑体" w:hAnsi="Times New Roman" w:cs="Times New Roman" w:hint="eastAsia"/>
          <w:kern w:val="0"/>
          <w:szCs w:val="21"/>
        </w:rPr>
        <w:t>水产养殖尾水</w:t>
      </w:r>
      <w:r w:rsidR="00A552C5" w:rsidRPr="00C16C33">
        <w:rPr>
          <w:rFonts w:ascii="Times New Roman" w:hint="eastAsia"/>
        </w:rPr>
        <w:t>Aq</w:t>
      </w:r>
      <w:r w:rsidR="00A552C5" w:rsidRPr="00BA3D19">
        <w:rPr>
          <w:rFonts w:ascii="Times New Roman" w:hint="eastAsia"/>
        </w:rPr>
        <w:t xml:space="preserve">uaculture </w:t>
      </w:r>
      <w:r w:rsidR="004C6234" w:rsidRPr="00BA3D19">
        <w:rPr>
          <w:rFonts w:ascii="Times New Roman"/>
        </w:rPr>
        <w:t>tail</w:t>
      </w:r>
      <w:r w:rsidR="004C6234" w:rsidRPr="00BA3D19">
        <w:rPr>
          <w:rFonts w:ascii="Times New Roman" w:hint="eastAsia"/>
        </w:rPr>
        <w:t>water</w:t>
      </w:r>
    </w:p>
    <w:p w:rsidR="00A552C5" w:rsidRPr="00C16C33" w:rsidRDefault="00C16C33" w:rsidP="00A552C5">
      <w:pPr>
        <w:pStyle w:val="a4"/>
        <w:spacing w:line="360" w:lineRule="auto"/>
        <w:rPr>
          <w:rFonts w:ascii="Times New Roman" w:eastAsia="宋体" w:hAnsi="Times New Roman" w:cs="Times New Roman"/>
        </w:rPr>
      </w:pPr>
      <w:r w:rsidRPr="00C16C33">
        <w:rPr>
          <w:rFonts w:ascii="Times New Roman" w:eastAsia="宋体" w:hAnsi="Times New Roman" w:cs="Times New Roman"/>
        </w:rPr>
        <w:t>指在水产养殖过程中或养殖结束后</w:t>
      </w:r>
      <w:r>
        <w:rPr>
          <w:rFonts w:ascii="Times New Roman" w:eastAsia="宋体" w:hAnsi="Times New Roman" w:cs="Times New Roman" w:hint="eastAsia"/>
        </w:rPr>
        <w:t>，</w:t>
      </w:r>
      <w:r w:rsidRPr="00C16C33">
        <w:rPr>
          <w:rFonts w:ascii="Times New Roman" w:eastAsia="宋体" w:hAnsi="Times New Roman" w:cs="Times New Roman"/>
        </w:rPr>
        <w:t>由养殖体系</w:t>
      </w:r>
      <w:r>
        <w:rPr>
          <w:rFonts w:ascii="Times New Roman" w:eastAsia="宋体" w:hAnsi="Times New Roman" w:cs="Times New Roman" w:hint="eastAsia"/>
        </w:rPr>
        <w:t>（</w:t>
      </w:r>
      <w:r w:rsidRPr="00C16C33">
        <w:rPr>
          <w:rFonts w:ascii="Times New Roman" w:eastAsia="宋体" w:hAnsi="Times New Roman" w:cs="Times New Roman"/>
        </w:rPr>
        <w:t>包括养殖池塘、工厂化车间等</w:t>
      </w:r>
      <w:r>
        <w:rPr>
          <w:rFonts w:ascii="Times New Roman" w:eastAsia="宋体" w:hAnsi="Times New Roman" w:cs="Times New Roman" w:hint="eastAsia"/>
        </w:rPr>
        <w:t>）</w:t>
      </w:r>
      <w:r w:rsidRPr="00C16C33">
        <w:rPr>
          <w:rFonts w:ascii="Times New Roman" w:eastAsia="宋体" w:hAnsi="Times New Roman" w:cs="Times New Roman"/>
        </w:rPr>
        <w:t>向自然水域排出的的养殖水</w:t>
      </w:r>
      <w:r>
        <w:rPr>
          <w:rFonts w:ascii="Times New Roman" w:eastAsia="宋体" w:hAnsi="Times New Roman" w:cs="Times New Roman" w:hint="eastAsia"/>
        </w:rPr>
        <w:t>，是包含了</w:t>
      </w:r>
      <w:r w:rsidRPr="00C16C33">
        <w:rPr>
          <w:rFonts w:ascii="Times New Roman" w:eastAsia="宋体" w:hAnsi="Times New Roman" w:cs="Times New Roman" w:hint="eastAsia"/>
        </w:rPr>
        <w:t>饲料残余和鱼、虾、蟹类排泄物以及投放药物</w:t>
      </w:r>
      <w:r w:rsidR="00FA14A2">
        <w:rPr>
          <w:rFonts w:ascii="Times New Roman" w:eastAsia="宋体" w:hAnsi="Times New Roman" w:cs="Times New Roman" w:hint="eastAsia"/>
        </w:rPr>
        <w:t>等</w:t>
      </w:r>
      <w:r w:rsidRPr="00C16C33">
        <w:rPr>
          <w:rFonts w:ascii="Times New Roman" w:eastAsia="宋体" w:hAnsi="Times New Roman" w:cs="Times New Roman" w:hint="eastAsia"/>
        </w:rPr>
        <w:t>的污染水体。</w:t>
      </w:r>
    </w:p>
    <w:p w:rsidR="00A552C5" w:rsidRPr="00C16C33" w:rsidRDefault="001070B0" w:rsidP="00E95E36">
      <w:pPr>
        <w:pStyle w:val="a8"/>
        <w:spacing w:before="156" w:after="156" w:line="360" w:lineRule="auto"/>
        <w:jc w:val="both"/>
        <w:rPr>
          <w:rFonts w:ascii="Times New Roman"/>
        </w:rPr>
      </w:pPr>
      <w:r w:rsidRPr="00C16C33">
        <w:rPr>
          <w:rFonts w:ascii="Times New Roman"/>
        </w:rPr>
        <w:t xml:space="preserve">3.2 </w:t>
      </w:r>
      <w:bookmarkStart w:id="9" w:name="_Toc38289629"/>
      <w:bookmarkStart w:id="10" w:name="_Toc38289631"/>
      <w:bookmarkStart w:id="11" w:name="_Toc38289628"/>
      <w:bookmarkEnd w:id="8"/>
      <w:r w:rsidR="00A552C5" w:rsidRPr="00C16C33">
        <w:rPr>
          <w:rFonts w:ascii="Times New Roman" w:hint="eastAsia"/>
        </w:rPr>
        <w:t>生态沟渠</w:t>
      </w:r>
      <w:r w:rsidR="00A552C5" w:rsidRPr="00C16C33">
        <w:rPr>
          <w:rFonts w:ascii="Times New Roman" w:hint="eastAsia"/>
        </w:rPr>
        <w:t>Ecological ditch</w:t>
      </w:r>
    </w:p>
    <w:p w:rsidR="00A552C5" w:rsidRPr="00BA3D19" w:rsidRDefault="00A552C5" w:rsidP="00A552C5">
      <w:pPr>
        <w:pStyle w:val="a4"/>
        <w:spacing w:line="360" w:lineRule="auto"/>
        <w:rPr>
          <w:rFonts w:ascii="Times New Roman" w:eastAsia="宋体" w:hAnsi="Times New Roman" w:cs="Times New Roman"/>
        </w:rPr>
      </w:pPr>
      <w:r w:rsidRPr="00C16C33">
        <w:rPr>
          <w:rFonts w:ascii="Times New Roman" w:eastAsia="宋体" w:hAnsi="Times New Roman" w:cs="Times New Roman" w:hint="eastAsia"/>
        </w:rPr>
        <w:t>指具有一定宽度和深度，由水、土壤和生物组成，</w:t>
      </w:r>
      <w:r w:rsidR="004C6234">
        <w:rPr>
          <w:rFonts w:ascii="Times New Roman" w:eastAsia="宋体" w:hAnsi="Times New Roman" w:cs="Times New Roman" w:hint="eastAsia"/>
        </w:rPr>
        <w:t>能种植水生植物，发挥</w:t>
      </w:r>
      <w:r w:rsidRPr="00C16C33">
        <w:rPr>
          <w:rFonts w:ascii="Times New Roman" w:eastAsia="宋体" w:hAnsi="Times New Roman" w:cs="Times New Roman" w:hint="eastAsia"/>
        </w:rPr>
        <w:t>截留</w:t>
      </w:r>
      <w:r w:rsidR="00FA14A2">
        <w:rPr>
          <w:rFonts w:ascii="Times New Roman" w:eastAsia="宋体" w:hAnsi="Times New Roman" w:cs="Times New Roman" w:hint="eastAsia"/>
        </w:rPr>
        <w:t>悬浮物</w:t>
      </w:r>
      <w:r w:rsidRPr="00C16C33">
        <w:rPr>
          <w:rFonts w:ascii="Times New Roman" w:eastAsia="宋体" w:hAnsi="Times New Roman" w:cs="Times New Roman" w:hint="eastAsia"/>
        </w:rPr>
        <w:t>、土壤吸附、植物吸收、生物降解等一系列作用，降低</w:t>
      </w:r>
      <w:r w:rsidRPr="00BA3D19">
        <w:rPr>
          <w:rFonts w:ascii="Times New Roman" w:eastAsia="宋体" w:hAnsi="Times New Roman" w:cs="Times New Roman" w:hint="eastAsia"/>
        </w:rPr>
        <w:t>进入</w:t>
      </w:r>
      <w:r w:rsidR="00FA14A2" w:rsidRPr="00BA3D19">
        <w:rPr>
          <w:rFonts w:ascii="Times New Roman" w:eastAsia="宋体" w:hAnsi="Times New Roman" w:cs="Times New Roman" w:hint="eastAsia"/>
        </w:rPr>
        <w:t>处理养殖尾水的人工湿地水体中营养盐及其他污染物</w:t>
      </w:r>
      <w:r w:rsidRPr="00BA3D19">
        <w:rPr>
          <w:rFonts w:ascii="Times New Roman" w:eastAsia="宋体" w:hAnsi="Times New Roman" w:cs="Times New Roman" w:hint="eastAsia"/>
        </w:rPr>
        <w:t>的含量。</w:t>
      </w:r>
    </w:p>
    <w:p w:rsidR="00A552C5" w:rsidRPr="00BA3D19" w:rsidRDefault="00CD7EF0" w:rsidP="00E95E36">
      <w:pPr>
        <w:pStyle w:val="a8"/>
        <w:spacing w:before="156" w:after="156" w:line="360" w:lineRule="auto"/>
        <w:jc w:val="both"/>
        <w:rPr>
          <w:rFonts w:ascii="Times New Roman"/>
        </w:rPr>
      </w:pPr>
      <w:r w:rsidRPr="00BA3D19">
        <w:rPr>
          <w:rFonts w:ascii="Times New Roman"/>
        </w:rPr>
        <w:t xml:space="preserve">3.3 </w:t>
      </w:r>
      <w:bookmarkEnd w:id="9"/>
      <w:r w:rsidR="00A552C5" w:rsidRPr="00BA3D19">
        <w:rPr>
          <w:rFonts w:ascii="Times New Roman" w:hint="eastAsia"/>
        </w:rPr>
        <w:t>沉淀池</w:t>
      </w:r>
      <w:r w:rsidR="00A552C5" w:rsidRPr="00BA3D19">
        <w:rPr>
          <w:rFonts w:ascii="Times New Roman" w:hint="eastAsia"/>
        </w:rPr>
        <w:t>Sedimentation tank</w:t>
      </w:r>
    </w:p>
    <w:p w:rsidR="00A552C5" w:rsidRPr="00C16C33" w:rsidRDefault="009873E7" w:rsidP="00A552C5">
      <w:pPr>
        <w:pStyle w:val="a4"/>
        <w:spacing w:line="360" w:lineRule="auto"/>
        <w:rPr>
          <w:rFonts w:ascii="Times New Roman" w:eastAsia="宋体" w:hAnsi="Times New Roman" w:cs="Times New Roman"/>
        </w:rPr>
      </w:pPr>
      <w:r>
        <w:rPr>
          <w:rFonts w:ascii="Times New Roman" w:eastAsia="宋体" w:hAnsi="Times New Roman" w:cs="Times New Roman" w:hint="eastAsia"/>
        </w:rPr>
        <w:t>指</w:t>
      </w:r>
      <w:r w:rsidR="004C6234">
        <w:rPr>
          <w:rFonts w:ascii="Times New Roman" w:eastAsia="宋体" w:hAnsi="Times New Roman" w:cs="Times New Roman" w:hint="eastAsia"/>
        </w:rPr>
        <w:t>对养殖尾水进行一定时间存储和沉淀的</w:t>
      </w:r>
      <w:r w:rsidR="00A552C5" w:rsidRPr="00C16C33">
        <w:rPr>
          <w:rFonts w:ascii="Times New Roman" w:eastAsia="宋体" w:hAnsi="Times New Roman" w:cs="Times New Roman" w:hint="eastAsia"/>
        </w:rPr>
        <w:t>一种构筑物。</w:t>
      </w:r>
    </w:p>
    <w:p w:rsidR="00A552C5" w:rsidRPr="00C16C33" w:rsidRDefault="00CD7EF0" w:rsidP="00E95E36">
      <w:pPr>
        <w:pStyle w:val="a8"/>
        <w:spacing w:before="156" w:after="156" w:line="360" w:lineRule="auto"/>
        <w:jc w:val="both"/>
        <w:rPr>
          <w:rFonts w:ascii="Times New Roman"/>
        </w:rPr>
      </w:pPr>
      <w:r w:rsidRPr="00C16C33">
        <w:rPr>
          <w:rFonts w:ascii="Times New Roman"/>
        </w:rPr>
        <w:t xml:space="preserve">3.4 </w:t>
      </w:r>
      <w:bookmarkEnd w:id="10"/>
      <w:r w:rsidR="00A552C5" w:rsidRPr="00C16C33">
        <w:rPr>
          <w:rFonts w:ascii="Times New Roman" w:hint="eastAsia"/>
        </w:rPr>
        <w:t>生态滤坝</w:t>
      </w:r>
      <w:r w:rsidR="00A552C5" w:rsidRPr="00C16C33">
        <w:rPr>
          <w:rFonts w:ascii="Times New Roman" w:hint="eastAsia"/>
        </w:rPr>
        <w:t>Ecological filter dam</w:t>
      </w:r>
    </w:p>
    <w:p w:rsidR="00A552C5" w:rsidRDefault="009873E7" w:rsidP="00A552C5">
      <w:pPr>
        <w:pStyle w:val="a4"/>
        <w:spacing w:line="360" w:lineRule="auto"/>
        <w:rPr>
          <w:rFonts w:ascii="Times New Roman" w:eastAsia="宋体" w:hAnsi="Times New Roman" w:cs="Times New Roman"/>
        </w:rPr>
      </w:pPr>
      <w:r>
        <w:rPr>
          <w:rFonts w:ascii="Times New Roman" w:eastAsia="宋体" w:hAnsi="Times New Roman" w:cs="Times New Roman" w:hint="eastAsia"/>
        </w:rPr>
        <w:t>指</w:t>
      </w:r>
      <w:r w:rsidR="00A552C5" w:rsidRPr="00C16C33">
        <w:rPr>
          <w:rFonts w:ascii="Times New Roman" w:eastAsia="宋体" w:hAnsi="Times New Roman" w:cs="Times New Roman" w:hint="eastAsia"/>
        </w:rPr>
        <w:t>利用砾石、卵石、碎石等在</w:t>
      </w:r>
      <w:r w:rsidR="002451BF">
        <w:rPr>
          <w:rFonts w:ascii="Times New Roman" w:eastAsia="宋体" w:hAnsi="Times New Roman" w:cs="Times New Roman" w:hint="eastAsia"/>
        </w:rPr>
        <w:t>水体</w:t>
      </w:r>
      <w:r w:rsidR="00A552C5" w:rsidRPr="00C16C33">
        <w:rPr>
          <w:rFonts w:ascii="Times New Roman" w:eastAsia="宋体" w:hAnsi="Times New Roman" w:cs="Times New Roman" w:hint="eastAsia"/>
        </w:rPr>
        <w:t>中垒筑的坝体，具有</w:t>
      </w:r>
      <w:r w:rsidR="002451BF">
        <w:rPr>
          <w:rFonts w:ascii="Times New Roman" w:eastAsia="宋体" w:hAnsi="Times New Roman" w:cs="Times New Roman" w:hint="eastAsia"/>
        </w:rPr>
        <w:t>拦截悬浮物，</w:t>
      </w:r>
      <w:r w:rsidR="00A552C5" w:rsidRPr="00C16C33">
        <w:rPr>
          <w:rFonts w:ascii="Times New Roman" w:eastAsia="宋体" w:hAnsi="Times New Roman" w:cs="Times New Roman" w:hint="eastAsia"/>
        </w:rPr>
        <w:t>净化水质等作用</w:t>
      </w:r>
      <w:r>
        <w:rPr>
          <w:rFonts w:ascii="Times New Roman" w:eastAsia="宋体" w:hAnsi="Times New Roman" w:cs="Times New Roman" w:hint="eastAsia"/>
        </w:rPr>
        <w:t>，</w:t>
      </w:r>
      <w:r w:rsidRPr="00C16C33">
        <w:rPr>
          <w:rFonts w:ascii="Times New Roman" w:eastAsia="宋体" w:hAnsi="Times New Roman" w:cs="Times New Roman" w:hint="eastAsia"/>
        </w:rPr>
        <w:t>又称透水坝、过滤坝等</w:t>
      </w:r>
      <w:r w:rsidR="00A552C5" w:rsidRPr="00C16C33">
        <w:rPr>
          <w:rFonts w:ascii="Times New Roman" w:eastAsia="宋体" w:hAnsi="Times New Roman" w:cs="Times New Roman" w:hint="eastAsia"/>
        </w:rPr>
        <w:t>。</w:t>
      </w:r>
    </w:p>
    <w:p w:rsidR="00A552C5" w:rsidRPr="00C16C33" w:rsidRDefault="001070B0" w:rsidP="00135CC2">
      <w:pPr>
        <w:pStyle w:val="a4"/>
        <w:spacing w:line="360" w:lineRule="auto"/>
        <w:ind w:firstLineChars="0" w:firstLine="0"/>
        <w:rPr>
          <w:rFonts w:ascii="Times New Roman"/>
        </w:rPr>
      </w:pPr>
      <w:r w:rsidRPr="00C16C33">
        <w:rPr>
          <w:rFonts w:ascii="Times New Roman"/>
        </w:rPr>
        <w:t>3.</w:t>
      </w:r>
      <w:r w:rsidR="00CD7EF0" w:rsidRPr="00C16C33">
        <w:rPr>
          <w:rFonts w:ascii="Times New Roman"/>
        </w:rPr>
        <w:t>5</w:t>
      </w:r>
      <w:bookmarkStart w:id="12" w:name="_Toc38289632"/>
      <w:bookmarkEnd w:id="11"/>
      <w:r w:rsidR="00A552C5" w:rsidRPr="00C16C33">
        <w:rPr>
          <w:rFonts w:ascii="Times New Roman" w:hint="eastAsia"/>
        </w:rPr>
        <w:t>氧化塘</w:t>
      </w:r>
      <w:r w:rsidR="00A552C5" w:rsidRPr="00C16C33">
        <w:rPr>
          <w:rFonts w:ascii="Times New Roman" w:hint="eastAsia"/>
        </w:rPr>
        <w:t>Oxidation pond</w:t>
      </w:r>
    </w:p>
    <w:p w:rsidR="004C6234" w:rsidRDefault="009873E7" w:rsidP="00A552C5">
      <w:pPr>
        <w:pStyle w:val="a4"/>
        <w:spacing w:line="360" w:lineRule="auto"/>
        <w:rPr>
          <w:rFonts w:ascii="Times New Roman" w:eastAsia="宋体" w:hAnsi="Times New Roman" w:cs="Times New Roman"/>
        </w:rPr>
      </w:pPr>
      <w:r>
        <w:rPr>
          <w:rFonts w:ascii="Times New Roman" w:eastAsia="宋体" w:hAnsi="Times New Roman" w:cs="Times New Roman" w:hint="eastAsia"/>
        </w:rPr>
        <w:t>指</w:t>
      </w:r>
      <w:r w:rsidR="004C6234">
        <w:rPr>
          <w:rFonts w:ascii="Times New Roman" w:eastAsia="宋体" w:hAnsi="Times New Roman" w:cs="Times New Roman" w:hint="eastAsia"/>
        </w:rPr>
        <w:t>以沉水植物为主要生物种群，利用沉水植物和好氧微生物共同作用净化尾水的稳定塘。</w:t>
      </w:r>
    </w:p>
    <w:p w:rsidR="004A65C4" w:rsidRPr="00C16C33" w:rsidRDefault="001070B0" w:rsidP="00E95E36">
      <w:pPr>
        <w:pStyle w:val="a8"/>
        <w:spacing w:before="156" w:after="156" w:line="360" w:lineRule="auto"/>
        <w:jc w:val="both"/>
        <w:rPr>
          <w:rFonts w:ascii="Times New Roman"/>
        </w:rPr>
      </w:pPr>
      <w:r w:rsidRPr="00C16C33">
        <w:rPr>
          <w:rFonts w:ascii="Times New Roman"/>
        </w:rPr>
        <w:t>3.</w:t>
      </w:r>
      <w:r w:rsidR="00CD7EF0" w:rsidRPr="00C16C33">
        <w:rPr>
          <w:rFonts w:ascii="Times New Roman"/>
        </w:rPr>
        <w:t>6</w:t>
      </w:r>
      <w:bookmarkStart w:id="13" w:name="_Toc38289633"/>
      <w:bookmarkEnd w:id="12"/>
      <w:r w:rsidR="004A65C4" w:rsidRPr="00C16C33">
        <w:rPr>
          <w:rFonts w:ascii="Times New Roman"/>
        </w:rPr>
        <w:t>新型污染物</w:t>
      </w:r>
      <w:r w:rsidR="004A65C4" w:rsidRPr="00C16C33">
        <w:rPr>
          <w:rFonts w:ascii="Times New Roman"/>
        </w:rPr>
        <w:t xml:space="preserve"> Emerging</w:t>
      </w:r>
      <w:r w:rsidR="004A65C4" w:rsidRPr="0030000A">
        <w:rPr>
          <w:rFonts w:ascii="Times New Roman"/>
        </w:rPr>
        <w:t>pollutants</w:t>
      </w:r>
    </w:p>
    <w:p w:rsidR="004A65C4" w:rsidRPr="00C16C33" w:rsidRDefault="004A65C4" w:rsidP="00DC3ACC">
      <w:pPr>
        <w:pStyle w:val="a4"/>
        <w:spacing w:line="360" w:lineRule="auto"/>
        <w:rPr>
          <w:rFonts w:ascii="Times New Roman" w:eastAsia="宋体" w:hAnsi="Times New Roman" w:cs="Times New Roman"/>
        </w:rPr>
      </w:pPr>
      <w:r w:rsidRPr="00C16C33">
        <w:rPr>
          <w:rFonts w:ascii="Times New Roman" w:eastAsia="宋体" w:hAnsi="Times New Roman" w:cs="Times New Roman"/>
        </w:rPr>
        <w:t>指与</w:t>
      </w:r>
      <w:r w:rsidRPr="00C16C33">
        <w:rPr>
          <w:rFonts w:ascii="Times New Roman" w:eastAsia="宋体" w:hAnsi="Times New Roman" w:cs="Times New Roman" w:hint="eastAsia"/>
        </w:rPr>
        <w:t>水产</w:t>
      </w:r>
      <w:r w:rsidRPr="00C16C33">
        <w:rPr>
          <w:rFonts w:ascii="Times New Roman" w:eastAsia="宋体" w:hAnsi="Times New Roman" w:cs="Times New Roman"/>
        </w:rPr>
        <w:t>养殖有关的抗生素类</w:t>
      </w:r>
      <w:r w:rsidRPr="00C16C33">
        <w:rPr>
          <w:rFonts w:ascii="Times New Roman" w:eastAsia="宋体" w:hAnsi="Times New Roman" w:cs="Times New Roman" w:hint="eastAsia"/>
        </w:rPr>
        <w:t>新型污染物，主要污染物类型包括但不限于《上海市养殖业抗菌药物使用规范（试行）》（沪农委规（</w:t>
      </w:r>
      <w:r w:rsidRPr="00C16C33">
        <w:rPr>
          <w:rFonts w:ascii="Times New Roman" w:eastAsia="宋体" w:hAnsi="Times New Roman" w:cs="Times New Roman" w:hint="eastAsia"/>
        </w:rPr>
        <w:t>2</w:t>
      </w:r>
      <w:r w:rsidRPr="00C16C33">
        <w:rPr>
          <w:rFonts w:ascii="Times New Roman" w:eastAsia="宋体" w:hAnsi="Times New Roman" w:cs="Times New Roman"/>
        </w:rPr>
        <w:t>019</w:t>
      </w:r>
      <w:r w:rsidRPr="00C16C33">
        <w:rPr>
          <w:rFonts w:ascii="Times New Roman" w:eastAsia="宋体" w:hAnsi="Times New Roman" w:cs="Times New Roman" w:hint="eastAsia"/>
        </w:rPr>
        <w:t>）</w:t>
      </w:r>
      <w:r w:rsidRPr="00C16C33">
        <w:rPr>
          <w:rFonts w:ascii="Times New Roman" w:eastAsia="宋体" w:hAnsi="Times New Roman" w:cs="Times New Roman" w:hint="eastAsia"/>
        </w:rPr>
        <w:t>1</w:t>
      </w:r>
      <w:r w:rsidRPr="00C16C33">
        <w:rPr>
          <w:rFonts w:ascii="Times New Roman" w:eastAsia="宋体" w:hAnsi="Times New Roman" w:cs="Times New Roman"/>
        </w:rPr>
        <w:t>4</w:t>
      </w:r>
      <w:r w:rsidRPr="00C16C33">
        <w:rPr>
          <w:rFonts w:ascii="Times New Roman" w:eastAsia="宋体" w:hAnsi="Times New Roman" w:cs="Times New Roman" w:hint="eastAsia"/>
        </w:rPr>
        <w:t>号）中列出的优先和重点管理</w:t>
      </w:r>
      <w:r w:rsidR="002451BF">
        <w:rPr>
          <w:rFonts w:ascii="Times New Roman" w:eastAsia="宋体" w:hAnsi="Times New Roman" w:cs="Times New Roman" w:hint="eastAsia"/>
        </w:rPr>
        <w:t>的</w:t>
      </w:r>
      <w:r w:rsidRPr="00C16C33">
        <w:rPr>
          <w:rFonts w:ascii="Times New Roman" w:eastAsia="宋体" w:hAnsi="Times New Roman" w:cs="Times New Roman" w:hint="eastAsia"/>
        </w:rPr>
        <w:t>抗菌药物</w:t>
      </w:r>
      <w:r w:rsidRPr="00C16C33">
        <w:rPr>
          <w:rFonts w:ascii="Times New Roman" w:eastAsia="宋体" w:hAnsi="Times New Roman" w:cs="Times New Roman"/>
        </w:rPr>
        <w:t>。</w:t>
      </w:r>
    </w:p>
    <w:p w:rsidR="004A65C4" w:rsidRPr="00C16C33" w:rsidRDefault="004A65C4" w:rsidP="00E95E36">
      <w:pPr>
        <w:pStyle w:val="a8"/>
        <w:spacing w:before="156" w:after="156" w:line="360" w:lineRule="auto"/>
        <w:jc w:val="both"/>
        <w:rPr>
          <w:rFonts w:ascii="Times New Roman"/>
        </w:rPr>
      </w:pPr>
      <w:r w:rsidRPr="00C16C33">
        <w:rPr>
          <w:rFonts w:ascii="Times New Roman"/>
        </w:rPr>
        <w:t xml:space="preserve">3.7 </w:t>
      </w:r>
      <w:bookmarkStart w:id="14" w:name="_Toc38289634"/>
      <w:bookmarkEnd w:id="13"/>
      <w:r w:rsidRPr="00C16C33">
        <w:rPr>
          <w:rFonts w:ascii="Times New Roman" w:hint="eastAsia"/>
        </w:rPr>
        <w:t>去除率</w:t>
      </w:r>
      <w:r w:rsidRPr="00C16C33">
        <w:rPr>
          <w:rFonts w:ascii="Times New Roman"/>
        </w:rPr>
        <w:t>removal rate</w:t>
      </w:r>
    </w:p>
    <w:p w:rsidR="00780561" w:rsidRPr="004C6234" w:rsidRDefault="004A65C4" w:rsidP="00BA3D19">
      <w:pPr>
        <w:pStyle w:val="a4"/>
        <w:spacing w:line="360" w:lineRule="auto"/>
        <w:rPr>
          <w:rFonts w:ascii="Times New Roman" w:hAnsi="Times New Roman" w:cs="Times New Roman"/>
          <w:i/>
        </w:rPr>
      </w:pPr>
      <w:r w:rsidRPr="00C16C33">
        <w:rPr>
          <w:rFonts w:ascii="Times New Roman" w:eastAsia="宋体" w:hAnsi="Times New Roman" w:cs="Times New Roman" w:hint="eastAsia"/>
        </w:rPr>
        <w:t>通过</w:t>
      </w:r>
      <w:r>
        <w:rPr>
          <w:rFonts w:ascii="Times New Roman" w:eastAsia="宋体" w:hAnsi="Times New Roman" w:cs="Times New Roman" w:hint="eastAsia"/>
        </w:rPr>
        <w:t>末端</w:t>
      </w:r>
      <w:r w:rsidRPr="00C16C33">
        <w:rPr>
          <w:rFonts w:ascii="Times New Roman" w:eastAsia="宋体" w:hAnsi="Times New Roman" w:cs="Times New Roman" w:hint="eastAsia"/>
        </w:rPr>
        <w:t>处理后去除的水产养殖尾水中</w:t>
      </w:r>
      <w:r w:rsidR="00780561">
        <w:rPr>
          <w:rFonts w:ascii="Times New Roman" w:eastAsia="宋体" w:hAnsi="Times New Roman" w:cs="Times New Roman" w:hint="eastAsia"/>
        </w:rPr>
        <w:t>新型</w:t>
      </w:r>
      <w:r w:rsidRPr="00C16C33">
        <w:rPr>
          <w:rFonts w:ascii="Times New Roman" w:eastAsia="宋体" w:hAnsi="Times New Roman" w:cs="Times New Roman" w:hint="eastAsia"/>
        </w:rPr>
        <w:t>污染物</w:t>
      </w:r>
      <w:r>
        <w:rPr>
          <w:rFonts w:ascii="Times New Roman" w:eastAsia="宋体" w:hAnsi="Times New Roman" w:cs="Times New Roman" w:hint="eastAsia"/>
        </w:rPr>
        <w:t>含量</w:t>
      </w:r>
      <w:r w:rsidRPr="00C16C33">
        <w:rPr>
          <w:rFonts w:ascii="Times New Roman" w:eastAsia="宋体" w:hAnsi="Times New Roman" w:cs="Times New Roman" w:hint="eastAsia"/>
        </w:rPr>
        <w:t>与原</w:t>
      </w:r>
      <w:r>
        <w:rPr>
          <w:rFonts w:ascii="Times New Roman" w:eastAsia="宋体" w:hAnsi="Times New Roman" w:cs="Times New Roman" w:hint="eastAsia"/>
        </w:rPr>
        <w:t>含量</w:t>
      </w:r>
      <w:r w:rsidRPr="00C16C33">
        <w:rPr>
          <w:rFonts w:ascii="Times New Roman" w:eastAsia="宋体" w:hAnsi="Times New Roman" w:cs="Times New Roman" w:hint="eastAsia"/>
        </w:rPr>
        <w:t>的百分比</w:t>
      </w:r>
      <w:r w:rsidR="00780561">
        <w:rPr>
          <w:rFonts w:ascii="Times New Roman" w:eastAsia="宋体" w:hAnsi="Times New Roman" w:cs="Times New Roman" w:hint="eastAsia"/>
        </w:rPr>
        <w:t>，计算方法如下：</w:t>
      </w:r>
    </w:p>
    <w:p w:rsidR="00BA3D19" w:rsidRDefault="004C6234" w:rsidP="00780561">
      <w:pPr>
        <w:autoSpaceDE w:val="0"/>
        <w:autoSpaceDN w:val="0"/>
        <w:adjustRightInd w:val="0"/>
        <w:ind w:firstLineChars="200" w:firstLine="420"/>
        <w:jc w:val="left"/>
        <w:rPr>
          <w:rFonts w:ascii="宋体" w:eastAsia="宋体" w:hAnsi="宋体" w:cs="Times New Roman"/>
        </w:rPr>
      </w:pPr>
      <m:oMathPara>
        <m:oMath>
          <m:r>
            <m:rPr>
              <m:sty m:val="p"/>
            </m:rPr>
            <w:rPr>
              <w:rFonts w:ascii="Cambria Math" w:hAnsi="Cambria Math" w:cs="Times New Roman"/>
            </w:rPr>
            <m:t>R=</m:t>
          </m:r>
          <m:f>
            <m:fPr>
              <m:type m:val="lin"/>
              <m:ctrlPr>
                <w:rPr>
                  <w:rFonts w:ascii="Cambria Math" w:hAnsi="Cambria Math" w:cs="Times New Roman"/>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e>
              </m:d>
            </m:num>
            <m:den>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den>
          </m:f>
        </m:oMath>
      </m:oMathPara>
    </w:p>
    <w:p w:rsidR="00780561" w:rsidRPr="00780561" w:rsidRDefault="00780561" w:rsidP="00780561">
      <w:pPr>
        <w:autoSpaceDE w:val="0"/>
        <w:autoSpaceDN w:val="0"/>
        <w:adjustRightInd w:val="0"/>
        <w:ind w:firstLineChars="200" w:firstLine="420"/>
        <w:jc w:val="left"/>
        <w:rPr>
          <w:rFonts w:ascii="宋体" w:eastAsia="宋体" w:hAnsi="宋体" w:cs="Times New Roman"/>
        </w:rPr>
      </w:pPr>
      <w:r w:rsidRPr="00780561">
        <w:rPr>
          <w:rFonts w:ascii="宋体" w:eastAsia="宋体" w:hAnsi="宋体" w:cs="Times New Roman"/>
        </w:rPr>
        <w:t>式中：</w:t>
      </w:r>
    </w:p>
    <w:p w:rsidR="00780561" w:rsidRPr="00780561" w:rsidRDefault="00780561" w:rsidP="00780561">
      <w:pPr>
        <w:autoSpaceDE w:val="0"/>
        <w:autoSpaceDN w:val="0"/>
        <w:adjustRightInd w:val="0"/>
        <w:ind w:firstLineChars="400" w:firstLine="840"/>
        <w:jc w:val="left"/>
        <w:rPr>
          <w:rFonts w:ascii="宋体" w:eastAsia="宋体" w:hAnsi="宋体" w:cs="Times New Roman"/>
        </w:rPr>
      </w:pPr>
      <w:r w:rsidRPr="00780561">
        <w:rPr>
          <w:rFonts w:ascii="宋体" w:eastAsia="宋体" w:hAnsi="宋体" w:cs="Times New Roman"/>
          <w:i/>
        </w:rPr>
        <w:t>R</w:t>
      </w:r>
      <w:r w:rsidRPr="00780561">
        <w:rPr>
          <w:rFonts w:ascii="宋体" w:eastAsia="宋体" w:hAnsi="宋体" w:cs="Times New Roman"/>
        </w:rPr>
        <w:t xml:space="preserve">   —   </w:t>
      </w:r>
      <w:r w:rsidRPr="00780561">
        <w:rPr>
          <w:rFonts w:ascii="宋体" w:eastAsia="宋体" w:hAnsi="宋体" w:cs="Times New Roman" w:hint="eastAsia"/>
        </w:rPr>
        <w:t>水产</w:t>
      </w:r>
      <w:r w:rsidRPr="00780561">
        <w:rPr>
          <w:rFonts w:ascii="宋体" w:eastAsia="宋体" w:hAnsi="宋体" w:cs="Times New Roman"/>
        </w:rPr>
        <w:t>养殖</w:t>
      </w:r>
      <w:r w:rsidRPr="00780561">
        <w:rPr>
          <w:rFonts w:ascii="宋体" w:eastAsia="宋体" w:hAnsi="宋体" w:cs="Times New Roman" w:hint="eastAsia"/>
        </w:rPr>
        <w:t>尾水</w:t>
      </w:r>
      <w:r w:rsidRPr="00780561">
        <w:rPr>
          <w:rFonts w:ascii="宋体" w:eastAsia="宋体" w:hAnsi="宋体" w:cs="Times New Roman"/>
        </w:rPr>
        <w:t>新型污染物去除率；</w:t>
      </w:r>
    </w:p>
    <w:p w:rsidR="00780561" w:rsidRPr="00780561" w:rsidRDefault="00025CDC" w:rsidP="00780561">
      <w:pPr>
        <w:autoSpaceDE w:val="0"/>
        <w:autoSpaceDN w:val="0"/>
        <w:adjustRightInd w:val="0"/>
        <w:ind w:firstLineChars="400" w:firstLine="840"/>
        <w:jc w:val="left"/>
        <w:rPr>
          <w:rFonts w:ascii="宋体" w:eastAsia="宋体" w:hAnsi="宋体" w:cs="Times New Roman"/>
        </w:rPr>
      </w:pPr>
      <w:r>
        <w:rPr>
          <w:rFonts w:ascii="宋体" w:eastAsia="宋体" w:hAnsi="宋体" w:cs="Times New Roman" w:hint="eastAsia"/>
          <w:i/>
        </w:rPr>
        <w:t>C</w:t>
      </w:r>
      <w:r w:rsidR="00780561" w:rsidRPr="00780561">
        <w:rPr>
          <w:rFonts w:ascii="宋体" w:eastAsia="宋体" w:hAnsi="宋体" w:cs="Times New Roman"/>
          <w:i/>
          <w:vertAlign w:val="subscript"/>
        </w:rPr>
        <w:t>1</w:t>
      </w:r>
      <w:r w:rsidR="00780561" w:rsidRPr="00780561">
        <w:rPr>
          <w:rFonts w:ascii="宋体" w:eastAsia="宋体" w:hAnsi="宋体" w:cs="Times New Roman"/>
        </w:rPr>
        <w:t xml:space="preserve">    —  进入</w:t>
      </w:r>
      <w:r w:rsidR="00780561" w:rsidRPr="00780561">
        <w:rPr>
          <w:rFonts w:ascii="宋体" w:eastAsia="宋体" w:hAnsi="宋体" w:cs="Times New Roman" w:hint="eastAsia"/>
        </w:rPr>
        <w:t>人工湿地的水产养殖尾水</w:t>
      </w:r>
      <w:r w:rsidR="00780561" w:rsidRPr="00780561">
        <w:rPr>
          <w:rFonts w:ascii="宋体" w:eastAsia="宋体" w:hAnsi="宋体" w:cs="Times New Roman"/>
        </w:rPr>
        <w:t>新型污染物</w:t>
      </w:r>
      <w:r w:rsidR="002451BF">
        <w:rPr>
          <w:rFonts w:ascii="宋体" w:eastAsia="宋体" w:hAnsi="宋体" w:cs="Times New Roman" w:hint="eastAsia"/>
        </w:rPr>
        <w:t>浓度</w:t>
      </w:r>
      <w:r w:rsidR="00780561" w:rsidRPr="00780561">
        <w:rPr>
          <w:rFonts w:ascii="宋体" w:eastAsia="宋体" w:hAnsi="宋体" w:cs="Times New Roman"/>
        </w:rPr>
        <w:t>，</w:t>
      </w:r>
      <w:r w:rsidR="00955D5C">
        <w:rPr>
          <w:rFonts w:ascii="宋体" w:eastAsia="宋体" w:hAnsi="宋体" w:cs="Times New Roman" w:hint="eastAsia"/>
        </w:rPr>
        <w:t>u</w:t>
      </w:r>
      <w:r w:rsidR="00780561" w:rsidRPr="00780561">
        <w:rPr>
          <w:rFonts w:ascii="宋体" w:eastAsia="宋体" w:hAnsi="宋体" w:cs="Times New Roman"/>
        </w:rPr>
        <w:t>g/L；</w:t>
      </w:r>
    </w:p>
    <w:p w:rsidR="00780561" w:rsidRPr="00780561" w:rsidRDefault="00025CDC" w:rsidP="00780561">
      <w:pPr>
        <w:autoSpaceDE w:val="0"/>
        <w:autoSpaceDN w:val="0"/>
        <w:adjustRightInd w:val="0"/>
        <w:ind w:firstLineChars="400" w:firstLine="840"/>
        <w:jc w:val="left"/>
        <w:rPr>
          <w:rFonts w:ascii="宋体" w:eastAsia="宋体" w:hAnsi="宋体" w:cs="Times New Roman"/>
        </w:rPr>
      </w:pPr>
      <w:r>
        <w:rPr>
          <w:rFonts w:ascii="宋体" w:eastAsia="宋体" w:hAnsi="宋体" w:cs="Times New Roman" w:hint="eastAsia"/>
          <w:i/>
        </w:rPr>
        <w:t>C</w:t>
      </w:r>
      <w:r w:rsidR="00780561" w:rsidRPr="00780561">
        <w:rPr>
          <w:rFonts w:ascii="宋体" w:eastAsia="宋体" w:hAnsi="宋体" w:cs="Times New Roman"/>
          <w:i/>
          <w:vertAlign w:val="subscript"/>
        </w:rPr>
        <w:t>2</w:t>
      </w:r>
      <w:r w:rsidR="00780561" w:rsidRPr="00780561">
        <w:rPr>
          <w:rFonts w:ascii="宋体" w:eastAsia="宋体" w:hAnsi="宋体" w:cs="Times New Roman"/>
        </w:rPr>
        <w:t xml:space="preserve">    —  末端处理</w:t>
      </w:r>
      <w:r w:rsidR="002451BF">
        <w:rPr>
          <w:rFonts w:ascii="宋体" w:eastAsia="宋体" w:hAnsi="宋体" w:cs="Times New Roman" w:hint="eastAsia"/>
        </w:rPr>
        <w:t>后</w:t>
      </w:r>
      <w:r w:rsidR="00780561" w:rsidRPr="00780561">
        <w:rPr>
          <w:rFonts w:ascii="宋体" w:eastAsia="宋体" w:hAnsi="宋体" w:cs="Times New Roman"/>
        </w:rPr>
        <w:t>出水</w:t>
      </w:r>
      <w:r w:rsidR="002451BF">
        <w:rPr>
          <w:rFonts w:ascii="宋体" w:eastAsia="宋体" w:hAnsi="宋体" w:cs="Times New Roman" w:hint="eastAsia"/>
        </w:rPr>
        <w:t>中的</w:t>
      </w:r>
      <w:r w:rsidR="00780561" w:rsidRPr="00780561">
        <w:rPr>
          <w:rFonts w:ascii="宋体" w:eastAsia="宋体" w:hAnsi="宋体" w:cs="Times New Roman"/>
        </w:rPr>
        <w:t>新型污染物</w:t>
      </w:r>
      <w:r w:rsidR="002451BF">
        <w:rPr>
          <w:rFonts w:ascii="宋体" w:eastAsia="宋体" w:hAnsi="宋体" w:cs="Times New Roman" w:hint="eastAsia"/>
        </w:rPr>
        <w:t>浓度</w:t>
      </w:r>
      <w:r w:rsidR="00780561" w:rsidRPr="00780561">
        <w:rPr>
          <w:rFonts w:ascii="宋体" w:eastAsia="宋体" w:hAnsi="宋体" w:cs="Times New Roman"/>
        </w:rPr>
        <w:t>，</w:t>
      </w:r>
      <w:r w:rsidR="00955D5C">
        <w:rPr>
          <w:rFonts w:ascii="宋体" w:eastAsia="宋体" w:hAnsi="宋体" w:cs="Times New Roman" w:hint="eastAsia"/>
        </w:rPr>
        <w:t>u</w:t>
      </w:r>
      <w:r w:rsidR="00780561" w:rsidRPr="00780561">
        <w:rPr>
          <w:rFonts w:ascii="宋体" w:eastAsia="宋体" w:hAnsi="宋体" w:cs="Times New Roman"/>
        </w:rPr>
        <w:t>g/L</w:t>
      </w:r>
      <w:r w:rsidR="00780561" w:rsidRPr="00780561">
        <w:rPr>
          <w:rFonts w:ascii="宋体" w:eastAsia="宋体" w:hAnsi="宋体" w:cs="Times New Roman" w:hint="eastAsia"/>
        </w:rPr>
        <w:t>。</w:t>
      </w:r>
    </w:p>
    <w:p w:rsidR="003D6E25" w:rsidRPr="00C16C33" w:rsidRDefault="004A65C4" w:rsidP="00E95E36">
      <w:pPr>
        <w:pStyle w:val="a6"/>
        <w:numPr>
          <w:ilvl w:val="0"/>
          <w:numId w:val="1"/>
        </w:numPr>
        <w:spacing w:before="312" w:after="312"/>
        <w:ind w:left="0"/>
        <w:rPr>
          <w:rFonts w:ascii="Times New Roman"/>
        </w:rPr>
      </w:pPr>
      <w:r w:rsidRPr="00C16C33">
        <w:rPr>
          <w:rFonts w:ascii="Times New Roman"/>
        </w:rPr>
        <w:t>总体设计</w:t>
      </w:r>
      <w:bookmarkEnd w:id="14"/>
    </w:p>
    <w:p w:rsidR="003D6E25" w:rsidRPr="00C16C33" w:rsidRDefault="003D6E25" w:rsidP="00E95E36">
      <w:pPr>
        <w:pStyle w:val="a8"/>
        <w:spacing w:before="156" w:after="156" w:line="360" w:lineRule="auto"/>
        <w:jc w:val="both"/>
        <w:rPr>
          <w:rFonts w:ascii="Times New Roman"/>
        </w:rPr>
      </w:pPr>
      <w:bookmarkStart w:id="15" w:name="_Toc38289635"/>
      <w:r w:rsidRPr="00C16C33">
        <w:rPr>
          <w:rFonts w:ascii="Times New Roman"/>
        </w:rPr>
        <w:t xml:space="preserve">4.1 </w:t>
      </w:r>
      <w:r w:rsidRPr="00C16C33">
        <w:rPr>
          <w:rFonts w:ascii="Times New Roman"/>
        </w:rPr>
        <w:t>一般规定</w:t>
      </w:r>
      <w:bookmarkEnd w:id="15"/>
    </w:p>
    <w:p w:rsidR="003D6E25" w:rsidRPr="00C16C33" w:rsidRDefault="003D6E25" w:rsidP="0010005A">
      <w:pPr>
        <w:pStyle w:val="a9"/>
        <w:spacing w:line="360" w:lineRule="auto"/>
        <w:jc w:val="both"/>
        <w:rPr>
          <w:rFonts w:ascii="Times New Roman"/>
          <w:kern w:val="2"/>
          <w:szCs w:val="22"/>
        </w:rPr>
      </w:pPr>
      <w:r w:rsidRPr="00C16C33">
        <w:rPr>
          <w:rFonts w:ascii="Times New Roman"/>
          <w:kern w:val="2"/>
          <w:szCs w:val="22"/>
        </w:rPr>
        <w:t>4.1.</w:t>
      </w:r>
      <w:r w:rsidR="004A65C4">
        <w:rPr>
          <w:rFonts w:ascii="Times New Roman"/>
          <w:kern w:val="2"/>
          <w:szCs w:val="22"/>
        </w:rPr>
        <w:t>1</w:t>
      </w:r>
      <w:r w:rsidR="00DC3ACC">
        <w:rPr>
          <w:rFonts w:ascii="Times New Roman" w:hint="eastAsia"/>
          <w:kern w:val="2"/>
          <w:szCs w:val="22"/>
        </w:rPr>
        <w:t>水产</w:t>
      </w:r>
      <w:r w:rsidR="00DC3ACC" w:rsidRPr="00C16C33">
        <w:rPr>
          <w:rFonts w:ascii="Times New Roman"/>
          <w:kern w:val="2"/>
          <w:szCs w:val="22"/>
        </w:rPr>
        <w:t>养殖</w:t>
      </w:r>
      <w:r w:rsidR="00F65AC3">
        <w:rPr>
          <w:rFonts w:ascii="Times New Roman"/>
          <w:kern w:val="2"/>
          <w:szCs w:val="22"/>
        </w:rPr>
        <w:t>尾水</w:t>
      </w:r>
      <w:r w:rsidR="00A82663" w:rsidRPr="00C16C33">
        <w:rPr>
          <w:rFonts w:ascii="Times New Roman" w:hint="eastAsia"/>
          <w:kern w:val="2"/>
          <w:szCs w:val="22"/>
        </w:rPr>
        <w:t>新型污染物末端</w:t>
      </w:r>
      <w:r w:rsidRPr="00C16C33">
        <w:rPr>
          <w:rFonts w:ascii="Times New Roman"/>
          <w:kern w:val="2"/>
          <w:szCs w:val="22"/>
        </w:rPr>
        <w:t>处理工程的设计除应遵守本</w:t>
      </w:r>
      <w:r w:rsidR="001D5BC6" w:rsidRPr="00C16C33">
        <w:rPr>
          <w:rFonts w:ascii="Times New Roman" w:hint="eastAsia"/>
          <w:kern w:val="2"/>
          <w:szCs w:val="22"/>
        </w:rPr>
        <w:t>指南</w:t>
      </w:r>
      <w:r w:rsidRPr="00C16C33">
        <w:rPr>
          <w:rFonts w:ascii="Times New Roman"/>
          <w:kern w:val="2"/>
          <w:szCs w:val="22"/>
        </w:rPr>
        <w:t>外，还应符合国家和地方现行的有关强制性标准的规定。</w:t>
      </w:r>
    </w:p>
    <w:p w:rsidR="003D6E25" w:rsidRPr="00C16C33" w:rsidRDefault="003D6E25" w:rsidP="0010005A">
      <w:pPr>
        <w:pStyle w:val="a9"/>
        <w:spacing w:line="360" w:lineRule="auto"/>
        <w:jc w:val="both"/>
        <w:rPr>
          <w:rFonts w:ascii="Times New Roman"/>
          <w:kern w:val="2"/>
          <w:szCs w:val="22"/>
        </w:rPr>
      </w:pPr>
      <w:r w:rsidRPr="00C16C33">
        <w:rPr>
          <w:rFonts w:ascii="Times New Roman"/>
          <w:kern w:val="2"/>
          <w:szCs w:val="22"/>
        </w:rPr>
        <w:t>4.1.</w:t>
      </w:r>
      <w:r w:rsidR="004A65C4">
        <w:rPr>
          <w:rFonts w:ascii="Times New Roman"/>
          <w:kern w:val="2"/>
          <w:szCs w:val="22"/>
        </w:rPr>
        <w:t>2</w:t>
      </w:r>
      <w:r w:rsidR="00DC3ACC">
        <w:rPr>
          <w:rFonts w:ascii="Times New Roman" w:hint="eastAsia"/>
          <w:kern w:val="2"/>
          <w:szCs w:val="22"/>
        </w:rPr>
        <w:t>水产</w:t>
      </w:r>
      <w:r w:rsidR="00DC3ACC" w:rsidRPr="00C16C33">
        <w:rPr>
          <w:rFonts w:ascii="Times New Roman"/>
          <w:kern w:val="2"/>
          <w:szCs w:val="22"/>
        </w:rPr>
        <w:t>养殖</w:t>
      </w:r>
      <w:r w:rsidR="00F65AC3">
        <w:rPr>
          <w:rFonts w:ascii="Times New Roman"/>
          <w:kern w:val="2"/>
          <w:szCs w:val="22"/>
        </w:rPr>
        <w:t>尾水</w:t>
      </w:r>
      <w:r w:rsidRPr="00C16C33">
        <w:rPr>
          <w:rFonts w:ascii="Times New Roman"/>
          <w:kern w:val="2"/>
          <w:szCs w:val="22"/>
        </w:rPr>
        <w:t>处理应从源头控制，通过优化</w:t>
      </w:r>
      <w:r w:rsidR="00DC3ACC">
        <w:rPr>
          <w:rFonts w:ascii="Times New Roman" w:hint="eastAsia"/>
          <w:kern w:val="2"/>
          <w:szCs w:val="22"/>
        </w:rPr>
        <w:t>饵料</w:t>
      </w:r>
      <w:r w:rsidRPr="00C16C33">
        <w:rPr>
          <w:rFonts w:ascii="Times New Roman"/>
          <w:kern w:val="2"/>
          <w:szCs w:val="22"/>
        </w:rPr>
        <w:t>配方、提高</w:t>
      </w:r>
      <w:r w:rsidR="00DC3ACC">
        <w:rPr>
          <w:rFonts w:ascii="Times New Roman" w:hint="eastAsia"/>
          <w:kern w:val="2"/>
          <w:szCs w:val="22"/>
        </w:rPr>
        <w:t>养殖</w:t>
      </w:r>
      <w:r w:rsidRPr="00C16C33">
        <w:rPr>
          <w:rFonts w:ascii="Times New Roman"/>
          <w:kern w:val="2"/>
          <w:szCs w:val="22"/>
        </w:rPr>
        <w:t>技术、</w:t>
      </w:r>
      <w:r w:rsidR="00DC3ACC">
        <w:rPr>
          <w:rFonts w:ascii="Times New Roman" w:hint="eastAsia"/>
          <w:kern w:val="2"/>
          <w:szCs w:val="22"/>
        </w:rPr>
        <w:t>改变</w:t>
      </w:r>
      <w:r w:rsidR="00DC3ACC">
        <w:rPr>
          <w:rFonts w:ascii="Times New Roman"/>
          <w:kern w:val="2"/>
          <w:szCs w:val="22"/>
        </w:rPr>
        <w:t>养殖模式、提高</w:t>
      </w:r>
      <w:r w:rsidRPr="00C16C33">
        <w:rPr>
          <w:rFonts w:ascii="Times New Roman"/>
          <w:kern w:val="2"/>
          <w:szCs w:val="22"/>
        </w:rPr>
        <w:t>管理水平，尽可能减少</w:t>
      </w:r>
      <w:r w:rsidR="00CE045B">
        <w:rPr>
          <w:rFonts w:ascii="Times New Roman" w:hint="eastAsia"/>
          <w:kern w:val="2"/>
          <w:szCs w:val="22"/>
        </w:rPr>
        <w:t>养殖</w:t>
      </w:r>
      <w:r w:rsidR="00F65AC3">
        <w:rPr>
          <w:rFonts w:ascii="Times New Roman"/>
          <w:kern w:val="2"/>
          <w:szCs w:val="22"/>
        </w:rPr>
        <w:t>尾水</w:t>
      </w:r>
      <w:r w:rsidR="00CE045B" w:rsidRPr="00C16C33">
        <w:rPr>
          <w:rFonts w:ascii="Times New Roman"/>
          <w:kern w:val="2"/>
          <w:szCs w:val="22"/>
        </w:rPr>
        <w:t>中的污染物浓度</w:t>
      </w:r>
      <w:r w:rsidR="00CE045B">
        <w:rPr>
          <w:rFonts w:ascii="Times New Roman" w:hint="eastAsia"/>
          <w:kern w:val="2"/>
          <w:szCs w:val="22"/>
        </w:rPr>
        <w:t>和</w:t>
      </w:r>
      <w:r w:rsidRPr="00C16C33">
        <w:rPr>
          <w:rFonts w:ascii="Times New Roman"/>
          <w:kern w:val="2"/>
          <w:szCs w:val="22"/>
        </w:rPr>
        <w:t>排放量。</w:t>
      </w:r>
    </w:p>
    <w:p w:rsidR="003D6E25" w:rsidRPr="00C16C33" w:rsidRDefault="003D6E25" w:rsidP="0010005A">
      <w:pPr>
        <w:pStyle w:val="a9"/>
        <w:spacing w:line="360" w:lineRule="auto"/>
        <w:jc w:val="both"/>
        <w:rPr>
          <w:rFonts w:ascii="Times New Roman"/>
          <w:kern w:val="2"/>
          <w:szCs w:val="22"/>
        </w:rPr>
      </w:pPr>
      <w:r w:rsidRPr="00C16C33">
        <w:rPr>
          <w:rFonts w:ascii="Times New Roman"/>
          <w:kern w:val="2"/>
          <w:szCs w:val="22"/>
        </w:rPr>
        <w:t>4.1.</w:t>
      </w:r>
      <w:r w:rsidR="004A65C4">
        <w:rPr>
          <w:rFonts w:ascii="Times New Roman"/>
          <w:kern w:val="2"/>
          <w:szCs w:val="22"/>
        </w:rPr>
        <w:t>3</w:t>
      </w:r>
      <w:r w:rsidR="00DC3ACC">
        <w:rPr>
          <w:rFonts w:ascii="Times New Roman" w:hint="eastAsia"/>
          <w:kern w:val="2"/>
          <w:szCs w:val="22"/>
        </w:rPr>
        <w:t>水产</w:t>
      </w:r>
      <w:r w:rsidR="00DC3ACC" w:rsidRPr="00C16C33">
        <w:rPr>
          <w:rFonts w:ascii="Times New Roman"/>
          <w:kern w:val="2"/>
          <w:szCs w:val="22"/>
        </w:rPr>
        <w:t>养殖</w:t>
      </w:r>
      <w:r w:rsidR="00F65AC3">
        <w:rPr>
          <w:rFonts w:ascii="Times New Roman"/>
          <w:kern w:val="2"/>
          <w:szCs w:val="22"/>
        </w:rPr>
        <w:t>尾水</w:t>
      </w:r>
      <w:r w:rsidRPr="00C16C33">
        <w:rPr>
          <w:rFonts w:ascii="Times New Roman"/>
          <w:kern w:val="2"/>
          <w:szCs w:val="22"/>
        </w:rPr>
        <w:t>处理应按照资源化、减量化、无害化的原则，以综合利用为出发点，提高</w:t>
      </w:r>
      <w:r w:rsidR="00DC3ACC">
        <w:rPr>
          <w:rFonts w:ascii="Times New Roman" w:hint="eastAsia"/>
          <w:kern w:val="2"/>
          <w:szCs w:val="22"/>
        </w:rPr>
        <w:t>水资源</w:t>
      </w:r>
      <w:r w:rsidR="00DC3ACC">
        <w:rPr>
          <w:rFonts w:ascii="Times New Roman"/>
          <w:kern w:val="2"/>
          <w:szCs w:val="22"/>
        </w:rPr>
        <w:t>的</w:t>
      </w:r>
      <w:r w:rsidR="00DC3ACC">
        <w:rPr>
          <w:rFonts w:ascii="Times New Roman" w:hint="eastAsia"/>
          <w:kern w:val="2"/>
          <w:szCs w:val="22"/>
        </w:rPr>
        <w:t>循环</w:t>
      </w:r>
      <w:r w:rsidR="00DC3ACC">
        <w:rPr>
          <w:rFonts w:ascii="Times New Roman"/>
          <w:kern w:val="2"/>
          <w:szCs w:val="22"/>
        </w:rPr>
        <w:t>利用率</w:t>
      </w:r>
      <w:r w:rsidRPr="00C16C33">
        <w:rPr>
          <w:rFonts w:ascii="Times New Roman"/>
          <w:kern w:val="2"/>
          <w:szCs w:val="22"/>
        </w:rPr>
        <w:t>。</w:t>
      </w:r>
    </w:p>
    <w:p w:rsidR="003D6E25" w:rsidRDefault="003D6E25" w:rsidP="0010005A">
      <w:pPr>
        <w:pStyle w:val="a9"/>
        <w:spacing w:line="360" w:lineRule="auto"/>
        <w:jc w:val="both"/>
        <w:rPr>
          <w:rFonts w:ascii="Times New Roman"/>
          <w:kern w:val="2"/>
          <w:szCs w:val="22"/>
        </w:rPr>
      </w:pPr>
      <w:r w:rsidRPr="00C16C33">
        <w:rPr>
          <w:rFonts w:ascii="Times New Roman"/>
          <w:kern w:val="2"/>
          <w:szCs w:val="22"/>
        </w:rPr>
        <w:t>4.1.</w:t>
      </w:r>
      <w:r w:rsidR="004A65C4">
        <w:rPr>
          <w:rFonts w:ascii="Times New Roman"/>
          <w:kern w:val="2"/>
          <w:szCs w:val="22"/>
        </w:rPr>
        <w:t>4</w:t>
      </w:r>
      <w:r w:rsidR="00DC3ACC">
        <w:rPr>
          <w:rFonts w:ascii="Times New Roman" w:hint="eastAsia"/>
          <w:kern w:val="2"/>
          <w:szCs w:val="22"/>
        </w:rPr>
        <w:t>水产</w:t>
      </w:r>
      <w:r w:rsidR="00DC3ACC" w:rsidRPr="00C16C33">
        <w:rPr>
          <w:rFonts w:ascii="Times New Roman"/>
          <w:kern w:val="2"/>
          <w:szCs w:val="22"/>
        </w:rPr>
        <w:t>养殖</w:t>
      </w:r>
      <w:r w:rsidR="00F65AC3">
        <w:rPr>
          <w:rFonts w:ascii="Times New Roman"/>
          <w:kern w:val="2"/>
          <w:szCs w:val="22"/>
        </w:rPr>
        <w:t>尾水</w:t>
      </w:r>
      <w:r w:rsidR="00A82663" w:rsidRPr="00C16C33">
        <w:rPr>
          <w:rFonts w:ascii="Times New Roman"/>
          <w:kern w:val="2"/>
          <w:szCs w:val="22"/>
        </w:rPr>
        <w:t>经处理后进行</w:t>
      </w:r>
      <w:r w:rsidR="00DC3ACC">
        <w:rPr>
          <w:rFonts w:ascii="Times New Roman" w:hint="eastAsia"/>
          <w:kern w:val="2"/>
          <w:szCs w:val="22"/>
        </w:rPr>
        <w:t>水产养殖</w:t>
      </w:r>
      <w:r w:rsidR="00DC3ACC">
        <w:rPr>
          <w:rFonts w:ascii="Times New Roman"/>
          <w:kern w:val="2"/>
          <w:szCs w:val="22"/>
        </w:rPr>
        <w:t>循环</w:t>
      </w:r>
      <w:r w:rsidR="00A82663" w:rsidRPr="00C16C33">
        <w:rPr>
          <w:rFonts w:ascii="Times New Roman"/>
          <w:kern w:val="2"/>
          <w:szCs w:val="22"/>
        </w:rPr>
        <w:t>利用的，参照</w:t>
      </w:r>
      <w:r w:rsidR="00DC3ACC" w:rsidRPr="00C16C33">
        <w:rPr>
          <w:rFonts w:ascii="Times New Roman" w:hint="eastAsia"/>
        </w:rPr>
        <w:t>GB11607</w:t>
      </w:r>
      <w:r w:rsidR="00A82663" w:rsidRPr="00C16C33">
        <w:rPr>
          <w:rFonts w:ascii="Times New Roman"/>
          <w:kern w:val="2"/>
          <w:szCs w:val="22"/>
        </w:rPr>
        <w:t>执行</w:t>
      </w:r>
      <w:r w:rsidR="00DC3ACC">
        <w:rPr>
          <w:rFonts w:ascii="Times New Roman"/>
          <w:kern w:val="2"/>
          <w:szCs w:val="22"/>
        </w:rPr>
        <w:t>。若处理后的</w:t>
      </w:r>
      <w:r w:rsidR="00F65AC3">
        <w:rPr>
          <w:rFonts w:ascii="Times New Roman"/>
          <w:kern w:val="2"/>
          <w:szCs w:val="22"/>
        </w:rPr>
        <w:t>尾水</w:t>
      </w:r>
      <w:r w:rsidR="00DC3ACC">
        <w:rPr>
          <w:rFonts w:ascii="Times New Roman" w:hint="eastAsia"/>
          <w:kern w:val="2"/>
          <w:szCs w:val="22"/>
        </w:rPr>
        <w:t>直接</w:t>
      </w:r>
      <w:r w:rsidR="00DC3ACC">
        <w:rPr>
          <w:rFonts w:ascii="Times New Roman"/>
          <w:kern w:val="2"/>
          <w:szCs w:val="22"/>
        </w:rPr>
        <w:t>排放入</w:t>
      </w:r>
      <w:r w:rsidR="00DC3ACC">
        <w:rPr>
          <w:rFonts w:ascii="Times New Roman" w:hint="eastAsia"/>
          <w:kern w:val="2"/>
          <w:szCs w:val="22"/>
        </w:rPr>
        <w:t>河道</w:t>
      </w:r>
      <w:r w:rsidR="00DC3ACC">
        <w:rPr>
          <w:rFonts w:ascii="Times New Roman"/>
          <w:kern w:val="2"/>
          <w:szCs w:val="22"/>
        </w:rPr>
        <w:t>的</w:t>
      </w:r>
      <w:r w:rsidRPr="00C16C33">
        <w:rPr>
          <w:rFonts w:ascii="Times New Roman"/>
          <w:kern w:val="2"/>
          <w:szCs w:val="22"/>
        </w:rPr>
        <w:t>，出水水质应满足</w:t>
      </w:r>
      <w:r w:rsidR="00DC3ACC" w:rsidRPr="00C16C33">
        <w:rPr>
          <w:rFonts w:ascii="Times New Roman" w:hint="eastAsia"/>
        </w:rPr>
        <w:t>SC/T</w:t>
      </w:r>
      <w:r w:rsidR="00DC3ACC" w:rsidRPr="00C16C33">
        <w:rPr>
          <w:rFonts w:ascii="Times New Roman" w:hint="eastAsia"/>
        </w:rPr>
        <w:t> </w:t>
      </w:r>
      <w:r w:rsidR="00DC3ACC" w:rsidRPr="00C16C33">
        <w:rPr>
          <w:rFonts w:ascii="Times New Roman" w:hint="eastAsia"/>
        </w:rPr>
        <w:t>9101</w:t>
      </w:r>
      <w:r w:rsidR="00B630EB" w:rsidRPr="00C16C33">
        <w:rPr>
          <w:rFonts w:ascii="Times New Roman" w:hint="eastAsia"/>
          <w:kern w:val="2"/>
          <w:szCs w:val="22"/>
        </w:rPr>
        <w:t>要求</w:t>
      </w:r>
      <w:r w:rsidRPr="00C16C33">
        <w:rPr>
          <w:rFonts w:ascii="Times New Roman"/>
          <w:kern w:val="2"/>
          <w:szCs w:val="22"/>
        </w:rPr>
        <w:t>。</w:t>
      </w:r>
    </w:p>
    <w:p w:rsidR="00A552C5" w:rsidRPr="00C16C33" w:rsidRDefault="003D6E25" w:rsidP="00E95E36">
      <w:pPr>
        <w:pStyle w:val="a8"/>
        <w:spacing w:before="156" w:after="156" w:line="360" w:lineRule="auto"/>
        <w:jc w:val="both"/>
        <w:rPr>
          <w:rFonts w:ascii="Times New Roman"/>
        </w:rPr>
      </w:pPr>
      <w:bookmarkStart w:id="16" w:name="_Toc38289636"/>
      <w:r w:rsidRPr="00C16C33">
        <w:rPr>
          <w:rFonts w:ascii="Times New Roman"/>
        </w:rPr>
        <w:t>4.</w:t>
      </w:r>
      <w:r w:rsidR="00D509CF" w:rsidRPr="00C16C33">
        <w:rPr>
          <w:rFonts w:ascii="Times New Roman"/>
        </w:rPr>
        <w:t xml:space="preserve">2 </w:t>
      </w:r>
      <w:r w:rsidR="00D509CF" w:rsidRPr="00C16C33">
        <w:rPr>
          <w:rFonts w:ascii="Times New Roman"/>
        </w:rPr>
        <w:t>技术原理</w:t>
      </w:r>
      <w:bookmarkStart w:id="17" w:name="_Toc38289637"/>
      <w:bookmarkEnd w:id="16"/>
    </w:p>
    <w:p w:rsidR="00A552C5" w:rsidRPr="00C16C33" w:rsidRDefault="00A552C5" w:rsidP="00E95E36">
      <w:pPr>
        <w:pStyle w:val="a8"/>
        <w:spacing w:before="156" w:after="156" w:line="360" w:lineRule="auto"/>
        <w:ind w:firstLineChars="200" w:firstLine="420"/>
        <w:jc w:val="both"/>
        <w:rPr>
          <w:rFonts w:ascii="Times New Roman" w:eastAsia="宋体"/>
          <w:kern w:val="2"/>
          <w:szCs w:val="22"/>
        </w:rPr>
      </w:pPr>
      <w:r w:rsidRPr="00C16C33">
        <w:rPr>
          <w:rFonts w:ascii="Times New Roman" w:eastAsia="宋体" w:hint="eastAsia"/>
          <w:kern w:val="2"/>
          <w:szCs w:val="22"/>
        </w:rPr>
        <w:t>针对新建或改造的水产养殖场尾水处理设施，在原有人工</w:t>
      </w:r>
      <w:r w:rsidRPr="00C16C33">
        <w:rPr>
          <w:rFonts w:ascii="Times New Roman" w:eastAsia="宋体"/>
          <w:kern w:val="2"/>
          <w:szCs w:val="22"/>
        </w:rPr>
        <w:t>湿地</w:t>
      </w:r>
      <w:r w:rsidRPr="00C16C33">
        <w:rPr>
          <w:rFonts w:ascii="Times New Roman" w:eastAsia="宋体" w:hint="eastAsia"/>
          <w:kern w:val="2"/>
          <w:szCs w:val="22"/>
        </w:rPr>
        <w:t>处理设施基础上，配置对抗生素具有去除效果的湿地模块（</w:t>
      </w:r>
      <w:r w:rsidR="00394C5A">
        <w:rPr>
          <w:rFonts w:ascii="Times New Roman" w:eastAsia="宋体" w:hint="eastAsia"/>
          <w:kern w:val="2"/>
          <w:szCs w:val="22"/>
        </w:rPr>
        <w:t>光催化</w:t>
      </w:r>
      <w:r w:rsidRPr="00C16C33">
        <w:rPr>
          <w:rFonts w:ascii="Times New Roman" w:eastAsia="宋体"/>
          <w:kern w:val="2"/>
          <w:szCs w:val="22"/>
        </w:rPr>
        <w:t>模块</w:t>
      </w:r>
      <w:r w:rsidRPr="00C16C33">
        <w:rPr>
          <w:rFonts w:ascii="Times New Roman" w:eastAsia="宋体" w:hint="eastAsia"/>
          <w:kern w:val="2"/>
          <w:szCs w:val="22"/>
        </w:rPr>
        <w:t>、臭氧曝气模块等），形成</w:t>
      </w:r>
      <w:r w:rsidRPr="00C16C33">
        <w:rPr>
          <w:rFonts w:ascii="Times New Roman" w:eastAsia="宋体"/>
          <w:kern w:val="2"/>
          <w:szCs w:val="22"/>
        </w:rPr>
        <w:t>复合型人工湿地集成净化</w:t>
      </w:r>
      <w:r w:rsidRPr="00C16C33">
        <w:rPr>
          <w:rFonts w:ascii="Times New Roman" w:eastAsia="宋体" w:hint="eastAsia"/>
          <w:kern w:val="2"/>
          <w:szCs w:val="22"/>
        </w:rPr>
        <w:t>系统</w:t>
      </w:r>
      <w:r w:rsidRPr="00C16C33">
        <w:rPr>
          <w:rFonts w:ascii="Times New Roman" w:eastAsia="宋体"/>
          <w:kern w:val="2"/>
          <w:szCs w:val="22"/>
        </w:rPr>
        <w:t>，</w:t>
      </w:r>
      <w:r w:rsidRPr="00C16C33">
        <w:rPr>
          <w:rFonts w:ascii="Times New Roman" w:eastAsia="宋体" w:hint="eastAsia"/>
          <w:kern w:val="2"/>
          <w:szCs w:val="22"/>
        </w:rPr>
        <w:t>通过吸附及光催化降解、臭氧氧化等作用达到常规污染物与</w:t>
      </w:r>
      <w:r w:rsidRPr="00C16C33">
        <w:rPr>
          <w:rFonts w:ascii="Times New Roman" w:eastAsia="宋体"/>
          <w:kern w:val="2"/>
          <w:szCs w:val="22"/>
        </w:rPr>
        <w:t>新型污染物</w:t>
      </w:r>
      <w:r w:rsidRPr="00C16C33">
        <w:rPr>
          <w:rFonts w:ascii="Times New Roman" w:eastAsia="宋体" w:hint="eastAsia"/>
          <w:kern w:val="2"/>
          <w:szCs w:val="22"/>
        </w:rPr>
        <w:t>的协同净化</w:t>
      </w:r>
      <w:r w:rsidRPr="00C16C33">
        <w:rPr>
          <w:rFonts w:ascii="Times New Roman" w:eastAsia="宋体"/>
          <w:kern w:val="2"/>
          <w:szCs w:val="22"/>
        </w:rPr>
        <w:t>。</w:t>
      </w:r>
    </w:p>
    <w:p w:rsidR="0039084D" w:rsidRPr="00C16C33" w:rsidRDefault="00E1219D" w:rsidP="00E95E36">
      <w:pPr>
        <w:pStyle w:val="a6"/>
        <w:numPr>
          <w:ilvl w:val="0"/>
          <w:numId w:val="1"/>
        </w:numPr>
        <w:spacing w:before="312" w:after="312"/>
        <w:ind w:left="0"/>
        <w:rPr>
          <w:rFonts w:ascii="Times New Roman"/>
        </w:rPr>
      </w:pPr>
      <w:r w:rsidRPr="00C16C33">
        <w:rPr>
          <w:rFonts w:ascii="Times New Roman"/>
        </w:rPr>
        <w:t>处置</w:t>
      </w:r>
      <w:r w:rsidR="001B5850" w:rsidRPr="00C16C33">
        <w:rPr>
          <w:rFonts w:ascii="Times New Roman"/>
        </w:rPr>
        <w:t>工艺</w:t>
      </w:r>
      <w:bookmarkEnd w:id="17"/>
    </w:p>
    <w:p w:rsidR="00E1219D" w:rsidRPr="00C16C33" w:rsidRDefault="00E1219D" w:rsidP="00E95E36">
      <w:pPr>
        <w:pStyle w:val="a8"/>
        <w:spacing w:before="156" w:after="156" w:line="360" w:lineRule="auto"/>
        <w:jc w:val="both"/>
        <w:rPr>
          <w:rFonts w:ascii="Times New Roman"/>
        </w:rPr>
      </w:pPr>
      <w:bookmarkStart w:id="18" w:name="_Toc38289638"/>
      <w:r w:rsidRPr="00C16C33">
        <w:rPr>
          <w:rFonts w:ascii="Times New Roman"/>
        </w:rPr>
        <w:t xml:space="preserve">5.1 </w:t>
      </w:r>
      <w:r w:rsidRPr="00C16C33">
        <w:rPr>
          <w:rFonts w:ascii="Times New Roman"/>
        </w:rPr>
        <w:t>工艺流程</w:t>
      </w:r>
      <w:bookmarkEnd w:id="18"/>
    </w:p>
    <w:p w:rsidR="00B96F63" w:rsidRDefault="00E1219D" w:rsidP="0010005A">
      <w:pPr>
        <w:pStyle w:val="a9"/>
        <w:spacing w:line="360" w:lineRule="auto"/>
        <w:jc w:val="both"/>
        <w:rPr>
          <w:rFonts w:ascii="Times New Roman"/>
          <w:kern w:val="2"/>
          <w:szCs w:val="22"/>
        </w:rPr>
      </w:pPr>
      <w:r w:rsidRPr="00C16C33">
        <w:rPr>
          <w:rFonts w:ascii="Times New Roman"/>
          <w:kern w:val="2"/>
          <w:szCs w:val="22"/>
        </w:rPr>
        <w:t>5.1.1</w:t>
      </w:r>
      <w:r w:rsidR="001B5850" w:rsidRPr="00C16C33">
        <w:rPr>
          <w:rFonts w:ascii="Times New Roman"/>
          <w:kern w:val="2"/>
          <w:szCs w:val="22"/>
        </w:rPr>
        <w:t>工艺流程如</w:t>
      </w:r>
      <w:r w:rsidR="00432E8C">
        <w:rPr>
          <w:rFonts w:ascii="Times New Roman" w:hint="eastAsia"/>
          <w:kern w:val="2"/>
          <w:szCs w:val="22"/>
        </w:rPr>
        <w:t>下图</w:t>
      </w:r>
      <w:r w:rsidR="001B5850" w:rsidRPr="00C16C33">
        <w:rPr>
          <w:rFonts w:ascii="Times New Roman"/>
          <w:kern w:val="2"/>
          <w:szCs w:val="22"/>
        </w:rPr>
        <w:t>所示</w:t>
      </w:r>
    </w:p>
    <w:p w:rsidR="00E054B8" w:rsidRPr="00E054B8" w:rsidRDefault="00E054B8" w:rsidP="00E054B8">
      <w:pPr>
        <w:pStyle w:val="a9"/>
        <w:spacing w:line="360" w:lineRule="auto"/>
        <w:ind w:firstLineChars="135" w:firstLine="283"/>
        <w:jc w:val="both"/>
        <w:rPr>
          <w:rFonts w:ascii="Times New Roman"/>
          <w:kern w:val="2"/>
          <w:szCs w:val="22"/>
        </w:rPr>
      </w:pPr>
      <w:r>
        <w:rPr>
          <w:rFonts w:ascii="Times New Roman" w:hint="eastAsia"/>
          <w:kern w:val="2"/>
          <w:szCs w:val="22"/>
        </w:rPr>
        <w:t>推荐</w:t>
      </w:r>
      <w:r>
        <w:rPr>
          <w:rFonts w:ascii="Times New Roman" w:hint="eastAsia"/>
          <w:kern w:val="2"/>
          <w:szCs w:val="22"/>
        </w:rPr>
        <w:t>1</w:t>
      </w:r>
    </w:p>
    <w:p w:rsidR="001070B0" w:rsidRDefault="00B96F63" w:rsidP="00BA3D19">
      <w:pPr>
        <w:pStyle w:val="a9"/>
        <w:spacing w:line="360" w:lineRule="auto"/>
        <w:jc w:val="center"/>
        <w:rPr>
          <w:rFonts w:ascii="Times New Roman"/>
          <w:kern w:val="2"/>
          <w:szCs w:val="22"/>
        </w:rPr>
      </w:pPr>
      <w:r>
        <w:rPr>
          <w:rFonts w:ascii="Times New Roman" w:hint="eastAsia"/>
          <w:noProof/>
          <w:kern w:val="2"/>
          <w:szCs w:val="22"/>
        </w:rPr>
        <w:drawing>
          <wp:inline distT="0" distB="0" distL="0" distR="0">
            <wp:extent cx="5274310" cy="15855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水产养殖尾水处理流程图1_2.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1585595"/>
                    </a:xfrm>
                    <a:prstGeom prst="rect">
                      <a:avLst/>
                    </a:prstGeom>
                  </pic:spPr>
                </pic:pic>
              </a:graphicData>
            </a:graphic>
          </wp:inline>
        </w:drawing>
      </w:r>
    </w:p>
    <w:p w:rsidR="00135CC2" w:rsidRDefault="001B5850" w:rsidP="00135CC2">
      <w:pPr>
        <w:jc w:val="center"/>
        <w:rPr>
          <w:rFonts w:ascii="Times New Roman" w:eastAsia="黑体" w:hAnsi="Times New Roman" w:cs="Times New Roman"/>
        </w:rPr>
      </w:pPr>
      <w:r w:rsidRPr="00C16C33">
        <w:rPr>
          <w:rFonts w:ascii="Times New Roman" w:eastAsia="黑体" w:hAnsi="Times New Roman" w:cs="Times New Roman"/>
        </w:rPr>
        <w:t>图</w:t>
      </w:r>
      <w:r w:rsidRPr="00C16C33">
        <w:rPr>
          <w:rFonts w:ascii="Times New Roman" w:eastAsia="黑体" w:hAnsi="Times New Roman" w:cs="Times New Roman"/>
        </w:rPr>
        <w:t xml:space="preserve">1 </w:t>
      </w:r>
      <w:r w:rsidR="00135CC2" w:rsidRPr="00C16C33">
        <w:rPr>
          <w:rFonts w:ascii="Times New Roman" w:eastAsia="黑体" w:hAnsi="Times New Roman" w:cs="Times New Roman" w:hint="eastAsia"/>
        </w:rPr>
        <w:t>水产</w:t>
      </w:r>
      <w:r w:rsidR="00135CC2" w:rsidRPr="00C16C33">
        <w:rPr>
          <w:rFonts w:ascii="Times New Roman" w:eastAsia="黑体" w:hAnsi="Times New Roman" w:cs="Times New Roman"/>
        </w:rPr>
        <w:t>养殖业新型污染物</w:t>
      </w:r>
      <w:r w:rsidR="004A65C4">
        <w:rPr>
          <w:rFonts w:ascii="Times New Roman" w:eastAsia="黑体" w:hAnsi="Times New Roman" w:cs="Times New Roman" w:hint="eastAsia"/>
        </w:rPr>
        <w:t>处理</w:t>
      </w:r>
      <w:r w:rsidR="00135CC2">
        <w:rPr>
          <w:rFonts w:ascii="Times New Roman" w:eastAsia="黑体" w:hAnsi="Times New Roman" w:cs="Times New Roman" w:hint="eastAsia"/>
        </w:rPr>
        <w:t>推荐</w:t>
      </w:r>
      <w:r w:rsidR="00135CC2" w:rsidRPr="00C16C33">
        <w:rPr>
          <w:rFonts w:ascii="Times New Roman" w:eastAsia="黑体" w:hAnsi="Times New Roman" w:cs="Times New Roman"/>
        </w:rPr>
        <w:t>工艺流程</w:t>
      </w:r>
      <w:r w:rsidR="00135CC2">
        <w:rPr>
          <w:rFonts w:ascii="Times New Roman" w:eastAsia="黑体" w:hAnsi="Times New Roman" w:cs="Times New Roman" w:hint="eastAsia"/>
        </w:rPr>
        <w:t>一（</w:t>
      </w:r>
      <w:r w:rsidR="008B0F7E">
        <w:rPr>
          <w:rFonts w:ascii="Times New Roman" w:eastAsia="黑体" w:hAnsi="Times New Roman" w:cs="Times New Roman" w:hint="eastAsia"/>
        </w:rPr>
        <w:t>光催化模块</w:t>
      </w:r>
      <w:r w:rsidR="00135CC2">
        <w:rPr>
          <w:rFonts w:ascii="Times New Roman" w:eastAsia="黑体" w:hAnsi="Times New Roman" w:cs="Times New Roman" w:hint="eastAsia"/>
        </w:rPr>
        <w:t>）</w:t>
      </w:r>
    </w:p>
    <w:p w:rsidR="00E054B8" w:rsidRPr="00E054B8" w:rsidRDefault="00E054B8" w:rsidP="00E054B8">
      <w:pPr>
        <w:pStyle w:val="a9"/>
        <w:spacing w:line="360" w:lineRule="auto"/>
        <w:ind w:firstLineChars="135" w:firstLine="283"/>
        <w:jc w:val="both"/>
        <w:rPr>
          <w:rFonts w:ascii="Times New Roman"/>
          <w:kern w:val="2"/>
          <w:szCs w:val="22"/>
        </w:rPr>
      </w:pPr>
      <w:r w:rsidRPr="00E054B8">
        <w:rPr>
          <w:rFonts w:ascii="Times New Roman" w:hint="eastAsia"/>
          <w:kern w:val="2"/>
          <w:szCs w:val="22"/>
        </w:rPr>
        <w:t>推荐</w:t>
      </w:r>
      <w:r w:rsidRPr="00E054B8">
        <w:rPr>
          <w:rFonts w:ascii="Times New Roman" w:hint="eastAsia"/>
          <w:kern w:val="2"/>
          <w:szCs w:val="22"/>
        </w:rPr>
        <w:t>2</w:t>
      </w:r>
    </w:p>
    <w:p w:rsidR="00B96F63" w:rsidRDefault="00B96F63" w:rsidP="00135CC2">
      <w:pPr>
        <w:jc w:val="center"/>
        <w:rPr>
          <w:rFonts w:ascii="Times New Roman" w:eastAsia="黑体" w:hAnsi="Times New Roman" w:cs="Times New Roman"/>
        </w:rPr>
      </w:pPr>
      <w:r>
        <w:rPr>
          <w:rFonts w:ascii="Times New Roman" w:eastAsia="黑体" w:hAnsi="Times New Roman" w:cs="Times New Roman" w:hint="eastAsia"/>
          <w:noProof/>
        </w:rPr>
        <w:drawing>
          <wp:inline distT="0" distB="0" distL="0" distR="0">
            <wp:extent cx="5274310" cy="18878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水产养殖尾水处理流程图2_2.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1887855"/>
                    </a:xfrm>
                    <a:prstGeom prst="rect">
                      <a:avLst/>
                    </a:prstGeom>
                  </pic:spPr>
                </pic:pic>
              </a:graphicData>
            </a:graphic>
          </wp:inline>
        </w:drawing>
      </w:r>
    </w:p>
    <w:p w:rsidR="00135CC2" w:rsidRDefault="00135CC2" w:rsidP="00135CC2">
      <w:pPr>
        <w:jc w:val="center"/>
        <w:rPr>
          <w:rFonts w:ascii="Times New Roman" w:eastAsia="黑体" w:hAnsi="Times New Roman" w:cs="Times New Roman"/>
        </w:rPr>
      </w:pPr>
      <w:r w:rsidRPr="00C16C33">
        <w:rPr>
          <w:rFonts w:ascii="Times New Roman" w:eastAsia="黑体" w:hAnsi="Times New Roman" w:cs="Times New Roman"/>
        </w:rPr>
        <w:t>图</w:t>
      </w:r>
      <w:r>
        <w:rPr>
          <w:rFonts w:ascii="Times New Roman" w:eastAsia="黑体" w:hAnsi="Times New Roman" w:cs="Times New Roman" w:hint="eastAsia"/>
        </w:rPr>
        <w:t>2</w:t>
      </w:r>
      <w:r w:rsidRPr="00C16C33">
        <w:rPr>
          <w:rFonts w:ascii="Times New Roman" w:eastAsia="黑体" w:hAnsi="Times New Roman" w:cs="Times New Roman" w:hint="eastAsia"/>
        </w:rPr>
        <w:t>水产</w:t>
      </w:r>
      <w:r w:rsidRPr="00C16C33">
        <w:rPr>
          <w:rFonts w:ascii="Times New Roman" w:eastAsia="黑体" w:hAnsi="Times New Roman" w:cs="Times New Roman"/>
        </w:rPr>
        <w:t>养殖业新型污染物</w:t>
      </w:r>
      <w:r w:rsidR="004A65C4">
        <w:rPr>
          <w:rFonts w:ascii="Times New Roman" w:eastAsia="黑体" w:hAnsi="Times New Roman" w:cs="Times New Roman" w:hint="eastAsia"/>
        </w:rPr>
        <w:t>处理</w:t>
      </w:r>
      <w:r>
        <w:rPr>
          <w:rFonts w:ascii="Times New Roman" w:eastAsia="黑体" w:hAnsi="Times New Roman" w:cs="Times New Roman" w:hint="eastAsia"/>
        </w:rPr>
        <w:t>推荐</w:t>
      </w:r>
      <w:r w:rsidRPr="00C16C33">
        <w:rPr>
          <w:rFonts w:ascii="Times New Roman" w:eastAsia="黑体" w:hAnsi="Times New Roman" w:cs="Times New Roman"/>
        </w:rPr>
        <w:t>工艺流程</w:t>
      </w:r>
      <w:r>
        <w:rPr>
          <w:rFonts w:ascii="Times New Roman" w:eastAsia="黑体" w:hAnsi="Times New Roman" w:cs="Times New Roman" w:hint="eastAsia"/>
        </w:rPr>
        <w:t>二（臭氧曝气）</w:t>
      </w:r>
    </w:p>
    <w:p w:rsidR="00135CC2" w:rsidRDefault="00135CC2" w:rsidP="00FD221F">
      <w:pPr>
        <w:jc w:val="center"/>
        <w:rPr>
          <w:rFonts w:ascii="Times New Roman" w:eastAsia="黑体" w:hAnsi="Times New Roman" w:cs="Times New Roman"/>
        </w:rPr>
      </w:pPr>
    </w:p>
    <w:p w:rsidR="001B5850" w:rsidRPr="00C16C33" w:rsidRDefault="00E1219D" w:rsidP="0010005A">
      <w:pPr>
        <w:pStyle w:val="a9"/>
        <w:spacing w:line="360" w:lineRule="auto"/>
        <w:jc w:val="both"/>
        <w:rPr>
          <w:rFonts w:ascii="Times New Roman"/>
          <w:kern w:val="2"/>
          <w:szCs w:val="22"/>
        </w:rPr>
      </w:pPr>
      <w:r w:rsidRPr="00C16C33">
        <w:rPr>
          <w:rFonts w:ascii="Times New Roman"/>
          <w:kern w:val="2"/>
          <w:szCs w:val="22"/>
        </w:rPr>
        <w:t xml:space="preserve">5.1.2 </w:t>
      </w:r>
      <w:r w:rsidR="00A552C5" w:rsidRPr="00C16C33">
        <w:rPr>
          <w:rFonts w:ascii="Times New Roman" w:hint="eastAsia"/>
          <w:kern w:val="2"/>
          <w:szCs w:val="22"/>
        </w:rPr>
        <w:t>人工湿地处</w:t>
      </w:r>
      <w:r w:rsidR="00760614">
        <w:rPr>
          <w:rFonts w:ascii="Times New Roman" w:hint="eastAsia"/>
          <w:kern w:val="2"/>
          <w:szCs w:val="22"/>
        </w:rPr>
        <w:t>理工艺根据水产养殖品种、处理标准、建设投资和运行成本等条件确定</w:t>
      </w:r>
      <w:r w:rsidR="001B5850" w:rsidRPr="00C16C33">
        <w:rPr>
          <w:rFonts w:ascii="Times New Roman"/>
          <w:kern w:val="2"/>
          <w:szCs w:val="22"/>
        </w:rPr>
        <w:t>。</w:t>
      </w:r>
    </w:p>
    <w:p w:rsidR="00F07E07" w:rsidRPr="00C16C33" w:rsidRDefault="00E1219D" w:rsidP="0010005A">
      <w:pPr>
        <w:pStyle w:val="a9"/>
        <w:spacing w:line="360" w:lineRule="auto"/>
        <w:jc w:val="both"/>
        <w:rPr>
          <w:rFonts w:ascii="Times New Roman"/>
          <w:kern w:val="2"/>
          <w:szCs w:val="22"/>
        </w:rPr>
      </w:pPr>
      <w:r w:rsidRPr="00C16C33">
        <w:rPr>
          <w:rFonts w:ascii="Times New Roman"/>
          <w:kern w:val="2"/>
          <w:szCs w:val="22"/>
        </w:rPr>
        <w:t xml:space="preserve">5.1.3 </w:t>
      </w:r>
      <w:r w:rsidR="00A552C5" w:rsidRPr="00C16C33">
        <w:rPr>
          <w:rFonts w:ascii="Times New Roman" w:hint="eastAsia"/>
          <w:kern w:val="2"/>
          <w:szCs w:val="22"/>
        </w:rPr>
        <w:t>人工湿地对氮磷等常规污染物去除模块一般有：生态沟渠、沉淀池、表流湿地、生态滤坝、氧化塘等单元；对</w:t>
      </w:r>
      <w:r w:rsidR="00A922BD">
        <w:rPr>
          <w:rFonts w:ascii="Times New Roman" w:hint="eastAsia"/>
          <w:kern w:val="2"/>
          <w:szCs w:val="22"/>
        </w:rPr>
        <w:t>抗生素</w:t>
      </w:r>
      <w:r w:rsidR="00A552C5" w:rsidRPr="00C16C33">
        <w:rPr>
          <w:rFonts w:ascii="Times New Roman" w:hint="eastAsia"/>
          <w:kern w:val="2"/>
          <w:szCs w:val="22"/>
        </w:rPr>
        <w:t>等新型污染物降解模块有：</w:t>
      </w:r>
      <w:bookmarkStart w:id="19" w:name="_Hlk54093416"/>
      <w:r w:rsidR="00432E8C">
        <w:rPr>
          <w:rFonts w:ascii="Times New Roman" w:hint="eastAsia"/>
          <w:kern w:val="2"/>
          <w:szCs w:val="22"/>
        </w:rPr>
        <w:t>光催化模块（可拆卸金属负载型多孔材质、</w:t>
      </w:r>
      <w:r w:rsidR="008B0F7E">
        <w:rPr>
          <w:rFonts w:ascii="Times New Roman" w:hint="eastAsia"/>
          <w:kern w:val="2"/>
          <w:szCs w:val="22"/>
        </w:rPr>
        <w:t>纳米银</w:t>
      </w:r>
      <w:r w:rsidR="008B0F7E">
        <w:rPr>
          <w:rFonts w:ascii="Times New Roman"/>
          <w:kern w:val="2"/>
          <w:szCs w:val="22"/>
        </w:rPr>
        <w:t>/</w:t>
      </w:r>
      <w:r w:rsidR="00432E8C">
        <w:rPr>
          <w:rFonts w:ascii="Times New Roman" w:hint="eastAsia"/>
          <w:kern w:val="2"/>
          <w:szCs w:val="22"/>
        </w:rPr>
        <w:t>石墨烯光催化网</w:t>
      </w:r>
      <w:r w:rsidR="003E1D4E">
        <w:rPr>
          <w:rFonts w:ascii="Times New Roman" w:hint="eastAsia"/>
          <w:kern w:val="2"/>
          <w:szCs w:val="22"/>
        </w:rPr>
        <w:t>等</w:t>
      </w:r>
      <w:r w:rsidR="00432E8C">
        <w:rPr>
          <w:rFonts w:ascii="Times New Roman" w:hint="eastAsia"/>
          <w:kern w:val="2"/>
          <w:szCs w:val="22"/>
        </w:rPr>
        <w:t>）</w:t>
      </w:r>
      <w:bookmarkEnd w:id="19"/>
      <w:r w:rsidR="00DD26FD">
        <w:rPr>
          <w:rFonts w:ascii="Times New Roman"/>
          <w:kern w:val="2"/>
          <w:szCs w:val="22"/>
        </w:rPr>
        <w:t>、</w:t>
      </w:r>
      <w:r w:rsidR="00A552C5" w:rsidRPr="00C16C33">
        <w:rPr>
          <w:rFonts w:ascii="Times New Roman" w:hint="eastAsia"/>
          <w:kern w:val="2"/>
          <w:szCs w:val="22"/>
        </w:rPr>
        <w:t>臭氧曝气模块等</w:t>
      </w:r>
      <w:r w:rsidR="001B5850" w:rsidRPr="00C16C33">
        <w:rPr>
          <w:rFonts w:ascii="Times New Roman"/>
          <w:kern w:val="2"/>
          <w:szCs w:val="22"/>
        </w:rPr>
        <w:t>。</w:t>
      </w:r>
    </w:p>
    <w:p w:rsidR="001B5850" w:rsidRPr="00C16C33" w:rsidRDefault="00E1219D" w:rsidP="00A552C5">
      <w:pPr>
        <w:spacing w:line="360" w:lineRule="auto"/>
        <w:rPr>
          <w:rFonts w:ascii="Times New Roman" w:eastAsia="宋体" w:hAnsi="Times New Roman" w:cs="Times New Roman"/>
        </w:rPr>
      </w:pPr>
      <w:r w:rsidRPr="00C16C33">
        <w:rPr>
          <w:rFonts w:ascii="Times New Roman"/>
        </w:rPr>
        <w:t xml:space="preserve">5.1.4 </w:t>
      </w:r>
      <w:r w:rsidR="00A552C5" w:rsidRPr="00C16C33">
        <w:rPr>
          <w:rFonts w:ascii="Times New Roman" w:eastAsia="宋体" w:hAnsi="Times New Roman" w:cs="Times New Roman" w:hint="eastAsia"/>
        </w:rPr>
        <w:t>水产养殖业新型污染物人工湿地处理系统一般</w:t>
      </w:r>
      <w:r w:rsidR="004A65C4">
        <w:rPr>
          <w:rFonts w:ascii="Times New Roman" w:eastAsia="宋体" w:hAnsi="Times New Roman" w:cs="Times New Roman" w:hint="eastAsia"/>
        </w:rPr>
        <w:t>由常规污染物去除模块加一种或几种新型污染物降解</w:t>
      </w:r>
      <w:r w:rsidR="00A552C5" w:rsidRPr="00C16C33">
        <w:rPr>
          <w:rFonts w:ascii="Times New Roman" w:eastAsia="宋体" w:hAnsi="Times New Roman" w:cs="Times New Roman" w:hint="eastAsia"/>
        </w:rPr>
        <w:t>模块串联构成。</w:t>
      </w:r>
    </w:p>
    <w:p w:rsidR="00E1219D" w:rsidRPr="00C16C33" w:rsidRDefault="00E1219D" w:rsidP="00E95E36">
      <w:pPr>
        <w:pStyle w:val="a8"/>
        <w:spacing w:before="156" w:after="156" w:line="360" w:lineRule="auto"/>
        <w:jc w:val="both"/>
        <w:rPr>
          <w:rFonts w:ascii="Times New Roman"/>
        </w:rPr>
      </w:pPr>
      <w:bookmarkStart w:id="20" w:name="_Toc38289639"/>
      <w:r w:rsidRPr="00C16C33">
        <w:rPr>
          <w:rFonts w:ascii="Times New Roman"/>
        </w:rPr>
        <w:t xml:space="preserve">5.2 </w:t>
      </w:r>
      <w:r w:rsidRPr="00C16C33">
        <w:rPr>
          <w:rFonts w:ascii="Times New Roman"/>
        </w:rPr>
        <w:t>工艺参数</w:t>
      </w:r>
      <w:bookmarkEnd w:id="20"/>
    </w:p>
    <w:p w:rsidR="003C117E" w:rsidRPr="00BA3D19" w:rsidRDefault="00E1219D" w:rsidP="00A552C5">
      <w:pPr>
        <w:pStyle w:val="a9"/>
        <w:spacing w:line="360" w:lineRule="auto"/>
        <w:jc w:val="both"/>
        <w:rPr>
          <w:rFonts w:ascii="Times New Roman"/>
          <w:kern w:val="2"/>
          <w:szCs w:val="22"/>
        </w:rPr>
      </w:pPr>
      <w:r w:rsidRPr="00C16C33">
        <w:rPr>
          <w:rFonts w:ascii="Times New Roman"/>
          <w:kern w:val="2"/>
          <w:szCs w:val="22"/>
        </w:rPr>
        <w:t xml:space="preserve">5.2.1 </w:t>
      </w:r>
      <w:r w:rsidR="00A552C5" w:rsidRPr="00C16C33">
        <w:rPr>
          <w:rFonts w:ascii="Times New Roman"/>
          <w:kern w:val="2"/>
          <w:szCs w:val="22"/>
        </w:rPr>
        <w:t>水产养殖尾水末端处置采用模块化复合型人工湿地集成系统净化常规污染物和新型污染物，</w:t>
      </w:r>
      <w:r w:rsidR="003C117E" w:rsidRPr="00C16C33">
        <w:rPr>
          <w:rFonts w:ascii="Times New Roman"/>
          <w:kern w:val="2"/>
          <w:szCs w:val="22"/>
        </w:rPr>
        <w:t>人工湿地面积占养殖水面面积的</w:t>
      </w:r>
      <w:r w:rsidR="003C117E" w:rsidRPr="00C16C33">
        <w:rPr>
          <w:rFonts w:ascii="Times New Roman"/>
          <w:kern w:val="2"/>
          <w:szCs w:val="22"/>
        </w:rPr>
        <w:t>8%</w:t>
      </w:r>
      <w:r w:rsidR="003C117E" w:rsidRPr="00C16C33">
        <w:rPr>
          <w:rFonts w:ascii="Times New Roman"/>
          <w:kern w:val="2"/>
          <w:szCs w:val="22"/>
        </w:rPr>
        <w:t>～</w:t>
      </w:r>
      <w:r w:rsidR="003C117E" w:rsidRPr="00C16C33">
        <w:rPr>
          <w:rFonts w:ascii="Times New Roman"/>
          <w:kern w:val="2"/>
          <w:szCs w:val="22"/>
        </w:rPr>
        <w:t>15%</w:t>
      </w:r>
      <w:r w:rsidR="003C117E" w:rsidRPr="00C16C33">
        <w:rPr>
          <w:rFonts w:ascii="Times New Roman"/>
          <w:kern w:val="2"/>
          <w:szCs w:val="22"/>
        </w:rPr>
        <w:t>。</w:t>
      </w:r>
      <w:r w:rsidR="003C117E" w:rsidRPr="003C117E">
        <w:rPr>
          <w:rFonts w:ascii="Times New Roman" w:hint="eastAsia"/>
          <w:kern w:val="2"/>
          <w:szCs w:val="22"/>
        </w:rPr>
        <w:t>水产养殖尾水新型污染物末端处置</w:t>
      </w:r>
      <w:r w:rsidR="003C117E">
        <w:rPr>
          <w:rFonts w:ascii="Times New Roman" w:hint="eastAsia"/>
          <w:kern w:val="2"/>
          <w:szCs w:val="22"/>
        </w:rPr>
        <w:t>人工湿地主要设计参数应通过试验或者相似条件下人工湿地的运行经验确定，若无上述资料时，</w:t>
      </w:r>
      <w:r w:rsidR="00432E8C">
        <w:rPr>
          <w:rFonts w:ascii="Times New Roman" w:hint="eastAsia"/>
          <w:kern w:val="2"/>
          <w:szCs w:val="22"/>
        </w:rPr>
        <w:t>常</w:t>
      </w:r>
      <w:r w:rsidR="00432E8C" w:rsidRPr="00BA3D19">
        <w:rPr>
          <w:rFonts w:ascii="Times New Roman" w:hint="eastAsia"/>
          <w:kern w:val="2"/>
          <w:szCs w:val="22"/>
        </w:rPr>
        <w:t>规污染物设计参数参照</w:t>
      </w:r>
      <w:bookmarkStart w:id="21" w:name="_Hlk54691128"/>
      <w:r w:rsidR="00432E8C" w:rsidRPr="00BA3D19">
        <w:rPr>
          <w:rFonts w:ascii="Times New Roman" w:hint="eastAsia"/>
          <w:kern w:val="2"/>
          <w:szCs w:val="22"/>
        </w:rPr>
        <w:t>（</w:t>
      </w:r>
      <w:r w:rsidR="00432E8C" w:rsidRPr="00BA3D19">
        <w:rPr>
          <w:rFonts w:ascii="Times New Roman" w:hint="eastAsia"/>
          <w:kern w:val="2"/>
          <w:szCs w:val="22"/>
        </w:rPr>
        <w:t>C</w:t>
      </w:r>
      <w:r w:rsidR="00432E8C" w:rsidRPr="00BA3D19">
        <w:rPr>
          <w:rFonts w:ascii="Times New Roman"/>
          <w:kern w:val="2"/>
          <w:szCs w:val="22"/>
        </w:rPr>
        <w:t>JJ/T 54-2017</w:t>
      </w:r>
      <w:r w:rsidR="00432E8C" w:rsidRPr="00BA3D19">
        <w:rPr>
          <w:rFonts w:ascii="Times New Roman" w:hint="eastAsia"/>
          <w:kern w:val="2"/>
          <w:szCs w:val="22"/>
        </w:rPr>
        <w:t>）</w:t>
      </w:r>
      <w:bookmarkEnd w:id="21"/>
      <w:r w:rsidR="00432E8C" w:rsidRPr="00BA3D19">
        <w:rPr>
          <w:rFonts w:ascii="Times New Roman" w:hint="eastAsia"/>
          <w:kern w:val="2"/>
          <w:szCs w:val="22"/>
        </w:rPr>
        <w:t>,</w:t>
      </w:r>
      <w:r w:rsidR="00025CDC" w:rsidRPr="00BA3D19">
        <w:rPr>
          <w:rFonts w:ascii="Times New Roman" w:hint="eastAsia"/>
          <w:kern w:val="2"/>
          <w:szCs w:val="22"/>
        </w:rPr>
        <w:t>新型污染物设计参数</w:t>
      </w:r>
      <w:r w:rsidR="003C117E" w:rsidRPr="00BA3D19">
        <w:rPr>
          <w:rFonts w:ascii="Times New Roman" w:hint="eastAsia"/>
          <w:kern w:val="2"/>
          <w:szCs w:val="22"/>
        </w:rPr>
        <w:t>本市可按照表</w:t>
      </w:r>
      <w:r w:rsidR="003C117E" w:rsidRPr="00BA3D19">
        <w:rPr>
          <w:rFonts w:ascii="Times New Roman" w:hint="eastAsia"/>
          <w:kern w:val="2"/>
          <w:szCs w:val="22"/>
        </w:rPr>
        <w:t>1</w:t>
      </w:r>
      <w:r w:rsidR="003C117E" w:rsidRPr="00BA3D19">
        <w:rPr>
          <w:rFonts w:ascii="Times New Roman" w:hint="eastAsia"/>
          <w:kern w:val="2"/>
          <w:szCs w:val="22"/>
        </w:rPr>
        <w:t>中参数选用。</w:t>
      </w:r>
    </w:p>
    <w:p w:rsidR="003C117E" w:rsidRDefault="003C117E" w:rsidP="003C117E">
      <w:pPr>
        <w:pStyle w:val="a9"/>
        <w:spacing w:line="360" w:lineRule="auto"/>
        <w:jc w:val="center"/>
        <w:rPr>
          <w:rFonts w:ascii="Times New Roman" w:eastAsia="黑体"/>
          <w:kern w:val="2"/>
          <w:szCs w:val="22"/>
        </w:rPr>
      </w:pPr>
      <w:r w:rsidRPr="003C117E">
        <w:rPr>
          <w:rFonts w:ascii="Times New Roman" w:eastAsia="黑体" w:hint="eastAsia"/>
          <w:kern w:val="2"/>
          <w:szCs w:val="22"/>
        </w:rPr>
        <w:t>表</w:t>
      </w:r>
      <w:r w:rsidRPr="003C117E">
        <w:rPr>
          <w:rFonts w:ascii="Times New Roman" w:eastAsia="黑体" w:hint="eastAsia"/>
          <w:kern w:val="2"/>
          <w:szCs w:val="22"/>
        </w:rPr>
        <w:t>1</w:t>
      </w:r>
      <w:r w:rsidR="008F411E">
        <w:rPr>
          <w:rFonts w:ascii="Times New Roman" w:eastAsia="黑体" w:hint="eastAsia"/>
          <w:kern w:val="2"/>
          <w:szCs w:val="22"/>
        </w:rPr>
        <w:t>光催化模块处置</w:t>
      </w:r>
      <w:r w:rsidR="00025CDC">
        <w:rPr>
          <w:rFonts w:ascii="Times New Roman" w:eastAsia="黑体" w:hint="eastAsia"/>
          <w:kern w:val="2"/>
          <w:szCs w:val="22"/>
        </w:rPr>
        <w:t>新型污染物</w:t>
      </w:r>
      <w:r w:rsidRPr="003C117E">
        <w:rPr>
          <w:rFonts w:ascii="Times New Roman" w:eastAsia="黑体" w:hint="eastAsia"/>
          <w:kern w:val="2"/>
          <w:szCs w:val="22"/>
        </w:rPr>
        <w:t>主要设计参数</w:t>
      </w:r>
    </w:p>
    <w:tbl>
      <w:tblPr>
        <w:tblStyle w:val="aa"/>
        <w:tblW w:w="0" w:type="auto"/>
        <w:jc w:val="center"/>
        <w:tblLook w:val="04A0"/>
      </w:tblPr>
      <w:tblGrid>
        <w:gridCol w:w="2650"/>
        <w:gridCol w:w="2650"/>
        <w:gridCol w:w="2917"/>
      </w:tblGrid>
      <w:tr w:rsidR="008F411E" w:rsidTr="004A65C4">
        <w:trPr>
          <w:trHeight w:val="663"/>
          <w:jc w:val="center"/>
        </w:trPr>
        <w:tc>
          <w:tcPr>
            <w:tcW w:w="2650" w:type="dxa"/>
          </w:tcPr>
          <w:p w:rsidR="008F411E" w:rsidRDefault="008F411E" w:rsidP="004A65C4">
            <w:pPr>
              <w:pStyle w:val="a9"/>
              <w:spacing w:line="360" w:lineRule="auto"/>
              <w:ind w:firstLineChars="300" w:firstLine="630"/>
              <w:rPr>
                <w:rFonts w:ascii="Times New Roman" w:eastAsia="黑体"/>
                <w:kern w:val="2"/>
                <w:szCs w:val="22"/>
              </w:rPr>
            </w:pPr>
            <w:r w:rsidRPr="00E03EC1">
              <w:rPr>
                <w:rFonts w:ascii="Times New Roman" w:hint="eastAsia"/>
                <w:kern w:val="2"/>
                <w:szCs w:val="22"/>
              </w:rPr>
              <w:t>设计参数</w:t>
            </w:r>
          </w:p>
        </w:tc>
        <w:tc>
          <w:tcPr>
            <w:tcW w:w="2650" w:type="dxa"/>
          </w:tcPr>
          <w:p w:rsidR="008F411E" w:rsidRDefault="008F411E" w:rsidP="008F411E">
            <w:pPr>
              <w:pStyle w:val="a9"/>
              <w:spacing w:line="360" w:lineRule="auto"/>
              <w:jc w:val="center"/>
              <w:rPr>
                <w:rFonts w:ascii="Times New Roman" w:eastAsia="黑体"/>
                <w:kern w:val="2"/>
                <w:szCs w:val="22"/>
              </w:rPr>
            </w:pPr>
            <w:r w:rsidRPr="00E03EC1">
              <w:rPr>
                <w:rFonts w:ascii="Times New Roman" w:hint="eastAsia"/>
                <w:kern w:val="2"/>
                <w:szCs w:val="22"/>
              </w:rPr>
              <w:t>可拆卸金属负载型模块</w:t>
            </w:r>
          </w:p>
        </w:tc>
        <w:tc>
          <w:tcPr>
            <w:tcW w:w="2917" w:type="dxa"/>
          </w:tcPr>
          <w:p w:rsidR="008F411E" w:rsidRDefault="008F411E" w:rsidP="008F411E">
            <w:pPr>
              <w:pStyle w:val="a9"/>
              <w:spacing w:line="360" w:lineRule="auto"/>
              <w:jc w:val="center"/>
              <w:rPr>
                <w:rFonts w:ascii="Times New Roman" w:eastAsia="黑体"/>
                <w:kern w:val="2"/>
                <w:szCs w:val="22"/>
              </w:rPr>
            </w:pPr>
            <w:r>
              <w:rPr>
                <w:rFonts w:ascii="Times New Roman" w:hint="eastAsia"/>
                <w:kern w:val="2"/>
                <w:szCs w:val="22"/>
              </w:rPr>
              <w:t>纳米银／</w:t>
            </w:r>
            <w:r w:rsidRPr="00E03EC1">
              <w:rPr>
                <w:rFonts w:ascii="Times New Roman" w:hint="eastAsia"/>
                <w:kern w:val="2"/>
                <w:szCs w:val="22"/>
              </w:rPr>
              <w:t>石墨烯催化网模块</w:t>
            </w:r>
          </w:p>
        </w:tc>
      </w:tr>
      <w:tr w:rsidR="008F411E" w:rsidTr="004A65C4">
        <w:trPr>
          <w:trHeight w:val="465"/>
          <w:jc w:val="center"/>
        </w:trPr>
        <w:tc>
          <w:tcPr>
            <w:tcW w:w="2650" w:type="dxa"/>
          </w:tcPr>
          <w:p w:rsidR="008F411E" w:rsidRDefault="008F411E" w:rsidP="008F411E">
            <w:pPr>
              <w:pStyle w:val="a9"/>
              <w:spacing w:line="360" w:lineRule="auto"/>
              <w:jc w:val="center"/>
              <w:rPr>
                <w:rFonts w:ascii="Times New Roman" w:eastAsia="黑体"/>
                <w:kern w:val="2"/>
                <w:szCs w:val="22"/>
              </w:rPr>
            </w:pPr>
            <w:r>
              <w:rPr>
                <w:rFonts w:ascii="Times New Roman" w:hint="eastAsia"/>
                <w:kern w:val="2"/>
                <w:szCs w:val="22"/>
              </w:rPr>
              <w:t>新型污染物表面负荷</w:t>
            </w:r>
          </w:p>
        </w:tc>
        <w:tc>
          <w:tcPr>
            <w:tcW w:w="2650" w:type="dxa"/>
          </w:tcPr>
          <w:p w:rsidR="008F411E" w:rsidRDefault="008F411E" w:rsidP="008F411E">
            <w:pPr>
              <w:pStyle w:val="a9"/>
              <w:spacing w:line="360" w:lineRule="auto"/>
              <w:jc w:val="center"/>
              <w:rPr>
                <w:rFonts w:ascii="Times New Roman" w:eastAsia="黑体"/>
                <w:kern w:val="2"/>
                <w:szCs w:val="22"/>
              </w:rPr>
            </w:pPr>
            <w:r>
              <w:rPr>
                <w:rFonts w:ascii="Times New Roman" w:hint="eastAsia"/>
                <w:kern w:val="2"/>
                <w:szCs w:val="22"/>
              </w:rPr>
              <w:t>0.4</w:t>
            </w:r>
            <w:r>
              <w:rPr>
                <w:rFonts w:ascii="Times New Roman"/>
                <w:kern w:val="2"/>
                <w:szCs w:val="22"/>
              </w:rPr>
              <w:t>-</w:t>
            </w:r>
            <w:r>
              <w:rPr>
                <w:rFonts w:ascii="Times New Roman" w:hint="eastAsia"/>
                <w:kern w:val="2"/>
                <w:szCs w:val="22"/>
              </w:rPr>
              <w:t>1.0 mg</w:t>
            </w:r>
            <w:r>
              <w:rPr>
                <w:rFonts w:ascii="Times New Roman"/>
                <w:kern w:val="2"/>
                <w:szCs w:val="22"/>
              </w:rPr>
              <w:t>/</w:t>
            </w:r>
            <w:r>
              <w:rPr>
                <w:rFonts w:ascii="Times New Roman" w:hint="eastAsia"/>
                <w:kern w:val="2"/>
                <w:szCs w:val="22"/>
              </w:rPr>
              <w:t>m</w:t>
            </w:r>
            <w:r w:rsidRPr="00E03EC1">
              <w:rPr>
                <w:rFonts w:ascii="Times New Roman" w:hint="eastAsia"/>
                <w:kern w:val="2"/>
                <w:szCs w:val="22"/>
                <w:vertAlign w:val="superscript"/>
              </w:rPr>
              <w:t>2</w:t>
            </w:r>
            <w:r>
              <w:rPr>
                <w:rFonts w:hAnsi="宋体" w:hint="eastAsia"/>
                <w:kern w:val="2"/>
                <w:szCs w:val="22"/>
              </w:rPr>
              <w:t>·</w:t>
            </w:r>
            <w:r>
              <w:rPr>
                <w:rFonts w:ascii="Times New Roman" w:hint="eastAsia"/>
                <w:kern w:val="2"/>
                <w:szCs w:val="22"/>
              </w:rPr>
              <w:t>h</w:t>
            </w:r>
          </w:p>
        </w:tc>
        <w:tc>
          <w:tcPr>
            <w:tcW w:w="2917" w:type="dxa"/>
          </w:tcPr>
          <w:p w:rsidR="008F411E" w:rsidRDefault="008F411E" w:rsidP="008F411E">
            <w:pPr>
              <w:pStyle w:val="a9"/>
              <w:spacing w:line="360" w:lineRule="auto"/>
              <w:jc w:val="center"/>
              <w:rPr>
                <w:rFonts w:ascii="Times New Roman" w:eastAsia="黑体"/>
                <w:kern w:val="2"/>
                <w:szCs w:val="22"/>
              </w:rPr>
            </w:pPr>
            <w:r>
              <w:rPr>
                <w:rFonts w:ascii="Times New Roman" w:hint="eastAsia"/>
                <w:kern w:val="2"/>
                <w:szCs w:val="22"/>
              </w:rPr>
              <w:t>0.2-0.6 mg</w:t>
            </w:r>
            <w:r>
              <w:rPr>
                <w:rFonts w:ascii="Times New Roman"/>
                <w:kern w:val="2"/>
                <w:szCs w:val="22"/>
              </w:rPr>
              <w:t>/</w:t>
            </w:r>
            <w:r>
              <w:rPr>
                <w:rFonts w:ascii="Times New Roman" w:hint="eastAsia"/>
                <w:kern w:val="2"/>
                <w:szCs w:val="22"/>
              </w:rPr>
              <w:t>m</w:t>
            </w:r>
            <w:r w:rsidRPr="00E03EC1">
              <w:rPr>
                <w:rFonts w:ascii="Times New Roman" w:hint="eastAsia"/>
                <w:kern w:val="2"/>
                <w:szCs w:val="22"/>
                <w:vertAlign w:val="superscript"/>
              </w:rPr>
              <w:t>2</w:t>
            </w:r>
            <w:r>
              <w:rPr>
                <w:rFonts w:hAnsi="宋体" w:hint="eastAsia"/>
                <w:kern w:val="2"/>
                <w:szCs w:val="22"/>
              </w:rPr>
              <w:t>·</w:t>
            </w:r>
            <w:r>
              <w:rPr>
                <w:rFonts w:ascii="Times New Roman" w:hint="eastAsia"/>
                <w:kern w:val="2"/>
                <w:szCs w:val="22"/>
              </w:rPr>
              <w:t>h</w:t>
            </w:r>
          </w:p>
        </w:tc>
      </w:tr>
      <w:tr w:rsidR="008F411E" w:rsidTr="004A65C4">
        <w:trPr>
          <w:trHeight w:val="400"/>
          <w:jc w:val="center"/>
        </w:trPr>
        <w:tc>
          <w:tcPr>
            <w:tcW w:w="2650" w:type="dxa"/>
          </w:tcPr>
          <w:p w:rsidR="008F411E" w:rsidRDefault="008F411E" w:rsidP="008F411E">
            <w:pPr>
              <w:pStyle w:val="a9"/>
              <w:spacing w:line="360" w:lineRule="auto"/>
              <w:jc w:val="center"/>
              <w:rPr>
                <w:rFonts w:ascii="Times New Roman" w:eastAsia="黑体"/>
                <w:kern w:val="2"/>
                <w:szCs w:val="22"/>
              </w:rPr>
            </w:pPr>
            <w:r w:rsidRPr="00E03EC1">
              <w:rPr>
                <w:rFonts w:ascii="Times New Roman" w:hint="eastAsia"/>
                <w:kern w:val="2"/>
                <w:szCs w:val="22"/>
              </w:rPr>
              <w:t>水力停留时间</w:t>
            </w:r>
          </w:p>
        </w:tc>
        <w:tc>
          <w:tcPr>
            <w:tcW w:w="2650" w:type="dxa"/>
          </w:tcPr>
          <w:p w:rsidR="008F411E" w:rsidRDefault="008F411E" w:rsidP="008F411E">
            <w:pPr>
              <w:pStyle w:val="a9"/>
              <w:spacing w:line="360" w:lineRule="auto"/>
              <w:jc w:val="center"/>
              <w:rPr>
                <w:rFonts w:ascii="Times New Roman" w:eastAsia="黑体"/>
                <w:kern w:val="2"/>
                <w:szCs w:val="22"/>
              </w:rPr>
            </w:pPr>
            <w:r>
              <w:rPr>
                <w:rFonts w:hAnsi="宋体" w:hint="eastAsia"/>
                <w:kern w:val="2"/>
                <w:szCs w:val="22"/>
              </w:rPr>
              <w:t>≥</w:t>
            </w:r>
            <w:r>
              <w:rPr>
                <w:rFonts w:ascii="Times New Roman" w:hint="eastAsia"/>
                <w:kern w:val="2"/>
                <w:szCs w:val="22"/>
              </w:rPr>
              <w:t>4h</w:t>
            </w:r>
          </w:p>
        </w:tc>
        <w:tc>
          <w:tcPr>
            <w:tcW w:w="2917" w:type="dxa"/>
          </w:tcPr>
          <w:p w:rsidR="008F411E" w:rsidRDefault="008F411E" w:rsidP="008F411E">
            <w:pPr>
              <w:pStyle w:val="a9"/>
              <w:spacing w:line="360" w:lineRule="auto"/>
              <w:jc w:val="center"/>
              <w:rPr>
                <w:rFonts w:ascii="Times New Roman" w:eastAsia="黑体"/>
                <w:kern w:val="2"/>
                <w:szCs w:val="22"/>
              </w:rPr>
            </w:pPr>
            <w:r>
              <w:rPr>
                <w:rFonts w:hAnsi="宋体" w:hint="eastAsia"/>
                <w:kern w:val="2"/>
                <w:szCs w:val="22"/>
              </w:rPr>
              <w:t>≥</w:t>
            </w:r>
            <w:r>
              <w:rPr>
                <w:rFonts w:ascii="Times New Roman" w:hint="eastAsia"/>
                <w:kern w:val="2"/>
                <w:szCs w:val="22"/>
              </w:rPr>
              <w:t>5h</w:t>
            </w:r>
          </w:p>
        </w:tc>
      </w:tr>
    </w:tbl>
    <w:p w:rsidR="008F411E" w:rsidRDefault="008F411E" w:rsidP="003C117E">
      <w:pPr>
        <w:pStyle w:val="a9"/>
        <w:spacing w:line="360" w:lineRule="auto"/>
        <w:jc w:val="center"/>
        <w:rPr>
          <w:rFonts w:ascii="Times New Roman" w:eastAsia="黑体"/>
          <w:kern w:val="2"/>
          <w:szCs w:val="22"/>
        </w:rPr>
      </w:pPr>
    </w:p>
    <w:p w:rsidR="008F411E" w:rsidRDefault="008F411E" w:rsidP="008F411E">
      <w:pPr>
        <w:pStyle w:val="a9"/>
        <w:spacing w:line="360" w:lineRule="auto"/>
        <w:jc w:val="center"/>
        <w:rPr>
          <w:rFonts w:ascii="Times New Roman" w:eastAsia="黑体"/>
          <w:kern w:val="2"/>
          <w:szCs w:val="22"/>
        </w:rPr>
      </w:pPr>
      <w:r w:rsidRPr="003C117E">
        <w:rPr>
          <w:rFonts w:ascii="Times New Roman" w:eastAsia="黑体" w:hint="eastAsia"/>
          <w:kern w:val="2"/>
          <w:szCs w:val="22"/>
        </w:rPr>
        <w:t>表</w:t>
      </w:r>
      <w:r>
        <w:rPr>
          <w:rFonts w:ascii="Times New Roman" w:eastAsia="黑体" w:hint="eastAsia"/>
          <w:kern w:val="2"/>
          <w:szCs w:val="22"/>
        </w:rPr>
        <w:t>2</w:t>
      </w:r>
      <w:r>
        <w:rPr>
          <w:rFonts w:ascii="Times New Roman" w:eastAsia="黑体" w:hint="eastAsia"/>
          <w:kern w:val="2"/>
          <w:szCs w:val="22"/>
        </w:rPr>
        <w:t>臭氧曝气模块处置</w:t>
      </w:r>
      <w:r w:rsidR="00025CDC">
        <w:rPr>
          <w:rFonts w:ascii="Times New Roman" w:eastAsia="黑体" w:hint="eastAsia"/>
          <w:kern w:val="2"/>
          <w:szCs w:val="22"/>
        </w:rPr>
        <w:t>新型污染物</w:t>
      </w:r>
      <w:r w:rsidRPr="003C117E">
        <w:rPr>
          <w:rFonts w:ascii="Times New Roman" w:eastAsia="黑体" w:hint="eastAsia"/>
          <w:kern w:val="2"/>
          <w:szCs w:val="22"/>
        </w:rPr>
        <w:t>主要设计参数</w:t>
      </w:r>
    </w:p>
    <w:tbl>
      <w:tblPr>
        <w:tblStyle w:val="aa"/>
        <w:tblW w:w="0" w:type="auto"/>
        <w:jc w:val="center"/>
        <w:tblLook w:val="04A0"/>
      </w:tblPr>
      <w:tblGrid>
        <w:gridCol w:w="2060"/>
        <w:gridCol w:w="2074"/>
        <w:gridCol w:w="2242"/>
        <w:gridCol w:w="1920"/>
      </w:tblGrid>
      <w:tr w:rsidR="008F411E" w:rsidRPr="00990A58" w:rsidTr="004A65C4">
        <w:trPr>
          <w:trHeight w:val="663"/>
          <w:jc w:val="center"/>
        </w:trPr>
        <w:tc>
          <w:tcPr>
            <w:tcW w:w="2060" w:type="dxa"/>
          </w:tcPr>
          <w:p w:rsidR="008F411E" w:rsidRPr="004A65C4" w:rsidRDefault="008F411E" w:rsidP="004A65C4">
            <w:pPr>
              <w:pStyle w:val="a9"/>
              <w:spacing w:line="360" w:lineRule="auto"/>
              <w:jc w:val="center"/>
              <w:rPr>
                <w:rFonts w:ascii="Times New Roman"/>
                <w:kern w:val="2"/>
                <w:szCs w:val="22"/>
              </w:rPr>
            </w:pPr>
            <w:r w:rsidRPr="00E03EC1">
              <w:rPr>
                <w:rFonts w:ascii="Times New Roman" w:hint="eastAsia"/>
                <w:kern w:val="2"/>
                <w:szCs w:val="22"/>
              </w:rPr>
              <w:t>设计参数</w:t>
            </w:r>
          </w:p>
        </w:tc>
        <w:tc>
          <w:tcPr>
            <w:tcW w:w="2074" w:type="dxa"/>
          </w:tcPr>
          <w:p w:rsidR="008F411E" w:rsidRDefault="008F411E">
            <w:pPr>
              <w:pStyle w:val="a9"/>
              <w:spacing w:line="360" w:lineRule="auto"/>
              <w:jc w:val="center"/>
              <w:rPr>
                <w:rFonts w:ascii="Times New Roman"/>
                <w:kern w:val="2"/>
                <w:szCs w:val="22"/>
              </w:rPr>
            </w:pPr>
            <w:r w:rsidRPr="004A65C4">
              <w:rPr>
                <w:rFonts w:ascii="Times New Roman" w:hint="eastAsia"/>
                <w:kern w:val="2"/>
                <w:szCs w:val="22"/>
              </w:rPr>
              <w:t>臭氧投加</w:t>
            </w:r>
            <w:r w:rsidR="007F0F0A">
              <w:rPr>
                <w:rFonts w:ascii="Times New Roman" w:hint="eastAsia"/>
                <w:kern w:val="2"/>
                <w:szCs w:val="22"/>
              </w:rPr>
              <w:t>浓度</w:t>
            </w:r>
          </w:p>
          <w:p w:rsidR="00990A58" w:rsidRPr="004A65C4" w:rsidRDefault="00990A58">
            <w:pPr>
              <w:pStyle w:val="a9"/>
              <w:spacing w:line="360" w:lineRule="auto"/>
              <w:jc w:val="center"/>
              <w:rPr>
                <w:rFonts w:ascii="Times New Roman"/>
                <w:kern w:val="2"/>
                <w:szCs w:val="22"/>
              </w:rPr>
            </w:pPr>
            <w:r>
              <w:rPr>
                <w:rFonts w:ascii="Times New Roman" w:hint="eastAsia"/>
                <w:kern w:val="2"/>
                <w:szCs w:val="22"/>
              </w:rPr>
              <w:t>（</w:t>
            </w:r>
            <w:r>
              <w:rPr>
                <w:rFonts w:ascii="Times New Roman" w:hint="eastAsia"/>
                <w:kern w:val="2"/>
                <w:szCs w:val="22"/>
              </w:rPr>
              <w:t>mg</w:t>
            </w:r>
            <w:r>
              <w:rPr>
                <w:rFonts w:ascii="Times New Roman"/>
                <w:kern w:val="2"/>
                <w:szCs w:val="22"/>
              </w:rPr>
              <w:t xml:space="preserve"> O</w:t>
            </w:r>
            <w:r w:rsidRPr="004A65C4">
              <w:rPr>
                <w:rFonts w:ascii="Times New Roman"/>
                <w:kern w:val="2"/>
                <w:szCs w:val="22"/>
                <w:vertAlign w:val="subscript"/>
              </w:rPr>
              <w:t>3</w:t>
            </w:r>
            <w:r>
              <w:rPr>
                <w:rFonts w:ascii="Times New Roman"/>
                <w:kern w:val="2"/>
                <w:szCs w:val="22"/>
              </w:rPr>
              <w:t>/L</w:t>
            </w:r>
            <w:r>
              <w:rPr>
                <w:rFonts w:ascii="Times New Roman" w:hint="eastAsia"/>
                <w:kern w:val="2"/>
                <w:szCs w:val="22"/>
              </w:rPr>
              <w:t>水）</w:t>
            </w:r>
          </w:p>
        </w:tc>
        <w:tc>
          <w:tcPr>
            <w:tcW w:w="2242" w:type="dxa"/>
          </w:tcPr>
          <w:p w:rsidR="008F411E" w:rsidRPr="004A65C4" w:rsidRDefault="008F411E">
            <w:pPr>
              <w:pStyle w:val="a9"/>
              <w:spacing w:line="360" w:lineRule="auto"/>
              <w:jc w:val="center"/>
              <w:rPr>
                <w:rFonts w:ascii="Times New Roman"/>
                <w:kern w:val="2"/>
                <w:szCs w:val="22"/>
              </w:rPr>
            </w:pPr>
            <w:r w:rsidRPr="004A65C4">
              <w:rPr>
                <w:rFonts w:ascii="Times New Roman" w:hint="eastAsia"/>
                <w:kern w:val="2"/>
                <w:szCs w:val="22"/>
              </w:rPr>
              <w:t>处理时间</w:t>
            </w:r>
          </w:p>
        </w:tc>
        <w:tc>
          <w:tcPr>
            <w:tcW w:w="1920" w:type="dxa"/>
          </w:tcPr>
          <w:p w:rsidR="008F411E" w:rsidRPr="004A65C4" w:rsidRDefault="008F411E">
            <w:pPr>
              <w:pStyle w:val="a9"/>
              <w:spacing w:line="360" w:lineRule="auto"/>
              <w:jc w:val="center"/>
              <w:rPr>
                <w:rFonts w:ascii="Times New Roman"/>
                <w:kern w:val="2"/>
                <w:szCs w:val="22"/>
              </w:rPr>
            </w:pPr>
            <w:r w:rsidRPr="004A65C4">
              <w:rPr>
                <w:rFonts w:ascii="Times New Roman" w:hint="eastAsia"/>
                <w:kern w:val="2"/>
                <w:szCs w:val="22"/>
              </w:rPr>
              <w:t>处理效率</w:t>
            </w:r>
          </w:p>
        </w:tc>
      </w:tr>
      <w:tr w:rsidR="008F411E" w:rsidRPr="00990A58" w:rsidTr="004A65C4">
        <w:trPr>
          <w:trHeight w:val="465"/>
          <w:jc w:val="center"/>
        </w:trPr>
        <w:tc>
          <w:tcPr>
            <w:tcW w:w="2060" w:type="dxa"/>
          </w:tcPr>
          <w:p w:rsidR="008F411E" w:rsidRPr="004A65C4" w:rsidRDefault="00990A58">
            <w:pPr>
              <w:pStyle w:val="a9"/>
              <w:spacing w:line="360" w:lineRule="auto"/>
              <w:jc w:val="center"/>
              <w:rPr>
                <w:rFonts w:ascii="Times New Roman"/>
                <w:kern w:val="2"/>
                <w:szCs w:val="22"/>
              </w:rPr>
            </w:pPr>
            <w:r w:rsidRPr="004A65C4">
              <w:rPr>
                <w:rFonts w:ascii="Times New Roman" w:hint="eastAsia"/>
                <w:kern w:val="2"/>
                <w:szCs w:val="22"/>
              </w:rPr>
              <w:t>新型污染物处置</w:t>
            </w:r>
          </w:p>
        </w:tc>
        <w:tc>
          <w:tcPr>
            <w:tcW w:w="2074" w:type="dxa"/>
          </w:tcPr>
          <w:p w:rsidR="008F411E" w:rsidRPr="004A65C4" w:rsidRDefault="00990A58">
            <w:pPr>
              <w:pStyle w:val="a9"/>
              <w:spacing w:line="360" w:lineRule="auto"/>
              <w:jc w:val="center"/>
              <w:rPr>
                <w:rFonts w:ascii="Times New Roman"/>
                <w:kern w:val="2"/>
                <w:szCs w:val="22"/>
              </w:rPr>
            </w:pPr>
            <w:r w:rsidRPr="004A65C4">
              <w:rPr>
                <w:rFonts w:ascii="Times New Roman"/>
                <w:kern w:val="2"/>
                <w:szCs w:val="22"/>
              </w:rPr>
              <w:t>1.5-2.0mg/L</w:t>
            </w:r>
          </w:p>
        </w:tc>
        <w:tc>
          <w:tcPr>
            <w:tcW w:w="2242" w:type="dxa"/>
          </w:tcPr>
          <w:p w:rsidR="008F411E" w:rsidRPr="004A65C4" w:rsidRDefault="00990A58">
            <w:pPr>
              <w:pStyle w:val="a9"/>
              <w:spacing w:line="360" w:lineRule="auto"/>
              <w:jc w:val="center"/>
              <w:rPr>
                <w:rFonts w:ascii="Times New Roman"/>
                <w:kern w:val="2"/>
                <w:szCs w:val="22"/>
              </w:rPr>
            </w:pPr>
            <w:r w:rsidRPr="004A65C4">
              <w:rPr>
                <w:rFonts w:ascii="Times New Roman" w:hint="eastAsia"/>
                <w:kern w:val="2"/>
                <w:szCs w:val="22"/>
              </w:rPr>
              <w:t>≥</w:t>
            </w:r>
            <w:r w:rsidRPr="004A65C4">
              <w:rPr>
                <w:rFonts w:ascii="Times New Roman"/>
                <w:kern w:val="2"/>
                <w:szCs w:val="22"/>
              </w:rPr>
              <w:t>5 min</w:t>
            </w:r>
          </w:p>
        </w:tc>
        <w:tc>
          <w:tcPr>
            <w:tcW w:w="1920" w:type="dxa"/>
          </w:tcPr>
          <w:p w:rsidR="008F411E" w:rsidRDefault="00990A58">
            <w:pPr>
              <w:pStyle w:val="a9"/>
              <w:spacing w:line="360" w:lineRule="auto"/>
              <w:jc w:val="center"/>
              <w:rPr>
                <w:rFonts w:ascii="Times New Roman"/>
                <w:kern w:val="2"/>
                <w:szCs w:val="22"/>
              </w:rPr>
            </w:pPr>
            <w:r>
              <w:rPr>
                <w:rFonts w:ascii="Times New Roman" w:hint="eastAsia"/>
                <w:kern w:val="2"/>
                <w:szCs w:val="22"/>
              </w:rPr>
              <w:t>30-50%</w:t>
            </w:r>
          </w:p>
        </w:tc>
      </w:tr>
    </w:tbl>
    <w:p w:rsidR="003C117E" w:rsidRDefault="00A552C5" w:rsidP="00A552C5">
      <w:pPr>
        <w:spacing w:line="360" w:lineRule="auto"/>
        <w:rPr>
          <w:rFonts w:ascii="Times New Roman" w:eastAsia="黑体" w:hAnsi="Times New Roman" w:cs="Times New Roman"/>
          <w:szCs w:val="21"/>
        </w:rPr>
      </w:pPr>
      <w:bookmarkStart w:id="22" w:name="_Toc38289640"/>
      <w:r w:rsidRPr="00C16C33">
        <w:rPr>
          <w:rFonts w:ascii="Times New Roman" w:eastAsia="黑体" w:hAnsi="Times New Roman" w:cs="Times New Roman"/>
          <w:szCs w:val="21"/>
        </w:rPr>
        <w:t>5.2.2</w:t>
      </w:r>
      <w:r w:rsidR="001B5F8F">
        <w:rPr>
          <w:rFonts w:ascii="Times New Roman" w:eastAsia="黑体" w:hAnsi="Times New Roman" w:cs="Times New Roman" w:hint="eastAsia"/>
          <w:szCs w:val="21"/>
        </w:rPr>
        <w:t>常规污染物净化湿地模块</w:t>
      </w:r>
    </w:p>
    <w:p w:rsidR="00643D21" w:rsidRDefault="00643D21" w:rsidP="004A65C4">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常规污染物净化湿地模块设计参考</w:t>
      </w:r>
      <w:r w:rsidRPr="004A65C4">
        <w:rPr>
          <w:rFonts w:ascii="Times New Roman" w:eastAsia="宋体" w:hAnsi="Times New Roman" w:cs="Times New Roman"/>
        </w:rPr>
        <w:t>CJJ/T 54-2017</w:t>
      </w:r>
      <w:r w:rsidRPr="004A65C4">
        <w:rPr>
          <w:rFonts w:ascii="Times New Roman" w:eastAsia="宋体" w:hAnsi="Times New Roman" w:cs="Times New Roman" w:hint="eastAsia"/>
        </w:rPr>
        <w:t>、</w:t>
      </w:r>
      <w:bookmarkStart w:id="23" w:name="_Hlk54691164"/>
      <w:r w:rsidR="008F411E" w:rsidRPr="004A65C4">
        <w:rPr>
          <w:rFonts w:ascii="Times New Roman" w:eastAsia="宋体" w:hAnsi="Times New Roman" w:cs="Times New Roman"/>
        </w:rPr>
        <w:t>HJ 2005-2010</w:t>
      </w:r>
      <w:bookmarkEnd w:id="23"/>
      <w:r w:rsidR="008F411E">
        <w:rPr>
          <w:rFonts w:ascii="Times New Roman" w:eastAsia="宋体" w:hAnsi="Times New Roman" w:cs="Times New Roman" w:hint="eastAsia"/>
        </w:rPr>
        <w:t>等文件。</w:t>
      </w:r>
    </w:p>
    <w:p w:rsidR="00A552C5" w:rsidRPr="00C16C33" w:rsidRDefault="00A552C5" w:rsidP="00A552C5">
      <w:pPr>
        <w:spacing w:line="360" w:lineRule="auto"/>
        <w:rPr>
          <w:rFonts w:ascii="Times New Roman" w:eastAsia="黑体" w:hAnsi="Times New Roman" w:cs="Times New Roman"/>
          <w:szCs w:val="21"/>
        </w:rPr>
      </w:pPr>
      <w:r w:rsidRPr="00C16C33">
        <w:rPr>
          <w:rFonts w:ascii="Times New Roman" w:eastAsia="黑体" w:hAnsi="Times New Roman" w:cs="Times New Roman" w:hint="eastAsia"/>
          <w:szCs w:val="21"/>
        </w:rPr>
        <w:t>5.2.</w:t>
      </w:r>
      <w:r w:rsidR="004A65C4">
        <w:rPr>
          <w:rFonts w:ascii="Times New Roman" w:eastAsia="黑体" w:hAnsi="Times New Roman" w:cs="Times New Roman"/>
          <w:szCs w:val="21"/>
        </w:rPr>
        <w:t>3</w:t>
      </w:r>
      <w:r w:rsidRPr="00C16C33">
        <w:rPr>
          <w:rFonts w:ascii="Times New Roman" w:eastAsia="黑体" w:hAnsi="Times New Roman" w:cs="Times New Roman" w:hint="eastAsia"/>
          <w:szCs w:val="21"/>
        </w:rPr>
        <w:t>新型污染物降解模块</w:t>
      </w:r>
    </w:p>
    <w:p w:rsidR="00A552C5" w:rsidRDefault="004A65C4" w:rsidP="00A552C5">
      <w:pPr>
        <w:spacing w:line="360" w:lineRule="auto"/>
        <w:ind w:firstLineChars="200" w:firstLine="420"/>
        <w:rPr>
          <w:rFonts w:ascii="Times New Roman" w:eastAsia="宋体" w:hAnsi="Times New Roman" w:cs="Times New Roman"/>
        </w:rPr>
      </w:pPr>
      <w:bookmarkStart w:id="24" w:name="_Hlk54093472"/>
      <w:r w:rsidRPr="004A65C4">
        <w:rPr>
          <w:rFonts w:ascii="Times New Roman" w:eastAsia="宋体" w:hAnsi="Times New Roman" w:cs="Times New Roman" w:hint="eastAsia"/>
        </w:rPr>
        <w:t>光催化模块</w:t>
      </w:r>
      <w:r w:rsidR="005C039D" w:rsidRPr="004A65C4">
        <w:rPr>
          <w:rFonts w:ascii="Times New Roman" w:eastAsia="宋体" w:hAnsi="Times New Roman" w:cs="Times New Roman"/>
        </w:rPr>
        <w:fldChar w:fldCharType="begin"/>
      </w:r>
      <w:r w:rsidRPr="004A65C4">
        <w:rPr>
          <w:rFonts w:ascii="Times New Roman" w:eastAsia="宋体" w:hAnsi="Times New Roman" w:cs="Times New Roman" w:hint="eastAsia"/>
        </w:rPr>
        <w:instrText>= 1 \* ROMAN</w:instrText>
      </w:r>
      <w:r w:rsidR="005C039D" w:rsidRPr="004A65C4">
        <w:rPr>
          <w:rFonts w:ascii="Times New Roman" w:eastAsia="宋体" w:hAnsi="Times New Roman" w:cs="Times New Roman"/>
        </w:rPr>
        <w:fldChar w:fldCharType="separate"/>
      </w:r>
      <w:r w:rsidRPr="004A65C4">
        <w:rPr>
          <w:rFonts w:ascii="Times New Roman" w:eastAsia="宋体" w:hAnsi="Times New Roman" w:cs="Times New Roman"/>
          <w:noProof/>
        </w:rPr>
        <w:t>I</w:t>
      </w:r>
      <w:r w:rsidR="005C039D" w:rsidRPr="004A65C4">
        <w:rPr>
          <w:rFonts w:ascii="Times New Roman" w:eastAsia="宋体" w:hAnsi="Times New Roman" w:cs="Times New Roman"/>
        </w:rPr>
        <w:fldChar w:fldCharType="end"/>
      </w:r>
      <w:bookmarkEnd w:id="24"/>
      <w:r w:rsidRPr="004A65C4">
        <w:rPr>
          <w:rFonts w:ascii="Times New Roman" w:eastAsia="宋体" w:hAnsi="Times New Roman" w:cs="Times New Roman" w:hint="eastAsia"/>
        </w:rPr>
        <w:t>（可拆卸金属负载型多孔材质</w:t>
      </w:r>
      <w:r w:rsidRPr="004A65C4">
        <w:rPr>
          <w:rFonts w:ascii="Times New Roman" w:eastAsia="宋体" w:hAnsi="Times New Roman" w:cs="Times New Roman"/>
        </w:rPr>
        <w:t>）</w:t>
      </w:r>
      <w:r>
        <w:rPr>
          <w:rFonts w:ascii="Times New Roman" w:eastAsia="宋体" w:hAnsi="Times New Roman" w:cs="Times New Roman" w:hint="eastAsia"/>
        </w:rPr>
        <w:t>：</w:t>
      </w:r>
      <w:r w:rsidR="00A552C5" w:rsidRPr="00C16C33">
        <w:rPr>
          <w:rFonts w:ascii="Times New Roman" w:eastAsia="宋体" w:hAnsi="Times New Roman" w:cs="Times New Roman"/>
        </w:rPr>
        <w:t>单块长度</w:t>
      </w:r>
      <w:r w:rsidR="00A552C5" w:rsidRPr="00C16C33">
        <w:rPr>
          <w:rFonts w:ascii="Times New Roman" w:eastAsia="宋体" w:hAnsi="Times New Roman" w:cs="Times New Roman"/>
        </w:rPr>
        <w:t>1m×2m</w:t>
      </w:r>
      <w:r w:rsidR="00A552C5" w:rsidRPr="00C16C33">
        <w:rPr>
          <w:rFonts w:ascii="Times New Roman" w:eastAsia="宋体" w:hAnsi="Times New Roman" w:cs="Times New Roman"/>
        </w:rPr>
        <w:t>，</w:t>
      </w:r>
      <w:bookmarkStart w:id="25" w:name="_Hlk47353151"/>
      <w:r w:rsidR="00A552C5" w:rsidRPr="00C16C33">
        <w:rPr>
          <w:rFonts w:ascii="Times New Roman" w:eastAsia="宋体" w:hAnsi="Times New Roman" w:cs="Times New Roman"/>
        </w:rPr>
        <w:t>主材为吸附釩酸铋的活性碳纤维</w:t>
      </w:r>
      <w:bookmarkEnd w:id="25"/>
      <w:r w:rsidR="00A552C5" w:rsidRPr="00C16C33">
        <w:rPr>
          <w:rFonts w:ascii="Times New Roman" w:eastAsia="宋体" w:hAnsi="Times New Roman" w:cs="Times New Roman"/>
        </w:rPr>
        <w:t>，</w:t>
      </w:r>
      <w:r w:rsidR="00A552C5" w:rsidRPr="00C16C33">
        <w:rPr>
          <w:rFonts w:ascii="Times New Roman" w:eastAsia="宋体" w:hAnsi="Times New Roman" w:cs="Times New Roman" w:hint="eastAsia"/>
        </w:rPr>
        <w:t>水力停留时间一般不低于</w:t>
      </w:r>
      <w:r w:rsidR="00A552C5" w:rsidRPr="00C16C33">
        <w:rPr>
          <w:rFonts w:ascii="Times New Roman" w:eastAsia="宋体" w:hAnsi="Times New Roman" w:cs="Times New Roman" w:hint="eastAsia"/>
        </w:rPr>
        <w:t>4h</w:t>
      </w:r>
      <w:r w:rsidR="00A552C5" w:rsidRPr="00C16C33">
        <w:rPr>
          <w:rFonts w:ascii="Times New Roman" w:eastAsia="宋体" w:hAnsi="Times New Roman" w:cs="Times New Roman"/>
        </w:rPr>
        <w:t>。</w:t>
      </w:r>
    </w:p>
    <w:p w:rsidR="00DD26FD" w:rsidRPr="00C16C33" w:rsidRDefault="004A65C4" w:rsidP="00A552C5">
      <w:pPr>
        <w:spacing w:line="360" w:lineRule="auto"/>
        <w:ind w:firstLineChars="200" w:firstLine="420"/>
        <w:rPr>
          <w:rFonts w:ascii="Times New Roman" w:eastAsia="宋体" w:hAnsi="Times New Roman" w:cs="Times New Roman"/>
        </w:rPr>
      </w:pPr>
      <w:r w:rsidRPr="004A65C4">
        <w:rPr>
          <w:rFonts w:ascii="Times New Roman" w:eastAsia="宋体" w:hAnsi="Times New Roman" w:cs="Times New Roman" w:hint="eastAsia"/>
        </w:rPr>
        <w:t>光催化模块</w:t>
      </w:r>
      <w:r w:rsidR="005C039D" w:rsidRPr="004A65C4">
        <w:rPr>
          <w:rFonts w:ascii="Times New Roman" w:eastAsia="宋体" w:hAnsi="Times New Roman" w:cs="Times New Roman"/>
        </w:rPr>
        <w:fldChar w:fldCharType="begin"/>
      </w:r>
      <w:r w:rsidRPr="004A65C4">
        <w:rPr>
          <w:rFonts w:ascii="Times New Roman" w:eastAsia="宋体" w:hAnsi="Times New Roman" w:cs="Times New Roman" w:hint="eastAsia"/>
        </w:rPr>
        <w:instrText>= 2 \* ROMAN</w:instrText>
      </w:r>
      <w:r w:rsidR="005C039D" w:rsidRPr="004A65C4">
        <w:rPr>
          <w:rFonts w:ascii="Times New Roman" w:eastAsia="宋体" w:hAnsi="Times New Roman" w:cs="Times New Roman"/>
        </w:rPr>
        <w:fldChar w:fldCharType="separate"/>
      </w:r>
      <w:r w:rsidRPr="004A65C4">
        <w:rPr>
          <w:rFonts w:ascii="Times New Roman" w:eastAsia="宋体" w:hAnsi="Times New Roman" w:cs="Times New Roman"/>
          <w:noProof/>
        </w:rPr>
        <w:t>II</w:t>
      </w:r>
      <w:r w:rsidR="005C039D" w:rsidRPr="004A65C4">
        <w:rPr>
          <w:rFonts w:ascii="Times New Roman" w:eastAsia="宋体" w:hAnsi="Times New Roman" w:cs="Times New Roman"/>
        </w:rPr>
        <w:fldChar w:fldCharType="end"/>
      </w:r>
      <w:r>
        <w:rPr>
          <w:rFonts w:ascii="Times New Roman" w:eastAsia="宋体" w:hAnsi="Times New Roman" w:cs="Times New Roman" w:hint="eastAsia"/>
        </w:rPr>
        <w:t>（纳米银</w:t>
      </w:r>
      <w:r>
        <w:rPr>
          <w:rFonts w:ascii="Times New Roman" w:eastAsia="宋体" w:hAnsi="Times New Roman" w:cs="Times New Roman" w:hint="eastAsia"/>
        </w:rPr>
        <w:t>/</w:t>
      </w:r>
      <w:r>
        <w:rPr>
          <w:rFonts w:ascii="Times New Roman" w:eastAsia="宋体" w:hAnsi="Times New Roman" w:cs="Times New Roman" w:hint="eastAsia"/>
        </w:rPr>
        <w:t>石墨烯</w:t>
      </w:r>
      <w:r>
        <w:rPr>
          <w:rFonts w:ascii="Times New Roman" w:eastAsia="宋体" w:hAnsi="Times New Roman" w:cs="Times New Roman"/>
        </w:rPr>
        <w:t>光催化网</w:t>
      </w:r>
      <w:r>
        <w:rPr>
          <w:rFonts w:ascii="Times New Roman" w:eastAsia="宋体" w:hAnsi="Times New Roman" w:cs="Times New Roman" w:hint="eastAsia"/>
        </w:rPr>
        <w:t>）</w:t>
      </w:r>
      <w:r w:rsidR="00DD26FD">
        <w:rPr>
          <w:rFonts w:ascii="Times New Roman" w:eastAsia="宋体" w:hAnsi="Times New Roman" w:cs="Times New Roman"/>
        </w:rPr>
        <w:t>：</w:t>
      </w:r>
      <w:r w:rsidR="00DD26FD">
        <w:rPr>
          <w:rFonts w:ascii="Times New Roman" w:eastAsia="宋体" w:hAnsi="Times New Roman" w:cs="Times New Roman" w:hint="eastAsia"/>
        </w:rPr>
        <w:t>单个</w:t>
      </w:r>
      <w:r w:rsidR="00B42D8A">
        <w:rPr>
          <w:rFonts w:ascii="Times New Roman" w:eastAsia="宋体" w:hAnsi="Times New Roman" w:cs="Times New Roman" w:hint="eastAsia"/>
        </w:rPr>
        <w:t>网片</w:t>
      </w:r>
      <w:r w:rsidR="00DD26FD">
        <w:rPr>
          <w:rFonts w:ascii="Times New Roman" w:eastAsia="宋体" w:hAnsi="Times New Roman" w:cs="Times New Roman"/>
        </w:rPr>
        <w:t>面积</w:t>
      </w:r>
      <w:r w:rsidR="00DD26FD">
        <w:rPr>
          <w:rFonts w:ascii="Times New Roman" w:eastAsia="宋体" w:hAnsi="Times New Roman" w:cs="Times New Roman" w:hint="eastAsia"/>
        </w:rPr>
        <w:t>0.5</w:t>
      </w:r>
      <w:r w:rsidR="00841D11" w:rsidRPr="00C16C33">
        <w:rPr>
          <w:rFonts w:ascii="Times New Roman" w:eastAsia="宋体" w:hAnsi="Times New Roman" w:cs="Times New Roman"/>
        </w:rPr>
        <w:t>m</w:t>
      </w:r>
      <w:r w:rsidR="00DD26FD" w:rsidRPr="00C16C33">
        <w:rPr>
          <w:rFonts w:ascii="Times New Roman" w:eastAsia="宋体" w:hAnsi="Times New Roman" w:cs="Times New Roman"/>
        </w:rPr>
        <w:t>×</w:t>
      </w:r>
      <w:r w:rsidR="00DD26FD">
        <w:rPr>
          <w:rFonts w:ascii="Times New Roman" w:eastAsia="宋体" w:hAnsi="Times New Roman" w:cs="Times New Roman"/>
        </w:rPr>
        <w:t>1</w:t>
      </w:r>
      <w:r w:rsidR="00DD26FD" w:rsidRPr="00C16C33">
        <w:rPr>
          <w:rFonts w:ascii="Times New Roman" w:eastAsia="宋体" w:hAnsi="Times New Roman" w:cs="Times New Roman"/>
        </w:rPr>
        <w:t>m</w:t>
      </w:r>
      <w:r w:rsidR="00DD26FD">
        <w:rPr>
          <w:rFonts w:ascii="Times New Roman" w:eastAsia="宋体" w:hAnsi="Times New Roman" w:cs="Times New Roman" w:hint="eastAsia"/>
        </w:rPr>
        <w:t>，</w:t>
      </w:r>
      <w:r w:rsidR="00DD26FD">
        <w:rPr>
          <w:rFonts w:ascii="Times New Roman" w:eastAsia="宋体" w:hAnsi="Times New Roman" w:cs="Times New Roman"/>
        </w:rPr>
        <w:t>主要材质为纳米银</w:t>
      </w:r>
      <w:r w:rsidR="00DD26FD">
        <w:rPr>
          <w:rFonts w:ascii="Times New Roman" w:eastAsia="宋体" w:hAnsi="Times New Roman" w:cs="Times New Roman" w:hint="eastAsia"/>
        </w:rPr>
        <w:t>/</w:t>
      </w:r>
      <w:r w:rsidR="00841D11">
        <w:rPr>
          <w:rFonts w:ascii="Times New Roman" w:eastAsia="宋体" w:hAnsi="Times New Roman" w:cs="Times New Roman" w:hint="eastAsia"/>
        </w:rPr>
        <w:t>石墨复合</w:t>
      </w:r>
      <w:r w:rsidR="00DD26FD">
        <w:rPr>
          <w:rFonts w:ascii="Times New Roman" w:eastAsia="宋体" w:hAnsi="Times New Roman" w:cs="Times New Roman"/>
        </w:rPr>
        <w:t>材料</w:t>
      </w:r>
      <w:r w:rsidR="00DD26FD">
        <w:rPr>
          <w:rFonts w:ascii="Times New Roman" w:eastAsia="宋体" w:hAnsi="Times New Roman" w:cs="Times New Roman" w:hint="eastAsia"/>
        </w:rPr>
        <w:t>，</w:t>
      </w:r>
      <w:r w:rsidR="00DD26FD">
        <w:rPr>
          <w:rFonts w:ascii="Times New Roman" w:eastAsia="宋体" w:hAnsi="Times New Roman" w:cs="Times New Roman"/>
        </w:rPr>
        <w:t>水力停留时间不低于</w:t>
      </w:r>
      <w:r w:rsidR="002C57A1">
        <w:rPr>
          <w:rFonts w:ascii="Times New Roman" w:eastAsia="宋体" w:hAnsi="Times New Roman" w:cs="Times New Roman" w:hint="eastAsia"/>
        </w:rPr>
        <w:t>5</w:t>
      </w:r>
      <w:r w:rsidR="00DD26FD">
        <w:rPr>
          <w:rFonts w:ascii="Times New Roman" w:eastAsia="宋体" w:hAnsi="Times New Roman" w:cs="Times New Roman"/>
        </w:rPr>
        <w:t>h</w:t>
      </w:r>
      <w:r w:rsidR="00DD26FD">
        <w:rPr>
          <w:rFonts w:ascii="Times New Roman" w:eastAsia="宋体" w:hAnsi="Times New Roman" w:cs="Times New Roman" w:hint="eastAsia"/>
        </w:rPr>
        <w:t>。</w:t>
      </w:r>
    </w:p>
    <w:p w:rsidR="00A552C5" w:rsidRPr="00C16C33" w:rsidRDefault="00A552C5" w:rsidP="002C57A1">
      <w:pPr>
        <w:spacing w:line="360" w:lineRule="auto"/>
        <w:ind w:firstLine="420"/>
        <w:rPr>
          <w:rFonts w:ascii="Times New Roman" w:eastAsia="宋体" w:hAnsi="Times New Roman" w:cs="Times New Roman"/>
        </w:rPr>
      </w:pPr>
      <w:r w:rsidRPr="00C16C33">
        <w:rPr>
          <w:rFonts w:ascii="Times New Roman" w:eastAsia="宋体" w:hAnsi="Times New Roman" w:cs="Times New Roman" w:hint="eastAsia"/>
        </w:rPr>
        <w:t>臭氧曝气湿地模块：</w:t>
      </w:r>
      <w:r w:rsidR="002C57A1">
        <w:rPr>
          <w:rFonts w:ascii="Times New Roman" w:eastAsia="宋体" w:hAnsi="Times New Roman" w:cs="Times New Roman" w:hint="eastAsia"/>
        </w:rPr>
        <w:t>臭氧投加量</w:t>
      </w:r>
      <w:r w:rsidR="002C57A1">
        <w:rPr>
          <w:rFonts w:ascii="Times New Roman" w:eastAsia="宋体" w:hAnsi="Times New Roman" w:cs="Times New Roman" w:hint="eastAsia"/>
        </w:rPr>
        <w:t>1.5-2.0mg</w:t>
      </w:r>
      <w:r w:rsidR="002C57A1">
        <w:rPr>
          <w:rFonts w:ascii="Times New Roman" w:eastAsia="宋体" w:hAnsi="Times New Roman" w:cs="Times New Roman"/>
        </w:rPr>
        <w:t>/L</w:t>
      </w:r>
      <w:r w:rsidR="002C57A1">
        <w:rPr>
          <w:rFonts w:ascii="Times New Roman" w:eastAsia="宋体" w:hAnsi="Times New Roman" w:cs="Times New Roman" w:hint="eastAsia"/>
        </w:rPr>
        <w:t>，</w:t>
      </w:r>
      <w:r w:rsidRPr="00C16C33">
        <w:rPr>
          <w:rFonts w:ascii="Times New Roman" w:eastAsia="宋体" w:hAnsi="Times New Roman" w:cs="Times New Roman" w:hint="eastAsia"/>
        </w:rPr>
        <w:t>水力停留时间一般不低于</w:t>
      </w:r>
      <w:r w:rsidRPr="00C16C33">
        <w:rPr>
          <w:rFonts w:ascii="Times New Roman" w:eastAsia="宋体" w:hAnsi="Times New Roman" w:cs="Times New Roman" w:hint="eastAsia"/>
        </w:rPr>
        <w:t>5min</w:t>
      </w:r>
      <w:r w:rsidRPr="00C16C33">
        <w:rPr>
          <w:rFonts w:ascii="Times New Roman" w:eastAsia="宋体" w:hAnsi="Times New Roman" w:cs="Times New Roman" w:hint="eastAsia"/>
        </w:rPr>
        <w:t>。</w:t>
      </w:r>
    </w:p>
    <w:p w:rsidR="00E1219D" w:rsidRDefault="00E1219D" w:rsidP="00E95E36">
      <w:pPr>
        <w:pStyle w:val="a8"/>
        <w:spacing w:before="156" w:after="156" w:line="360" w:lineRule="auto"/>
        <w:jc w:val="both"/>
        <w:rPr>
          <w:rFonts w:ascii="Times New Roman"/>
        </w:rPr>
      </w:pPr>
      <w:r w:rsidRPr="00C16C33">
        <w:rPr>
          <w:rFonts w:ascii="Times New Roman"/>
        </w:rPr>
        <w:t xml:space="preserve">5.3 </w:t>
      </w:r>
      <w:r w:rsidR="003B5F2C" w:rsidRPr="00C16C33">
        <w:rPr>
          <w:rFonts w:ascii="Times New Roman"/>
        </w:rPr>
        <w:t>常规处理</w:t>
      </w:r>
      <w:r w:rsidRPr="00C16C33">
        <w:rPr>
          <w:rFonts w:ascii="Times New Roman"/>
        </w:rPr>
        <w:t>设施</w:t>
      </w:r>
      <w:bookmarkEnd w:id="22"/>
    </w:p>
    <w:p w:rsidR="00BB52D0" w:rsidRPr="004A65C4" w:rsidRDefault="00BB52D0" w:rsidP="004A65C4">
      <w:pPr>
        <w:spacing w:line="360" w:lineRule="auto"/>
        <w:ind w:firstLineChars="200" w:firstLine="420"/>
        <w:rPr>
          <w:rFonts w:ascii="Times New Roman" w:eastAsia="宋体"/>
        </w:rPr>
      </w:pPr>
      <w:r w:rsidRPr="004A65C4">
        <w:rPr>
          <w:rFonts w:ascii="Times New Roman" w:eastAsia="宋体" w:hAnsi="Times New Roman" w:cs="Times New Roman" w:hint="eastAsia"/>
        </w:rPr>
        <w:t>常规处理设施有格栅、</w:t>
      </w:r>
      <w:r>
        <w:rPr>
          <w:rFonts w:ascii="Times New Roman" w:eastAsia="宋体" w:hAnsi="Times New Roman" w:cs="Times New Roman" w:hint="eastAsia"/>
        </w:rPr>
        <w:t>生态沟渠、表面流湿地、</w:t>
      </w:r>
      <w:r w:rsidRPr="004A65C4">
        <w:rPr>
          <w:rFonts w:ascii="Times New Roman" w:eastAsia="宋体" w:hAnsi="Times New Roman" w:cs="Times New Roman" w:hint="eastAsia"/>
        </w:rPr>
        <w:t>生态滤坝、</w:t>
      </w:r>
      <w:r>
        <w:rPr>
          <w:rFonts w:ascii="Times New Roman" w:eastAsia="宋体" w:hAnsi="Times New Roman" w:cs="Times New Roman" w:hint="eastAsia"/>
        </w:rPr>
        <w:t>水平潜流湿地、氧化塘</w:t>
      </w:r>
      <w:r w:rsidRPr="004A65C4">
        <w:rPr>
          <w:rFonts w:ascii="Times New Roman" w:eastAsia="宋体" w:hAnsi="Times New Roman" w:cs="Times New Roman" w:hint="eastAsia"/>
        </w:rPr>
        <w:t>等</w:t>
      </w:r>
      <w:r>
        <w:rPr>
          <w:rFonts w:ascii="Times New Roman" w:eastAsia="宋体" w:hAnsi="Times New Roman" w:cs="Times New Roman" w:hint="eastAsia"/>
        </w:rPr>
        <w:t>。</w:t>
      </w:r>
    </w:p>
    <w:p w:rsidR="003B5F2C" w:rsidRPr="00C16C33" w:rsidRDefault="003B5F2C" w:rsidP="00E95E36">
      <w:pPr>
        <w:pStyle w:val="a8"/>
        <w:spacing w:before="156" w:after="156" w:line="360" w:lineRule="auto"/>
        <w:jc w:val="both"/>
        <w:rPr>
          <w:rFonts w:ascii="Times New Roman"/>
        </w:rPr>
      </w:pPr>
      <w:r w:rsidRPr="00C16C33">
        <w:rPr>
          <w:rFonts w:ascii="Times New Roman"/>
        </w:rPr>
        <w:t xml:space="preserve">5.4 </w:t>
      </w:r>
      <w:r w:rsidR="0077391F" w:rsidRPr="00C16C33">
        <w:rPr>
          <w:rFonts w:ascii="Times New Roman" w:hint="eastAsia"/>
        </w:rPr>
        <w:t>新增</w:t>
      </w:r>
      <w:r w:rsidRPr="00C16C33">
        <w:rPr>
          <w:rFonts w:ascii="Times New Roman"/>
        </w:rPr>
        <w:t>处理设施</w:t>
      </w:r>
      <w:r w:rsidR="002742E3" w:rsidRPr="00C16C33">
        <w:rPr>
          <w:rFonts w:ascii="Times New Roman" w:hint="eastAsia"/>
        </w:rPr>
        <w:t>-</w:t>
      </w:r>
      <w:r w:rsidR="00AE7B70">
        <w:rPr>
          <w:rFonts w:ascii="Times New Roman" w:hint="eastAsia"/>
        </w:rPr>
        <w:t>光催化模块</w:t>
      </w:r>
      <w:r w:rsidR="002742E3" w:rsidRPr="00C16C33">
        <w:rPr>
          <w:rFonts w:ascii="Times New Roman" w:hint="eastAsia"/>
        </w:rPr>
        <w:t>或臭氧曝气</w:t>
      </w:r>
    </w:p>
    <w:p w:rsidR="00990A58" w:rsidRDefault="00AE7B70" w:rsidP="002742E3">
      <w:pPr>
        <w:spacing w:line="360" w:lineRule="auto"/>
        <w:ind w:firstLineChars="202" w:firstLine="426"/>
        <w:rPr>
          <w:rFonts w:ascii="Times New Roman" w:eastAsia="宋体" w:hAnsi="Times New Roman" w:cs="Times New Roman"/>
        </w:rPr>
      </w:pPr>
      <w:r>
        <w:rPr>
          <w:rFonts w:ascii="Times New Roman" w:eastAsia="宋体" w:hAnsi="Times New Roman" w:cs="Times New Roman" w:hint="eastAsia"/>
          <w:b/>
          <w:bCs/>
        </w:rPr>
        <w:t>光催化模块</w:t>
      </w:r>
      <w:bookmarkStart w:id="26" w:name="_Hlk54093439"/>
      <w:r w:rsidR="005C039D" w:rsidRPr="003014CA">
        <w:rPr>
          <w:rFonts w:ascii="Times New Roman" w:eastAsia="宋体" w:hAnsi="Times New Roman" w:cs="Times New Roman"/>
          <w:b/>
          <w:bCs/>
        </w:rPr>
        <w:fldChar w:fldCharType="begin"/>
      </w:r>
      <w:r w:rsidR="00DD26FD" w:rsidRPr="003014CA">
        <w:rPr>
          <w:rFonts w:ascii="Times New Roman" w:eastAsia="宋体" w:hAnsi="Times New Roman" w:cs="Times New Roman" w:hint="eastAsia"/>
          <w:b/>
          <w:bCs/>
        </w:rPr>
        <w:instrText>= 1 \* ROMAN</w:instrText>
      </w:r>
      <w:r w:rsidR="005C039D" w:rsidRPr="003014CA">
        <w:rPr>
          <w:rFonts w:ascii="Times New Roman" w:eastAsia="宋体" w:hAnsi="Times New Roman" w:cs="Times New Roman"/>
          <w:b/>
          <w:bCs/>
        </w:rPr>
        <w:fldChar w:fldCharType="separate"/>
      </w:r>
      <w:r w:rsidR="00DD26FD" w:rsidRPr="003014CA">
        <w:rPr>
          <w:rFonts w:ascii="Times New Roman" w:eastAsia="宋体" w:hAnsi="Times New Roman" w:cs="Times New Roman"/>
          <w:b/>
          <w:bCs/>
          <w:noProof/>
        </w:rPr>
        <w:t>I</w:t>
      </w:r>
      <w:r w:rsidR="005C039D" w:rsidRPr="003014CA">
        <w:rPr>
          <w:rFonts w:ascii="Times New Roman" w:eastAsia="宋体" w:hAnsi="Times New Roman" w:cs="Times New Roman"/>
          <w:b/>
          <w:bCs/>
        </w:rPr>
        <w:fldChar w:fldCharType="end"/>
      </w:r>
      <w:bookmarkEnd w:id="26"/>
      <w:r w:rsidR="00DD26FD">
        <w:rPr>
          <w:rFonts w:ascii="Times New Roman" w:eastAsia="宋体" w:hAnsi="Times New Roman" w:cs="Times New Roman" w:hint="eastAsia"/>
        </w:rPr>
        <w:t>：</w:t>
      </w:r>
      <w:r w:rsidR="002742E3" w:rsidRPr="00C16C33">
        <w:rPr>
          <w:rFonts w:ascii="Times New Roman" w:eastAsia="宋体" w:hAnsi="Times New Roman" w:cs="Times New Roman" w:hint="eastAsia"/>
        </w:rPr>
        <w:t>主材为吸附釩酸铋的活性碳纤维，片状，规格为</w:t>
      </w:r>
      <w:r w:rsidR="002742E3" w:rsidRPr="00C16C33">
        <w:rPr>
          <w:rFonts w:ascii="Times New Roman" w:eastAsia="宋体" w:hAnsi="Times New Roman" w:cs="Times New Roman" w:hint="eastAsia"/>
        </w:rPr>
        <w:t>1m</w:t>
      </w:r>
      <w:r w:rsidR="00745E48">
        <w:rPr>
          <w:rFonts w:ascii="Times New Roman" w:eastAsia="宋体" w:hAnsi="Times New Roman" w:cs="Times New Roman" w:hint="eastAsia"/>
        </w:rPr>
        <w:t>×</w:t>
      </w:r>
      <w:r w:rsidR="002742E3" w:rsidRPr="00C16C33">
        <w:rPr>
          <w:rFonts w:ascii="Times New Roman" w:eastAsia="宋体" w:hAnsi="Times New Roman" w:cs="Times New Roman"/>
        </w:rPr>
        <w:t>2m</w:t>
      </w:r>
      <w:r w:rsidR="00745E48">
        <w:rPr>
          <w:rFonts w:ascii="Times New Roman" w:eastAsia="宋体" w:hAnsi="Times New Roman" w:cs="Times New Roman" w:hint="eastAsia"/>
        </w:rPr>
        <w:t>×</w:t>
      </w:r>
      <w:r w:rsidR="002742E3" w:rsidRPr="00C16C33">
        <w:rPr>
          <w:rFonts w:ascii="Times New Roman" w:eastAsia="宋体" w:hAnsi="Times New Roman" w:cs="Times New Roman"/>
        </w:rPr>
        <w:t>0.05m</w:t>
      </w:r>
      <w:r w:rsidR="002742E3" w:rsidRPr="00C16C33">
        <w:rPr>
          <w:rFonts w:ascii="Times New Roman" w:eastAsia="宋体" w:hAnsi="Times New Roman" w:cs="Times New Roman" w:hint="eastAsia"/>
        </w:rPr>
        <w:t>，采用不锈钢或镀锌钢管框架固定，在可拆卸模块湿地中使用镀锌角铁做支柱，相邻两模块间隔</w:t>
      </w:r>
      <w:r w:rsidR="002742E3" w:rsidRPr="00C16C33">
        <w:rPr>
          <w:rFonts w:ascii="Times New Roman" w:eastAsia="宋体" w:hAnsi="Times New Roman" w:cs="Times New Roman" w:hint="eastAsia"/>
        </w:rPr>
        <w:t>0</w:t>
      </w:r>
      <w:r w:rsidR="002742E3" w:rsidRPr="00C16C33">
        <w:rPr>
          <w:rFonts w:ascii="Times New Roman" w:eastAsia="宋体" w:hAnsi="Times New Roman" w:cs="Times New Roman"/>
        </w:rPr>
        <w:t>.5</w:t>
      </w:r>
      <w:r w:rsidR="002742E3" w:rsidRPr="00C16C33">
        <w:rPr>
          <w:rFonts w:ascii="Times New Roman" w:eastAsia="宋体" w:hAnsi="Times New Roman" w:cs="Times New Roman" w:hint="eastAsia"/>
        </w:rPr>
        <w:t>m</w:t>
      </w:r>
      <w:r w:rsidR="002742E3" w:rsidRPr="00C16C33">
        <w:rPr>
          <w:rFonts w:ascii="Times New Roman" w:eastAsia="宋体" w:hAnsi="Times New Roman" w:cs="Times New Roman" w:hint="eastAsia"/>
        </w:rPr>
        <w:t>，每排可拆卸金属模块间距不小于</w:t>
      </w:r>
      <w:r w:rsidR="002742E3" w:rsidRPr="00C16C33">
        <w:rPr>
          <w:rFonts w:ascii="Times New Roman" w:eastAsia="宋体" w:hAnsi="Times New Roman" w:cs="Times New Roman"/>
        </w:rPr>
        <w:t>1m</w:t>
      </w:r>
      <w:r w:rsidR="002742E3" w:rsidRPr="00C16C33">
        <w:rPr>
          <w:rFonts w:ascii="Times New Roman" w:eastAsia="宋体" w:hAnsi="Times New Roman" w:cs="Times New Roman" w:hint="eastAsia"/>
        </w:rPr>
        <w:t>。</w:t>
      </w:r>
    </w:p>
    <w:p w:rsidR="00DD26FD" w:rsidRDefault="00AE7B70" w:rsidP="00DD26FD">
      <w:pPr>
        <w:spacing w:line="36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光催化模块</w:t>
      </w:r>
      <w:bookmarkStart w:id="27" w:name="_Hlk54093491"/>
      <w:r w:rsidR="005C039D" w:rsidRPr="003014CA">
        <w:rPr>
          <w:rFonts w:ascii="Times New Roman" w:eastAsia="宋体" w:hAnsi="Times New Roman" w:cs="Times New Roman"/>
          <w:b/>
          <w:bCs/>
        </w:rPr>
        <w:fldChar w:fldCharType="begin"/>
      </w:r>
      <w:r w:rsidR="00DD26FD" w:rsidRPr="003014CA">
        <w:rPr>
          <w:rFonts w:ascii="Times New Roman" w:eastAsia="宋体" w:hAnsi="Times New Roman" w:cs="Times New Roman" w:hint="eastAsia"/>
          <w:b/>
          <w:bCs/>
        </w:rPr>
        <w:instrText>= 2 \* ROMAN</w:instrText>
      </w:r>
      <w:r w:rsidR="005C039D" w:rsidRPr="003014CA">
        <w:rPr>
          <w:rFonts w:ascii="Times New Roman" w:eastAsia="宋体" w:hAnsi="Times New Roman" w:cs="Times New Roman"/>
          <w:b/>
          <w:bCs/>
        </w:rPr>
        <w:fldChar w:fldCharType="separate"/>
      </w:r>
      <w:r w:rsidR="00DD26FD" w:rsidRPr="003014CA">
        <w:rPr>
          <w:rFonts w:ascii="Times New Roman" w:eastAsia="宋体" w:hAnsi="Times New Roman" w:cs="Times New Roman"/>
          <w:b/>
          <w:bCs/>
          <w:noProof/>
        </w:rPr>
        <w:t>II</w:t>
      </w:r>
      <w:r w:rsidR="005C039D" w:rsidRPr="003014CA">
        <w:rPr>
          <w:rFonts w:ascii="Times New Roman" w:eastAsia="宋体" w:hAnsi="Times New Roman" w:cs="Times New Roman"/>
          <w:b/>
          <w:bCs/>
        </w:rPr>
        <w:fldChar w:fldCharType="end"/>
      </w:r>
      <w:bookmarkEnd w:id="27"/>
      <w:r w:rsidR="00DD26FD">
        <w:rPr>
          <w:rFonts w:ascii="Times New Roman" w:eastAsia="宋体" w:hAnsi="Times New Roman" w:cs="Times New Roman" w:hint="eastAsia"/>
        </w:rPr>
        <w:t>：主要材料</w:t>
      </w:r>
      <w:r w:rsidR="00DD26FD">
        <w:rPr>
          <w:rFonts w:ascii="Times New Roman" w:eastAsia="宋体" w:hAnsi="Times New Roman" w:cs="Times New Roman"/>
        </w:rPr>
        <w:t>为纳米银</w:t>
      </w:r>
      <w:r w:rsidR="00DD26FD">
        <w:rPr>
          <w:rFonts w:ascii="Times New Roman" w:eastAsia="宋体" w:hAnsi="Times New Roman" w:cs="Times New Roman" w:hint="eastAsia"/>
        </w:rPr>
        <w:t>/</w:t>
      </w:r>
      <w:r w:rsidR="00DD26FD">
        <w:rPr>
          <w:rFonts w:ascii="Times New Roman" w:eastAsia="宋体" w:hAnsi="Times New Roman" w:cs="Times New Roman" w:hint="eastAsia"/>
        </w:rPr>
        <w:t>石墨烯</w:t>
      </w:r>
      <w:r w:rsidR="00DD26FD">
        <w:rPr>
          <w:rFonts w:ascii="Times New Roman" w:eastAsia="宋体" w:hAnsi="Times New Roman" w:cs="Times New Roman"/>
        </w:rPr>
        <w:t>光催化网，</w:t>
      </w:r>
      <w:r w:rsidR="0047388C">
        <w:rPr>
          <w:rFonts w:ascii="Times New Roman" w:eastAsia="宋体" w:hAnsi="Times New Roman" w:cs="Times New Roman" w:hint="eastAsia"/>
        </w:rPr>
        <w:t>每</w:t>
      </w:r>
      <w:r w:rsidR="0047388C">
        <w:rPr>
          <w:rFonts w:ascii="Times New Roman" w:eastAsia="宋体" w:hAnsi="Times New Roman" w:cs="Times New Roman"/>
        </w:rPr>
        <w:t>个网片规格为</w:t>
      </w:r>
      <w:r w:rsidR="0047388C">
        <w:rPr>
          <w:rFonts w:ascii="Times New Roman" w:eastAsia="宋体" w:hAnsi="Times New Roman" w:cs="Times New Roman"/>
        </w:rPr>
        <w:t>0.5</w:t>
      </w:r>
      <w:r w:rsidR="0047388C" w:rsidRPr="00C16C33">
        <w:rPr>
          <w:rFonts w:ascii="Times New Roman" w:eastAsia="宋体" w:hAnsi="Times New Roman" w:cs="Times New Roman" w:hint="eastAsia"/>
        </w:rPr>
        <w:t>m</w:t>
      </w:r>
      <w:r w:rsidR="00745E48">
        <w:rPr>
          <w:rFonts w:ascii="Times New Roman" w:eastAsia="宋体" w:hAnsi="Times New Roman" w:cs="Times New Roman" w:hint="eastAsia"/>
        </w:rPr>
        <w:t>×</w:t>
      </w:r>
      <w:r w:rsidR="0047388C">
        <w:rPr>
          <w:rFonts w:ascii="Times New Roman" w:eastAsia="宋体" w:hAnsi="Times New Roman" w:cs="Times New Roman"/>
        </w:rPr>
        <w:t>1</w:t>
      </w:r>
      <w:r w:rsidR="0047388C" w:rsidRPr="00C16C33">
        <w:rPr>
          <w:rFonts w:ascii="Times New Roman" w:eastAsia="宋体" w:hAnsi="Times New Roman" w:cs="Times New Roman"/>
        </w:rPr>
        <w:t>m</w:t>
      </w:r>
      <w:r w:rsidR="0047388C">
        <w:rPr>
          <w:rFonts w:ascii="Times New Roman" w:eastAsia="宋体" w:hAnsi="Times New Roman" w:cs="Times New Roman" w:hint="eastAsia"/>
        </w:rPr>
        <w:t>，</w:t>
      </w:r>
      <w:r w:rsidR="0047388C">
        <w:rPr>
          <w:rFonts w:ascii="Times New Roman" w:eastAsia="宋体" w:hAnsi="Times New Roman" w:cs="Times New Roman"/>
        </w:rPr>
        <w:t>多个网片进行串联，</w:t>
      </w:r>
      <w:r w:rsidR="0047388C">
        <w:rPr>
          <w:rFonts w:ascii="Times New Roman" w:eastAsia="宋体" w:hAnsi="Times New Roman" w:cs="Times New Roman" w:hint="eastAsia"/>
        </w:rPr>
        <w:t>两侧</w:t>
      </w:r>
      <w:r w:rsidR="0047388C">
        <w:rPr>
          <w:rFonts w:ascii="Times New Roman" w:eastAsia="宋体" w:hAnsi="Times New Roman" w:cs="Times New Roman"/>
        </w:rPr>
        <w:t>悬挂浮球，平铺</w:t>
      </w:r>
      <w:r w:rsidR="0047388C">
        <w:rPr>
          <w:rFonts w:ascii="Times New Roman" w:eastAsia="宋体" w:hAnsi="Times New Roman" w:cs="Times New Roman" w:hint="eastAsia"/>
        </w:rPr>
        <w:t>于</w:t>
      </w:r>
      <w:r w:rsidR="0047388C">
        <w:rPr>
          <w:rFonts w:ascii="Times New Roman" w:eastAsia="宋体" w:hAnsi="Times New Roman" w:cs="Times New Roman"/>
        </w:rPr>
        <w:t>水体表面</w:t>
      </w:r>
      <w:r w:rsidR="0047388C">
        <w:rPr>
          <w:rFonts w:ascii="Times New Roman" w:eastAsia="宋体" w:hAnsi="Times New Roman" w:cs="Times New Roman" w:hint="eastAsia"/>
        </w:rPr>
        <w:t>，</w:t>
      </w:r>
      <w:r w:rsidR="00B42D8A">
        <w:rPr>
          <w:rFonts w:ascii="Times New Roman" w:eastAsia="宋体" w:hAnsi="Times New Roman" w:cs="Times New Roman" w:hint="eastAsia"/>
        </w:rPr>
        <w:t>网片</w:t>
      </w:r>
      <w:r w:rsidR="00B42D8A">
        <w:rPr>
          <w:rFonts w:ascii="Times New Roman" w:eastAsia="宋体" w:hAnsi="Times New Roman" w:cs="Times New Roman"/>
        </w:rPr>
        <w:t>两端用纲</w:t>
      </w:r>
      <w:r w:rsidR="00B42D8A">
        <w:rPr>
          <w:rFonts w:ascii="Times New Roman" w:eastAsia="宋体" w:hAnsi="Times New Roman" w:cs="Times New Roman" w:hint="eastAsia"/>
        </w:rPr>
        <w:t>绳固定于</w:t>
      </w:r>
      <w:r w:rsidR="00B42D8A">
        <w:rPr>
          <w:rFonts w:ascii="Times New Roman" w:eastAsia="宋体" w:hAnsi="Times New Roman" w:cs="Times New Roman"/>
        </w:rPr>
        <w:t>钢柱之上；</w:t>
      </w:r>
      <w:r w:rsidR="0047388C">
        <w:rPr>
          <w:rFonts w:ascii="Times New Roman" w:eastAsia="宋体" w:hAnsi="Times New Roman" w:cs="Times New Roman"/>
        </w:rPr>
        <w:t>每两条网片</w:t>
      </w:r>
      <w:r w:rsidR="0047388C">
        <w:rPr>
          <w:rFonts w:ascii="Times New Roman" w:eastAsia="宋体" w:hAnsi="Times New Roman" w:cs="Times New Roman" w:hint="eastAsia"/>
        </w:rPr>
        <w:t>之间隔</w:t>
      </w:r>
      <w:r w:rsidR="0047388C">
        <w:rPr>
          <w:rFonts w:ascii="Times New Roman" w:eastAsia="宋体" w:hAnsi="Times New Roman" w:cs="Times New Roman" w:hint="eastAsia"/>
        </w:rPr>
        <w:t>1</w:t>
      </w:r>
      <w:r w:rsidR="0047388C">
        <w:rPr>
          <w:rFonts w:ascii="Times New Roman" w:eastAsia="宋体" w:hAnsi="Times New Roman" w:cs="Times New Roman"/>
        </w:rPr>
        <w:t>m</w:t>
      </w:r>
      <w:r w:rsidR="0047388C">
        <w:rPr>
          <w:rFonts w:ascii="Times New Roman" w:eastAsia="宋体" w:hAnsi="Times New Roman" w:cs="Times New Roman" w:hint="eastAsia"/>
        </w:rPr>
        <w:t>；水深</w:t>
      </w:r>
      <w:r w:rsidR="0047388C">
        <w:rPr>
          <w:rFonts w:ascii="Times New Roman" w:eastAsia="宋体" w:hAnsi="Times New Roman" w:cs="Times New Roman"/>
        </w:rPr>
        <w:t>控制在</w:t>
      </w:r>
      <w:r w:rsidR="0047388C">
        <w:rPr>
          <w:rFonts w:ascii="Times New Roman" w:eastAsia="宋体" w:hAnsi="Times New Roman" w:cs="Times New Roman" w:hint="eastAsia"/>
        </w:rPr>
        <w:t>0.6</w:t>
      </w:r>
      <w:r w:rsidR="0047388C">
        <w:rPr>
          <w:rFonts w:ascii="Times New Roman" w:eastAsia="宋体" w:hAnsi="Times New Roman" w:cs="Times New Roman"/>
        </w:rPr>
        <w:t>-1m</w:t>
      </w:r>
      <w:r w:rsidR="0047388C">
        <w:rPr>
          <w:rFonts w:ascii="Times New Roman" w:eastAsia="宋体" w:hAnsi="Times New Roman" w:cs="Times New Roman" w:hint="eastAsia"/>
        </w:rPr>
        <w:t>。</w:t>
      </w:r>
    </w:p>
    <w:p w:rsidR="00990A58" w:rsidRPr="00BA3D19" w:rsidRDefault="002742E3" w:rsidP="00DD26FD">
      <w:pPr>
        <w:spacing w:line="360" w:lineRule="auto"/>
        <w:ind w:firstLineChars="200" w:firstLine="422"/>
        <w:rPr>
          <w:rFonts w:ascii="Times New Roman" w:eastAsia="宋体" w:hAnsi="Times New Roman" w:cs="Times New Roman"/>
          <w:color w:val="FF0000"/>
        </w:rPr>
      </w:pPr>
      <w:r w:rsidRPr="003014CA">
        <w:rPr>
          <w:rFonts w:ascii="Times New Roman" w:eastAsia="宋体" w:hAnsi="Times New Roman" w:cs="Times New Roman" w:hint="eastAsia"/>
          <w:b/>
          <w:bCs/>
        </w:rPr>
        <w:t>臭氧曝气</w:t>
      </w:r>
      <w:r w:rsidRPr="00C16C33">
        <w:rPr>
          <w:rFonts w:ascii="Times New Roman" w:eastAsia="宋体" w:hAnsi="Times New Roman" w:cs="Times New Roman" w:hint="eastAsia"/>
        </w:rPr>
        <w:t>：</w:t>
      </w:r>
      <w:r w:rsidR="00990A58">
        <w:rPr>
          <w:rFonts w:ascii="Times New Roman" w:eastAsia="宋体" w:hAnsi="Times New Roman" w:cs="Times New Roman" w:hint="eastAsia"/>
        </w:rPr>
        <w:t>臭氧曝气模块采用全封闭结构，顶部设置排放管和自动气体释放阀</w:t>
      </w:r>
      <w:r w:rsidR="00BB52D0">
        <w:rPr>
          <w:rFonts w:ascii="Times New Roman" w:eastAsia="宋体" w:hAnsi="Times New Roman" w:cs="Times New Roman" w:hint="eastAsia"/>
        </w:rPr>
        <w:t>，</w:t>
      </w:r>
      <w:r w:rsidR="006F3BBE">
        <w:rPr>
          <w:rFonts w:ascii="Times New Roman" w:eastAsia="宋体" w:hAnsi="Times New Roman" w:cs="Times New Roman" w:hint="eastAsia"/>
        </w:rPr>
        <w:t>臭氧</w:t>
      </w:r>
      <w:r w:rsidR="004C6234">
        <w:rPr>
          <w:rFonts w:ascii="Times New Roman" w:eastAsia="宋体" w:hAnsi="Times New Roman" w:cs="Times New Roman" w:hint="eastAsia"/>
        </w:rPr>
        <w:t>曝气</w:t>
      </w:r>
      <w:r w:rsidR="006F3BBE">
        <w:rPr>
          <w:rFonts w:ascii="Times New Roman" w:eastAsia="宋体" w:hAnsi="Times New Roman" w:cs="Times New Roman" w:hint="eastAsia"/>
        </w:rPr>
        <w:t>反应</w:t>
      </w:r>
      <w:r w:rsidR="00990A58" w:rsidRPr="00BA3D19">
        <w:rPr>
          <w:rFonts w:ascii="Times New Roman" w:eastAsia="宋体" w:hAnsi="Times New Roman" w:cs="Times New Roman" w:hint="eastAsia"/>
        </w:rPr>
        <w:t>池深不低于</w:t>
      </w:r>
      <w:r w:rsidR="00990A58" w:rsidRPr="00BA3D19">
        <w:rPr>
          <w:rFonts w:ascii="Times New Roman" w:eastAsia="宋体" w:hAnsi="Times New Roman" w:cs="Times New Roman"/>
        </w:rPr>
        <w:t>3m</w:t>
      </w:r>
      <w:r w:rsidR="00990A58" w:rsidRPr="00BA3D19">
        <w:rPr>
          <w:rFonts w:ascii="Times New Roman" w:eastAsia="宋体" w:hAnsi="Times New Roman" w:cs="Times New Roman" w:hint="eastAsia"/>
        </w:rPr>
        <w:t>。</w:t>
      </w:r>
    </w:p>
    <w:p w:rsidR="00E1219D" w:rsidRPr="00C16C33" w:rsidRDefault="00E1219D" w:rsidP="00E95E36">
      <w:pPr>
        <w:pStyle w:val="a6"/>
        <w:numPr>
          <w:ilvl w:val="0"/>
          <w:numId w:val="1"/>
        </w:numPr>
        <w:spacing w:before="312" w:after="312"/>
        <w:ind w:left="0"/>
        <w:rPr>
          <w:rFonts w:ascii="Times New Roman"/>
        </w:rPr>
      </w:pPr>
      <w:bookmarkStart w:id="28" w:name="_Toc38289641"/>
      <w:r w:rsidRPr="00C16C33">
        <w:rPr>
          <w:rFonts w:ascii="Times New Roman"/>
        </w:rPr>
        <w:t>运行</w:t>
      </w:r>
      <w:r w:rsidR="00A7695C" w:rsidRPr="00C16C33">
        <w:rPr>
          <w:rFonts w:ascii="Times New Roman"/>
        </w:rPr>
        <w:t>与维护</w:t>
      </w:r>
      <w:bookmarkEnd w:id="28"/>
    </w:p>
    <w:p w:rsidR="00E1219D" w:rsidRPr="00C16C33" w:rsidRDefault="00715B87" w:rsidP="00E95E36">
      <w:pPr>
        <w:pStyle w:val="a8"/>
        <w:spacing w:before="156" w:after="156" w:line="360" w:lineRule="auto"/>
        <w:jc w:val="both"/>
        <w:rPr>
          <w:rFonts w:ascii="Times New Roman"/>
        </w:rPr>
      </w:pPr>
      <w:bookmarkStart w:id="29" w:name="_Toc38289642"/>
      <w:r w:rsidRPr="00C16C33">
        <w:rPr>
          <w:rFonts w:ascii="Times New Roman" w:hint="eastAsia"/>
        </w:rPr>
        <w:t>6.1</w:t>
      </w:r>
      <w:r w:rsidR="00E1219D" w:rsidRPr="00C16C33">
        <w:rPr>
          <w:rFonts w:ascii="Times New Roman"/>
        </w:rPr>
        <w:t>一般规定</w:t>
      </w:r>
      <w:bookmarkEnd w:id="29"/>
    </w:p>
    <w:p w:rsidR="00E1219D" w:rsidRPr="00C16C33" w:rsidRDefault="00715B87" w:rsidP="0010005A">
      <w:pPr>
        <w:pStyle w:val="a9"/>
        <w:spacing w:line="360" w:lineRule="auto"/>
        <w:jc w:val="both"/>
        <w:rPr>
          <w:rFonts w:ascii="Times New Roman"/>
          <w:kern w:val="2"/>
          <w:szCs w:val="22"/>
        </w:rPr>
      </w:pPr>
      <w:r w:rsidRPr="00C16C33">
        <w:rPr>
          <w:rFonts w:ascii="Times New Roman" w:hint="eastAsia"/>
          <w:kern w:val="2"/>
          <w:szCs w:val="22"/>
        </w:rPr>
        <w:t>6.1.1</w:t>
      </w:r>
      <w:r w:rsidR="00935E50">
        <w:rPr>
          <w:rFonts w:ascii="Times New Roman" w:hint="eastAsia"/>
          <w:kern w:val="2"/>
          <w:szCs w:val="22"/>
        </w:rPr>
        <w:t>水产</w:t>
      </w:r>
      <w:r w:rsidR="00E1219D" w:rsidRPr="00C16C33">
        <w:rPr>
          <w:rFonts w:ascii="Times New Roman"/>
          <w:kern w:val="2"/>
          <w:szCs w:val="22"/>
        </w:rPr>
        <w:t>养殖业污染治理设施的运行管理除应符合本</w:t>
      </w:r>
      <w:r w:rsidR="001D5BC6" w:rsidRPr="00C16C33">
        <w:rPr>
          <w:rFonts w:ascii="Times New Roman" w:hint="eastAsia"/>
          <w:kern w:val="2"/>
          <w:szCs w:val="22"/>
        </w:rPr>
        <w:t>指南</w:t>
      </w:r>
      <w:r w:rsidR="00E1219D" w:rsidRPr="00C16C33">
        <w:rPr>
          <w:rFonts w:ascii="Times New Roman"/>
          <w:kern w:val="2"/>
          <w:szCs w:val="22"/>
        </w:rPr>
        <w:t>外，还应符合国家现行法律法规及标准的规定。</w:t>
      </w:r>
    </w:p>
    <w:p w:rsidR="00E1219D" w:rsidRPr="00C16C33" w:rsidRDefault="00715B87" w:rsidP="0010005A">
      <w:pPr>
        <w:pStyle w:val="a9"/>
        <w:spacing w:line="360" w:lineRule="auto"/>
        <w:jc w:val="both"/>
        <w:rPr>
          <w:rFonts w:ascii="Times New Roman"/>
          <w:kern w:val="2"/>
          <w:szCs w:val="22"/>
        </w:rPr>
      </w:pPr>
      <w:r w:rsidRPr="00C16C33">
        <w:rPr>
          <w:rFonts w:ascii="Times New Roman" w:hint="eastAsia"/>
          <w:kern w:val="2"/>
          <w:szCs w:val="22"/>
        </w:rPr>
        <w:t>6.1.2</w:t>
      </w:r>
      <w:r w:rsidR="00935E50">
        <w:rPr>
          <w:rFonts w:ascii="Times New Roman" w:hint="eastAsia"/>
          <w:kern w:val="2"/>
          <w:szCs w:val="22"/>
        </w:rPr>
        <w:t>需</w:t>
      </w:r>
      <w:r w:rsidR="00E1219D" w:rsidRPr="00C16C33">
        <w:rPr>
          <w:rFonts w:ascii="Times New Roman"/>
          <w:kern w:val="2"/>
          <w:szCs w:val="22"/>
        </w:rPr>
        <w:t>制定全面的运行管理、维护保养制度和安全操作规程，并建立明确的岗位责任制，各类设施、设备应按照设计的工艺要求使用。</w:t>
      </w:r>
    </w:p>
    <w:p w:rsidR="00E1219D" w:rsidRPr="00C16C33" w:rsidRDefault="00715B87" w:rsidP="0010005A">
      <w:pPr>
        <w:pStyle w:val="a9"/>
        <w:spacing w:line="360" w:lineRule="auto"/>
        <w:jc w:val="both"/>
        <w:rPr>
          <w:rFonts w:ascii="Times New Roman"/>
          <w:kern w:val="2"/>
          <w:szCs w:val="22"/>
        </w:rPr>
      </w:pPr>
      <w:r w:rsidRPr="00C16C33">
        <w:rPr>
          <w:rFonts w:ascii="Times New Roman" w:hint="eastAsia"/>
          <w:kern w:val="2"/>
          <w:szCs w:val="22"/>
        </w:rPr>
        <w:t>6.1.3</w:t>
      </w:r>
      <w:r w:rsidR="00E1219D" w:rsidRPr="00C16C33">
        <w:rPr>
          <w:rFonts w:ascii="Times New Roman"/>
          <w:kern w:val="2"/>
          <w:szCs w:val="22"/>
        </w:rPr>
        <w:t>运行管理人员上岗前均应进行相关法律法规和专业技术、安全防护、紧急处理等理论知识和操作技能培训，熟悉</w:t>
      </w:r>
      <w:r w:rsidR="00935E50">
        <w:rPr>
          <w:rFonts w:ascii="Times New Roman" w:hint="eastAsia"/>
          <w:kern w:val="2"/>
          <w:szCs w:val="22"/>
        </w:rPr>
        <w:t>人工</w:t>
      </w:r>
      <w:r w:rsidR="00935E50">
        <w:rPr>
          <w:rFonts w:ascii="Times New Roman"/>
          <w:kern w:val="2"/>
          <w:szCs w:val="22"/>
        </w:rPr>
        <w:t>湿地的结构和管理规范</w:t>
      </w:r>
      <w:r w:rsidR="00E1219D" w:rsidRPr="00C16C33">
        <w:rPr>
          <w:rFonts w:ascii="Times New Roman"/>
          <w:kern w:val="2"/>
          <w:szCs w:val="22"/>
        </w:rPr>
        <w:t>。</w:t>
      </w:r>
    </w:p>
    <w:p w:rsidR="002742E3" w:rsidRPr="00C16C33" w:rsidRDefault="002742E3" w:rsidP="00E95E36">
      <w:pPr>
        <w:pStyle w:val="a8"/>
        <w:spacing w:before="156" w:after="156" w:line="360" w:lineRule="auto"/>
        <w:jc w:val="both"/>
        <w:rPr>
          <w:rFonts w:ascii="Times New Roman"/>
        </w:rPr>
      </w:pPr>
      <w:r w:rsidRPr="00C16C33">
        <w:rPr>
          <w:rFonts w:ascii="Times New Roman" w:hint="eastAsia"/>
        </w:rPr>
        <w:t>6</w:t>
      </w:r>
      <w:r w:rsidRPr="00C16C33">
        <w:rPr>
          <w:rFonts w:ascii="Times New Roman"/>
        </w:rPr>
        <w:t xml:space="preserve">.2 </w:t>
      </w:r>
      <w:r w:rsidRPr="00C16C33">
        <w:rPr>
          <w:rFonts w:ascii="Times New Roman"/>
        </w:rPr>
        <w:t>排水要求</w:t>
      </w:r>
    </w:p>
    <w:p w:rsidR="002742E3" w:rsidRPr="00C16C33" w:rsidRDefault="002742E3" w:rsidP="002742E3">
      <w:pPr>
        <w:spacing w:line="360" w:lineRule="auto"/>
        <w:ind w:firstLineChars="200" w:firstLine="420"/>
        <w:rPr>
          <w:rFonts w:ascii="Times New Roman" w:eastAsia="宋体" w:hAnsi="Times New Roman" w:cs="Times New Roman"/>
        </w:rPr>
      </w:pPr>
      <w:r w:rsidRPr="00C16C33">
        <w:rPr>
          <w:rFonts w:ascii="Times New Roman" w:eastAsia="宋体" w:hAnsi="Times New Roman" w:cs="Times New Roman" w:hint="eastAsia"/>
        </w:rPr>
        <w:t>根据湿地的运行效率，合理安排养殖尾水排放时间，避免所有鱼塘集中排放。日排放量不超过人工湿地净化设施的尾水容量。</w:t>
      </w:r>
    </w:p>
    <w:p w:rsidR="002742E3" w:rsidRPr="00C16C33" w:rsidRDefault="002742E3" w:rsidP="00E95E36">
      <w:pPr>
        <w:pStyle w:val="a8"/>
        <w:spacing w:before="156" w:after="156" w:line="360" w:lineRule="auto"/>
        <w:jc w:val="both"/>
        <w:rPr>
          <w:rFonts w:ascii="Times New Roman"/>
        </w:rPr>
      </w:pPr>
      <w:r w:rsidRPr="00C16C33">
        <w:rPr>
          <w:rFonts w:ascii="Times New Roman" w:hint="eastAsia"/>
        </w:rPr>
        <w:t>6.</w:t>
      </w:r>
      <w:r w:rsidRPr="00C16C33">
        <w:rPr>
          <w:rFonts w:ascii="Times New Roman"/>
        </w:rPr>
        <w:t>3</w:t>
      </w:r>
      <w:r w:rsidRPr="00C16C33">
        <w:rPr>
          <w:rFonts w:ascii="Times New Roman" w:hint="eastAsia"/>
        </w:rPr>
        <w:t>尾水净化时间</w:t>
      </w:r>
    </w:p>
    <w:p w:rsidR="002742E3" w:rsidRPr="00C16C33" w:rsidRDefault="002742E3" w:rsidP="002742E3">
      <w:pPr>
        <w:spacing w:line="360" w:lineRule="auto"/>
        <w:ind w:firstLineChars="200" w:firstLine="420"/>
        <w:rPr>
          <w:rFonts w:ascii="Times New Roman" w:eastAsia="宋体" w:hAnsi="Times New Roman" w:cs="Times New Roman"/>
        </w:rPr>
      </w:pPr>
      <w:r w:rsidRPr="00C16C33">
        <w:rPr>
          <w:rFonts w:ascii="Times New Roman" w:eastAsia="宋体" w:hAnsi="Times New Roman" w:cs="Times New Roman" w:hint="eastAsia"/>
        </w:rPr>
        <w:t>一般情况下，尾水的水力停留时间为</w:t>
      </w:r>
      <w:r w:rsidR="001B5F8F">
        <w:rPr>
          <w:rFonts w:ascii="Times New Roman" w:eastAsia="宋体" w:hAnsi="Times New Roman" w:cs="Times New Roman" w:hint="eastAsia"/>
        </w:rPr>
        <w:t>3</w:t>
      </w:r>
      <w:r w:rsidRPr="00C16C33">
        <w:rPr>
          <w:rFonts w:ascii="Times New Roman" w:eastAsia="宋体" w:hAnsi="Times New Roman" w:cs="Times New Roman" w:hint="eastAsia"/>
        </w:rPr>
        <w:t>～</w:t>
      </w:r>
      <w:r w:rsidRPr="00C16C33">
        <w:rPr>
          <w:rFonts w:ascii="Times New Roman" w:eastAsia="宋体" w:hAnsi="Times New Roman" w:cs="Times New Roman" w:hint="eastAsia"/>
        </w:rPr>
        <w:t>7</w:t>
      </w:r>
      <w:r w:rsidRPr="00C16C33">
        <w:rPr>
          <w:rFonts w:ascii="Times New Roman" w:eastAsia="宋体" w:hAnsi="Times New Roman" w:cs="Times New Roman" w:hint="eastAsia"/>
        </w:rPr>
        <w:t>天。</w:t>
      </w:r>
    </w:p>
    <w:p w:rsidR="002742E3" w:rsidRPr="00C16C33" w:rsidRDefault="002742E3" w:rsidP="00E95E36">
      <w:pPr>
        <w:pStyle w:val="a8"/>
        <w:spacing w:before="156" w:after="156" w:line="360" w:lineRule="auto"/>
        <w:jc w:val="both"/>
        <w:rPr>
          <w:rFonts w:ascii="Times New Roman"/>
        </w:rPr>
      </w:pPr>
      <w:r w:rsidRPr="00C16C33">
        <w:rPr>
          <w:rFonts w:ascii="Times New Roman" w:hint="eastAsia"/>
        </w:rPr>
        <w:t>6.</w:t>
      </w:r>
      <w:r w:rsidRPr="00C16C33">
        <w:rPr>
          <w:rFonts w:ascii="Times New Roman"/>
        </w:rPr>
        <w:t>4</w:t>
      </w:r>
      <w:r w:rsidR="00AE7B70">
        <w:rPr>
          <w:rFonts w:ascii="Times New Roman" w:hint="eastAsia"/>
        </w:rPr>
        <w:t>光催化</w:t>
      </w:r>
      <w:r w:rsidRPr="00C16C33">
        <w:rPr>
          <w:rFonts w:ascii="Times New Roman" w:hint="eastAsia"/>
        </w:rPr>
        <w:t>模块清洗与更换</w:t>
      </w:r>
    </w:p>
    <w:p w:rsidR="002742E3" w:rsidRDefault="00AE7B70" w:rsidP="002742E3">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光催化</w:t>
      </w:r>
      <w:r w:rsidR="002742E3" w:rsidRPr="00C16C33">
        <w:rPr>
          <w:rFonts w:ascii="Times New Roman" w:eastAsia="宋体" w:hAnsi="Times New Roman" w:cs="Times New Roman" w:hint="eastAsia"/>
        </w:rPr>
        <w:t>模块</w:t>
      </w:r>
      <w:r w:rsidR="005C039D">
        <w:rPr>
          <w:rFonts w:ascii="Times New Roman" w:eastAsia="宋体" w:hAnsi="Times New Roman" w:cs="Times New Roman"/>
        </w:rPr>
        <w:fldChar w:fldCharType="begin"/>
      </w:r>
      <w:r w:rsidR="0047388C">
        <w:rPr>
          <w:rFonts w:ascii="Times New Roman" w:eastAsia="宋体" w:hAnsi="Times New Roman" w:cs="Times New Roman" w:hint="eastAsia"/>
        </w:rPr>
        <w:instrText>= 1 \* ROMAN</w:instrText>
      </w:r>
      <w:r w:rsidR="005C039D">
        <w:rPr>
          <w:rFonts w:ascii="Times New Roman" w:eastAsia="宋体" w:hAnsi="Times New Roman" w:cs="Times New Roman"/>
        </w:rPr>
        <w:fldChar w:fldCharType="separate"/>
      </w:r>
      <w:r w:rsidR="0047388C">
        <w:rPr>
          <w:rFonts w:ascii="Times New Roman" w:eastAsia="宋体" w:hAnsi="Times New Roman" w:cs="Times New Roman"/>
          <w:noProof/>
        </w:rPr>
        <w:t>I</w:t>
      </w:r>
      <w:r w:rsidR="005C039D">
        <w:rPr>
          <w:rFonts w:ascii="Times New Roman" w:eastAsia="宋体" w:hAnsi="Times New Roman" w:cs="Times New Roman"/>
        </w:rPr>
        <w:fldChar w:fldCharType="end"/>
      </w:r>
      <w:r w:rsidR="0047388C">
        <w:rPr>
          <w:rFonts w:ascii="Times New Roman" w:eastAsia="宋体" w:hAnsi="Times New Roman" w:cs="Times New Roman" w:hint="eastAsia"/>
        </w:rPr>
        <w:t>：</w:t>
      </w:r>
      <w:r w:rsidR="002742E3" w:rsidRPr="00C16C33">
        <w:rPr>
          <w:rFonts w:ascii="Times New Roman" w:eastAsia="宋体" w:hAnsi="Times New Roman" w:cs="Times New Roman" w:hint="eastAsia"/>
        </w:rPr>
        <w:t>一般</w:t>
      </w:r>
      <w:r w:rsidR="002742E3" w:rsidRPr="00C16C33">
        <w:rPr>
          <w:rFonts w:ascii="Times New Roman" w:eastAsia="宋体" w:hAnsi="Times New Roman" w:cs="Times New Roman" w:hint="eastAsia"/>
        </w:rPr>
        <w:t>1</w:t>
      </w:r>
      <w:r w:rsidR="002742E3" w:rsidRPr="00C16C33">
        <w:rPr>
          <w:rFonts w:ascii="Times New Roman" w:eastAsia="宋体" w:hAnsi="Times New Roman" w:cs="Times New Roman" w:hint="eastAsia"/>
        </w:rPr>
        <w:t>个养殖周期清洗一次，如有损坏及时更换。原则上可拆卸湿地模块每年更换三分之一。</w:t>
      </w:r>
    </w:p>
    <w:p w:rsidR="003014CA" w:rsidRPr="00C16C33" w:rsidRDefault="00AE7B70" w:rsidP="001B5F8F">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光催化</w:t>
      </w:r>
      <w:r w:rsidR="0047388C" w:rsidRPr="00C16C33">
        <w:rPr>
          <w:rFonts w:ascii="Times New Roman" w:eastAsia="宋体" w:hAnsi="Times New Roman" w:cs="Times New Roman" w:hint="eastAsia"/>
        </w:rPr>
        <w:t>模块</w:t>
      </w:r>
      <w:r w:rsidR="005C039D">
        <w:rPr>
          <w:rFonts w:ascii="Times New Roman" w:eastAsia="宋体" w:hAnsi="Times New Roman" w:cs="Times New Roman"/>
        </w:rPr>
        <w:fldChar w:fldCharType="begin"/>
      </w:r>
      <w:r w:rsidR="0047388C">
        <w:rPr>
          <w:rFonts w:ascii="Times New Roman" w:eastAsia="宋体" w:hAnsi="Times New Roman" w:cs="Times New Roman" w:hint="eastAsia"/>
        </w:rPr>
        <w:instrText>= 2 \* ROMAN</w:instrText>
      </w:r>
      <w:r w:rsidR="005C039D">
        <w:rPr>
          <w:rFonts w:ascii="Times New Roman" w:eastAsia="宋体" w:hAnsi="Times New Roman" w:cs="Times New Roman"/>
        </w:rPr>
        <w:fldChar w:fldCharType="separate"/>
      </w:r>
      <w:r w:rsidR="0047388C">
        <w:rPr>
          <w:rFonts w:ascii="Times New Roman" w:eastAsia="宋体" w:hAnsi="Times New Roman" w:cs="Times New Roman"/>
          <w:noProof/>
        </w:rPr>
        <w:t>II</w:t>
      </w:r>
      <w:r w:rsidR="005C039D">
        <w:rPr>
          <w:rFonts w:ascii="Times New Roman" w:eastAsia="宋体" w:hAnsi="Times New Roman" w:cs="Times New Roman"/>
        </w:rPr>
        <w:fldChar w:fldCharType="end"/>
      </w:r>
      <w:r w:rsidR="0047388C">
        <w:rPr>
          <w:rFonts w:ascii="Times New Roman" w:eastAsia="宋体" w:hAnsi="Times New Roman" w:cs="Times New Roman" w:hint="eastAsia"/>
        </w:rPr>
        <w:t>：长期</w:t>
      </w:r>
      <w:r w:rsidR="0047388C">
        <w:rPr>
          <w:rFonts w:ascii="Times New Roman" w:eastAsia="宋体" w:hAnsi="Times New Roman" w:cs="Times New Roman"/>
        </w:rPr>
        <w:t>运行的状态下，每月需进行现场清洗一次</w:t>
      </w:r>
      <w:r w:rsidR="0047388C">
        <w:rPr>
          <w:rFonts w:ascii="Times New Roman" w:eastAsia="宋体" w:hAnsi="Times New Roman" w:cs="Times New Roman" w:hint="eastAsia"/>
        </w:rPr>
        <w:t>。</w:t>
      </w:r>
      <w:r w:rsidR="0047388C">
        <w:rPr>
          <w:rFonts w:ascii="Times New Roman" w:eastAsia="宋体" w:hAnsi="Times New Roman" w:cs="Times New Roman"/>
        </w:rPr>
        <w:t>每</w:t>
      </w:r>
      <w:r w:rsidR="007F0F0A">
        <w:rPr>
          <w:rFonts w:ascii="Times New Roman" w:eastAsia="宋体" w:hAnsi="Times New Roman" w:cs="Times New Roman" w:hint="eastAsia"/>
        </w:rPr>
        <w:t>两</w:t>
      </w:r>
      <w:r w:rsidR="0047388C">
        <w:rPr>
          <w:rFonts w:ascii="Times New Roman" w:eastAsia="宋体" w:hAnsi="Times New Roman" w:cs="Times New Roman"/>
        </w:rPr>
        <w:t>年</w:t>
      </w:r>
      <w:r w:rsidR="0047388C">
        <w:rPr>
          <w:rFonts w:ascii="Times New Roman" w:eastAsia="宋体" w:hAnsi="Times New Roman" w:cs="Times New Roman" w:hint="eastAsia"/>
        </w:rPr>
        <w:t>进行</w:t>
      </w:r>
      <w:r w:rsidR="0047388C">
        <w:rPr>
          <w:rFonts w:ascii="Times New Roman" w:eastAsia="宋体" w:hAnsi="Times New Roman" w:cs="Times New Roman"/>
        </w:rPr>
        <w:t>一次催化网更新。</w:t>
      </w:r>
    </w:p>
    <w:p w:rsidR="002742E3" w:rsidRPr="00C16C33" w:rsidRDefault="002742E3" w:rsidP="00E95E36">
      <w:pPr>
        <w:pStyle w:val="a8"/>
        <w:spacing w:before="156" w:after="156" w:line="360" w:lineRule="auto"/>
        <w:jc w:val="both"/>
        <w:rPr>
          <w:rFonts w:ascii="Times New Roman"/>
        </w:rPr>
      </w:pPr>
      <w:r w:rsidRPr="00C16C33">
        <w:rPr>
          <w:rFonts w:ascii="Times New Roman" w:hint="eastAsia"/>
        </w:rPr>
        <w:t>6.</w:t>
      </w:r>
      <w:r w:rsidRPr="00C16C33">
        <w:rPr>
          <w:rFonts w:ascii="Times New Roman"/>
        </w:rPr>
        <w:t>5</w:t>
      </w:r>
      <w:r w:rsidRPr="00C16C33">
        <w:rPr>
          <w:rFonts w:ascii="Times New Roman" w:hint="eastAsia"/>
        </w:rPr>
        <w:t>管护与清理</w:t>
      </w:r>
    </w:p>
    <w:p w:rsidR="002742E3" w:rsidRPr="00C16C33" w:rsidRDefault="00745E48" w:rsidP="003014CA">
      <w:pPr>
        <w:pStyle w:val="a9"/>
        <w:spacing w:line="360" w:lineRule="auto"/>
        <w:jc w:val="both"/>
        <w:rPr>
          <w:rFonts w:ascii="Times New Roman"/>
        </w:rPr>
      </w:pPr>
      <w:r>
        <w:rPr>
          <w:rFonts w:ascii="Times New Roman" w:hint="eastAsia"/>
        </w:rPr>
        <w:t>6.5.1</w:t>
      </w:r>
      <w:r w:rsidR="002742E3" w:rsidRPr="00C16C33">
        <w:rPr>
          <w:rFonts w:ascii="Times New Roman" w:hint="eastAsia"/>
        </w:rPr>
        <w:t>定期收获、处置、利用湿地中的水生动、植物</w:t>
      </w:r>
      <w:r>
        <w:rPr>
          <w:rFonts w:ascii="Times New Roman" w:hint="eastAsia"/>
        </w:rPr>
        <w:t>。</w:t>
      </w:r>
    </w:p>
    <w:p w:rsidR="002742E3" w:rsidRPr="00C16C33" w:rsidRDefault="00745E48" w:rsidP="003014CA">
      <w:pPr>
        <w:pStyle w:val="a9"/>
        <w:spacing w:line="360" w:lineRule="auto"/>
        <w:jc w:val="both"/>
        <w:rPr>
          <w:rFonts w:ascii="Times New Roman"/>
        </w:rPr>
      </w:pPr>
      <w:r>
        <w:rPr>
          <w:rFonts w:ascii="Times New Roman" w:hint="eastAsia"/>
        </w:rPr>
        <w:t>6.5.2</w:t>
      </w:r>
      <w:r w:rsidR="002742E3" w:rsidRPr="00C16C33">
        <w:rPr>
          <w:rFonts w:ascii="Times New Roman" w:hint="eastAsia"/>
        </w:rPr>
        <w:t>减少沟渠塘堤岸植物带受岸上人类活动、沟渠水流、沟渠开发等的影响，维护一定密度的旱生植物和水生植物，保护生态多样性</w:t>
      </w:r>
      <w:r>
        <w:rPr>
          <w:rFonts w:ascii="Times New Roman" w:hint="eastAsia"/>
        </w:rPr>
        <w:t>。</w:t>
      </w:r>
    </w:p>
    <w:p w:rsidR="002742E3" w:rsidRPr="00C16C33" w:rsidRDefault="00745E48" w:rsidP="003014CA">
      <w:pPr>
        <w:pStyle w:val="a9"/>
        <w:spacing w:line="360" w:lineRule="auto"/>
        <w:jc w:val="both"/>
        <w:rPr>
          <w:rFonts w:ascii="Times New Roman"/>
        </w:rPr>
      </w:pPr>
      <w:r>
        <w:rPr>
          <w:rFonts w:ascii="Times New Roman" w:hint="eastAsia"/>
        </w:rPr>
        <w:t>6.5.3</w:t>
      </w:r>
      <w:r w:rsidR="00CE045B">
        <w:rPr>
          <w:rFonts w:ascii="Times New Roman" w:hint="eastAsia"/>
        </w:rPr>
        <w:t>生态沟渠</w:t>
      </w:r>
      <w:r w:rsidR="002742E3" w:rsidRPr="00C16C33">
        <w:rPr>
          <w:rFonts w:ascii="Times New Roman" w:hint="eastAsia"/>
        </w:rPr>
        <w:t>沟底淤积物超过</w:t>
      </w:r>
      <w:r w:rsidR="002742E3" w:rsidRPr="00C16C33">
        <w:rPr>
          <w:rFonts w:ascii="Times New Roman" w:hint="eastAsia"/>
        </w:rPr>
        <w:t>2</w:t>
      </w:r>
      <w:r w:rsidR="00CE045B">
        <w:rPr>
          <w:rFonts w:ascii="Times New Roman" w:hint="eastAsia"/>
        </w:rPr>
        <w:t>5</w:t>
      </w:r>
      <w:r w:rsidR="002742E3" w:rsidRPr="00C16C33">
        <w:rPr>
          <w:rFonts w:ascii="Times New Roman" w:hint="eastAsia"/>
        </w:rPr>
        <w:t xml:space="preserve"> cm</w:t>
      </w:r>
      <w:r w:rsidR="002742E3" w:rsidRPr="00C16C33">
        <w:rPr>
          <w:rFonts w:ascii="Times New Roman" w:hint="eastAsia"/>
        </w:rPr>
        <w:t>或杂草丛生，严重影响水流的区段，要及时清除，保证沟渠通畅和水生生物的正常生长。</w:t>
      </w:r>
    </w:p>
    <w:p w:rsidR="002742E3" w:rsidRPr="00C16C33" w:rsidRDefault="002742E3" w:rsidP="00E95E36">
      <w:pPr>
        <w:pStyle w:val="a8"/>
        <w:spacing w:before="156" w:after="156" w:line="360" w:lineRule="auto"/>
        <w:jc w:val="both"/>
        <w:rPr>
          <w:rFonts w:ascii="Times New Roman"/>
        </w:rPr>
      </w:pPr>
      <w:r w:rsidRPr="00C16C33">
        <w:rPr>
          <w:rFonts w:ascii="Times New Roman" w:hint="eastAsia"/>
        </w:rPr>
        <w:t>6</w:t>
      </w:r>
      <w:r w:rsidRPr="00C16C33">
        <w:rPr>
          <w:rFonts w:ascii="Times New Roman"/>
        </w:rPr>
        <w:t>.6</w:t>
      </w:r>
      <w:r w:rsidRPr="00C16C33">
        <w:rPr>
          <w:rFonts w:ascii="Times New Roman" w:hint="eastAsia"/>
        </w:rPr>
        <w:t>处理</w:t>
      </w:r>
      <w:r w:rsidR="00C20829">
        <w:rPr>
          <w:rFonts w:ascii="Times New Roman" w:hint="eastAsia"/>
        </w:rPr>
        <w:t>效果要求</w:t>
      </w:r>
    </w:p>
    <w:p w:rsidR="00E629F8" w:rsidRDefault="006F3BBE" w:rsidP="00C20829">
      <w:pPr>
        <w:spacing w:line="360" w:lineRule="auto"/>
        <w:ind w:firstLineChars="202" w:firstLine="424"/>
        <w:rPr>
          <w:rFonts w:ascii="Times New Roman" w:eastAsia="宋体" w:hAnsi="Times New Roman" w:cs="Times New Roman"/>
        </w:rPr>
      </w:pPr>
      <w:bookmarkStart w:id="30" w:name="_Hlk55832852"/>
      <w:r>
        <w:rPr>
          <w:rFonts w:ascii="Times New Roman" w:eastAsia="宋体" w:hAnsi="Times New Roman" w:cs="Times New Roman" w:hint="eastAsia"/>
        </w:rPr>
        <w:t>淡水池塘养殖尾水中</w:t>
      </w:r>
      <w:r w:rsidR="00394C5A" w:rsidRPr="00394C5A">
        <w:rPr>
          <w:rFonts w:ascii="Times New Roman" w:eastAsia="宋体" w:hAnsi="Times New Roman" w:cs="Times New Roman" w:hint="eastAsia"/>
        </w:rPr>
        <w:t>新型污染物总浓度不高</w:t>
      </w:r>
      <w:r w:rsidR="00394C5A" w:rsidRPr="00BA3D19">
        <w:rPr>
          <w:rFonts w:ascii="Times New Roman" w:eastAsia="宋体" w:hAnsi="Times New Roman" w:cs="Times New Roman" w:hint="eastAsia"/>
        </w:rPr>
        <w:t>于</w:t>
      </w:r>
      <w:r w:rsidR="00394C5A" w:rsidRPr="00BA3D19">
        <w:rPr>
          <w:rFonts w:ascii="Times New Roman" w:eastAsia="宋体" w:hAnsi="Times New Roman" w:cs="Times New Roman"/>
        </w:rPr>
        <w:t>1ug/L</w:t>
      </w:r>
      <w:r w:rsidR="00394C5A" w:rsidRPr="00BA3D19">
        <w:rPr>
          <w:rFonts w:ascii="Times New Roman" w:eastAsia="宋体" w:hAnsi="Times New Roman" w:cs="Times New Roman"/>
        </w:rPr>
        <w:t>的</w:t>
      </w:r>
      <w:r w:rsidR="00394C5A" w:rsidRPr="00394C5A">
        <w:rPr>
          <w:rFonts w:ascii="Times New Roman" w:eastAsia="宋体" w:hAnsi="Times New Roman" w:cs="Times New Roman"/>
        </w:rPr>
        <w:t>条件下</w:t>
      </w:r>
      <w:bookmarkEnd w:id="30"/>
      <w:r w:rsidR="00394C5A" w:rsidRPr="00394C5A">
        <w:rPr>
          <w:rFonts w:ascii="Times New Roman" w:eastAsia="宋体" w:hAnsi="Times New Roman" w:cs="Times New Roman"/>
        </w:rPr>
        <w:t>，经湿地生态处理后，平均去除率达</w:t>
      </w:r>
      <w:r w:rsidR="00394C5A" w:rsidRPr="00394C5A">
        <w:rPr>
          <w:rFonts w:ascii="Times New Roman" w:eastAsia="宋体" w:hAnsi="Times New Roman" w:cs="Times New Roman"/>
        </w:rPr>
        <w:t>30%</w:t>
      </w:r>
      <w:r w:rsidR="00394C5A" w:rsidRPr="00394C5A">
        <w:rPr>
          <w:rFonts w:ascii="Times New Roman" w:eastAsia="宋体" w:hAnsi="Times New Roman" w:cs="Times New Roman"/>
        </w:rPr>
        <w:t>以上。</w:t>
      </w:r>
      <w:r w:rsidR="00E629F8">
        <w:rPr>
          <w:rFonts w:ascii="Times New Roman" w:eastAsia="宋体" w:hAnsi="Times New Roman" w:cs="Times New Roman" w:hint="eastAsia"/>
        </w:rPr>
        <w:t>淡水池塘养殖尾水中新型污染物总浓度</w:t>
      </w:r>
      <w:r w:rsidR="00E629F8" w:rsidRPr="00E629F8">
        <w:rPr>
          <w:rFonts w:ascii="Times New Roman" w:eastAsia="宋体" w:hAnsi="Times New Roman" w:cs="Times New Roman" w:hint="eastAsia"/>
        </w:rPr>
        <w:t>高于</w:t>
      </w:r>
      <w:r w:rsidR="00E629F8" w:rsidRPr="00E629F8">
        <w:rPr>
          <w:rFonts w:ascii="Times New Roman" w:eastAsia="宋体" w:hAnsi="Times New Roman" w:cs="Times New Roman"/>
        </w:rPr>
        <w:t>1ug/L</w:t>
      </w:r>
      <w:r w:rsidR="00E629F8" w:rsidRPr="00E629F8">
        <w:rPr>
          <w:rFonts w:ascii="Times New Roman" w:eastAsia="宋体" w:hAnsi="Times New Roman" w:cs="Times New Roman"/>
        </w:rPr>
        <w:t>尾水不宜直接进入湿地，需在进水口增加强化措施。</w:t>
      </w:r>
    </w:p>
    <w:p w:rsidR="002742E3" w:rsidRPr="00C16C33" w:rsidRDefault="00394C5A" w:rsidP="00C20829">
      <w:pPr>
        <w:spacing w:line="360" w:lineRule="auto"/>
        <w:ind w:firstLineChars="202" w:firstLine="424"/>
        <w:rPr>
          <w:rFonts w:ascii="Times New Roman" w:eastAsia="宋体" w:hAnsi="Times New Roman" w:cs="Times New Roman"/>
        </w:rPr>
      </w:pPr>
      <w:r w:rsidRPr="00394C5A">
        <w:rPr>
          <w:rFonts w:ascii="Times New Roman" w:eastAsia="宋体" w:hAnsi="Times New Roman" w:cs="Times New Roman"/>
        </w:rPr>
        <w:t>若处理后的尾水直接排放入河道的，常规污染物出水水质应满足</w:t>
      </w:r>
      <w:r w:rsidRPr="00394C5A">
        <w:rPr>
          <w:rFonts w:ascii="Times New Roman" w:eastAsia="宋体" w:hAnsi="Times New Roman" w:cs="Times New Roman"/>
        </w:rPr>
        <w:t>SC/T 9101</w:t>
      </w:r>
      <w:r w:rsidRPr="00394C5A">
        <w:rPr>
          <w:rFonts w:ascii="Times New Roman" w:eastAsia="宋体" w:hAnsi="Times New Roman" w:cs="Times New Roman"/>
        </w:rPr>
        <w:t>要求。</w:t>
      </w:r>
    </w:p>
    <w:p w:rsidR="001070B0" w:rsidRDefault="001070B0" w:rsidP="0010005A">
      <w:pPr>
        <w:pStyle w:val="a9"/>
        <w:spacing w:line="360" w:lineRule="auto"/>
        <w:jc w:val="both"/>
        <w:rPr>
          <w:rFonts w:ascii="Times New Roman"/>
        </w:rPr>
      </w:pPr>
    </w:p>
    <w:p w:rsidR="00711932" w:rsidRPr="0012750A" w:rsidRDefault="00711932" w:rsidP="0012750A">
      <w:pPr>
        <w:widowControl/>
        <w:jc w:val="left"/>
        <w:rPr>
          <w:rFonts w:ascii="Times New Roman" w:eastAsia="宋体" w:hAnsi="Times New Roman" w:cs="Times New Roman"/>
          <w:kern w:val="0"/>
          <w:szCs w:val="21"/>
        </w:rPr>
      </w:pPr>
      <w:bookmarkStart w:id="31" w:name="_GoBack"/>
      <w:bookmarkEnd w:id="31"/>
    </w:p>
    <w:sectPr w:rsidR="00711932" w:rsidRPr="0012750A" w:rsidSect="005002C3">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D31" w:rsidRDefault="00263D31" w:rsidP="005002C3">
      <w:r>
        <w:separator/>
      </w:r>
    </w:p>
  </w:endnote>
  <w:endnote w:type="continuationSeparator" w:id="1">
    <w:p w:rsidR="00263D31" w:rsidRDefault="00263D31" w:rsidP="00500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5990"/>
      <w:docPartObj>
        <w:docPartGallery w:val="Page Numbers (Bottom of Page)"/>
        <w:docPartUnique/>
      </w:docPartObj>
    </w:sdtPr>
    <w:sdtContent>
      <w:p w:rsidR="003F3493" w:rsidRDefault="005C039D" w:rsidP="0033692E">
        <w:pPr>
          <w:pStyle w:val="ac"/>
          <w:jc w:val="center"/>
        </w:pPr>
        <w:r>
          <w:fldChar w:fldCharType="begin"/>
        </w:r>
        <w:r w:rsidR="003F3493">
          <w:instrText>PAGE   \* MERGEFORMAT</w:instrText>
        </w:r>
        <w:r>
          <w:fldChar w:fldCharType="separate"/>
        </w:r>
        <w:r w:rsidR="005F152F" w:rsidRPr="005F152F">
          <w:rPr>
            <w:noProof/>
            <w:lang w:val="zh-CN"/>
          </w:rPr>
          <w:t>i</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C3" w:rsidRDefault="005C039D" w:rsidP="005002C3">
    <w:pPr>
      <w:pStyle w:val="ac"/>
      <w:jc w:val="center"/>
    </w:pPr>
    <w:r>
      <w:fldChar w:fldCharType="begin"/>
    </w:r>
    <w:r w:rsidR="005002C3">
      <w:instrText>PAGE   \* MERGEFORMAT</w:instrText>
    </w:r>
    <w:r>
      <w:fldChar w:fldCharType="separate"/>
    </w:r>
    <w:r w:rsidR="005F152F" w:rsidRPr="005F152F">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D31" w:rsidRDefault="00263D31" w:rsidP="005002C3">
      <w:r>
        <w:separator/>
      </w:r>
    </w:p>
  </w:footnote>
  <w:footnote w:type="continuationSeparator" w:id="1">
    <w:p w:rsidR="00263D31" w:rsidRDefault="00263D31" w:rsidP="00500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5BB"/>
    <w:multiLevelType w:val="hybridMultilevel"/>
    <w:tmpl w:val="B9A0A17C"/>
    <w:lvl w:ilvl="0" w:tplc="81D8C42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C177DC2"/>
    <w:multiLevelType w:val="multilevel"/>
    <w:tmpl w:val="83E2091A"/>
    <w:lvl w:ilvl="0">
      <w:start w:val="5"/>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C91163"/>
    <w:multiLevelType w:val="multilevel"/>
    <w:tmpl w:val="0A72261E"/>
    <w:lvl w:ilvl="0">
      <w:start w:val="1"/>
      <w:numFmt w:val="decimal"/>
      <w:suff w:val="nothing"/>
      <w:lvlText w:val="%1　"/>
      <w:lvlJc w:val="left"/>
      <w:pPr>
        <w:ind w:left="567"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27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336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309D392C"/>
    <w:multiLevelType w:val="hybridMultilevel"/>
    <w:tmpl w:val="EF46CF54"/>
    <w:lvl w:ilvl="0" w:tplc="73C495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6D5078"/>
    <w:multiLevelType w:val="hybridMultilevel"/>
    <w:tmpl w:val="EF46CF54"/>
    <w:lvl w:ilvl="0" w:tplc="73C495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84315B8"/>
    <w:multiLevelType w:val="hybridMultilevel"/>
    <w:tmpl w:val="88803476"/>
    <w:lvl w:ilvl="0" w:tplc="92348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6D3092"/>
    <w:multiLevelType w:val="hybridMultilevel"/>
    <w:tmpl w:val="047C6D38"/>
    <w:lvl w:ilvl="0" w:tplc="194828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0B0"/>
    <w:rsid w:val="000141C0"/>
    <w:rsid w:val="00025CDC"/>
    <w:rsid w:val="00046801"/>
    <w:rsid w:val="00047438"/>
    <w:rsid w:val="0005350E"/>
    <w:rsid w:val="00063AA1"/>
    <w:rsid w:val="00093D1F"/>
    <w:rsid w:val="000C07A4"/>
    <w:rsid w:val="000C4136"/>
    <w:rsid w:val="0010005A"/>
    <w:rsid w:val="00100ACD"/>
    <w:rsid w:val="001058BD"/>
    <w:rsid w:val="001070B0"/>
    <w:rsid w:val="0011524B"/>
    <w:rsid w:val="00121B97"/>
    <w:rsid w:val="0012750A"/>
    <w:rsid w:val="00135CC2"/>
    <w:rsid w:val="00155C17"/>
    <w:rsid w:val="00184DA9"/>
    <w:rsid w:val="001B5850"/>
    <w:rsid w:val="001B5F8F"/>
    <w:rsid w:val="001C6B74"/>
    <w:rsid w:val="001D484D"/>
    <w:rsid w:val="001D5BC6"/>
    <w:rsid w:val="00212B43"/>
    <w:rsid w:val="00224736"/>
    <w:rsid w:val="00242AB1"/>
    <w:rsid w:val="002451BF"/>
    <w:rsid w:val="0024594C"/>
    <w:rsid w:val="00246BFA"/>
    <w:rsid w:val="002479D5"/>
    <w:rsid w:val="00250D98"/>
    <w:rsid w:val="00263D31"/>
    <w:rsid w:val="002742E3"/>
    <w:rsid w:val="00287388"/>
    <w:rsid w:val="002A51C2"/>
    <w:rsid w:val="002A684E"/>
    <w:rsid w:val="002B47FB"/>
    <w:rsid w:val="002C57A1"/>
    <w:rsid w:val="002C773E"/>
    <w:rsid w:val="002D2CF1"/>
    <w:rsid w:val="002F691A"/>
    <w:rsid w:val="0030000A"/>
    <w:rsid w:val="003014CA"/>
    <w:rsid w:val="00325A32"/>
    <w:rsid w:val="00325F17"/>
    <w:rsid w:val="00333B22"/>
    <w:rsid w:val="0033692E"/>
    <w:rsid w:val="003558E7"/>
    <w:rsid w:val="0039084D"/>
    <w:rsid w:val="003938D0"/>
    <w:rsid w:val="00394C5A"/>
    <w:rsid w:val="003B45F7"/>
    <w:rsid w:val="003B5F2C"/>
    <w:rsid w:val="003C117E"/>
    <w:rsid w:val="003C5FB6"/>
    <w:rsid w:val="003D00E0"/>
    <w:rsid w:val="003D2677"/>
    <w:rsid w:val="003D2DB0"/>
    <w:rsid w:val="003D6E25"/>
    <w:rsid w:val="003E00AF"/>
    <w:rsid w:val="003E1D4E"/>
    <w:rsid w:val="003F3493"/>
    <w:rsid w:val="00415B1A"/>
    <w:rsid w:val="004205C2"/>
    <w:rsid w:val="00422274"/>
    <w:rsid w:val="00423C68"/>
    <w:rsid w:val="00432E8C"/>
    <w:rsid w:val="00457059"/>
    <w:rsid w:val="00460756"/>
    <w:rsid w:val="0047388C"/>
    <w:rsid w:val="00484F2D"/>
    <w:rsid w:val="004931E5"/>
    <w:rsid w:val="004A65C4"/>
    <w:rsid w:val="004B1C7F"/>
    <w:rsid w:val="004B5575"/>
    <w:rsid w:val="004B639A"/>
    <w:rsid w:val="004C6234"/>
    <w:rsid w:val="004E1933"/>
    <w:rsid w:val="005002C3"/>
    <w:rsid w:val="0050082A"/>
    <w:rsid w:val="00501680"/>
    <w:rsid w:val="00551EEA"/>
    <w:rsid w:val="00557FB7"/>
    <w:rsid w:val="00584019"/>
    <w:rsid w:val="00591654"/>
    <w:rsid w:val="005C039D"/>
    <w:rsid w:val="005D3CFF"/>
    <w:rsid w:val="005E0DA7"/>
    <w:rsid w:val="005E3FD0"/>
    <w:rsid w:val="005E79CE"/>
    <w:rsid w:val="005F152F"/>
    <w:rsid w:val="006027A2"/>
    <w:rsid w:val="006130AC"/>
    <w:rsid w:val="00643D21"/>
    <w:rsid w:val="00655FBF"/>
    <w:rsid w:val="006679AC"/>
    <w:rsid w:val="00681F30"/>
    <w:rsid w:val="00685021"/>
    <w:rsid w:val="00694F3A"/>
    <w:rsid w:val="006D0902"/>
    <w:rsid w:val="006D5C95"/>
    <w:rsid w:val="006F3BBE"/>
    <w:rsid w:val="00702EEA"/>
    <w:rsid w:val="00704169"/>
    <w:rsid w:val="00710C57"/>
    <w:rsid w:val="00711932"/>
    <w:rsid w:val="00715B87"/>
    <w:rsid w:val="00723DDC"/>
    <w:rsid w:val="00745E48"/>
    <w:rsid w:val="00757870"/>
    <w:rsid w:val="00760614"/>
    <w:rsid w:val="00767E4B"/>
    <w:rsid w:val="007715DC"/>
    <w:rsid w:val="0077391F"/>
    <w:rsid w:val="00776861"/>
    <w:rsid w:val="00780561"/>
    <w:rsid w:val="007A5967"/>
    <w:rsid w:val="007D3654"/>
    <w:rsid w:val="007D45F0"/>
    <w:rsid w:val="007D607F"/>
    <w:rsid w:val="007E5C26"/>
    <w:rsid w:val="007F0F0A"/>
    <w:rsid w:val="00813978"/>
    <w:rsid w:val="00841D11"/>
    <w:rsid w:val="008526A2"/>
    <w:rsid w:val="00874C38"/>
    <w:rsid w:val="00880522"/>
    <w:rsid w:val="0088590F"/>
    <w:rsid w:val="0089194E"/>
    <w:rsid w:val="008A615E"/>
    <w:rsid w:val="008B0F7E"/>
    <w:rsid w:val="008C7224"/>
    <w:rsid w:val="008E4FE5"/>
    <w:rsid w:val="008E5AEB"/>
    <w:rsid w:val="008E5B80"/>
    <w:rsid w:val="008F411E"/>
    <w:rsid w:val="009140B2"/>
    <w:rsid w:val="00935E50"/>
    <w:rsid w:val="00955D5C"/>
    <w:rsid w:val="00957EAB"/>
    <w:rsid w:val="00971E7B"/>
    <w:rsid w:val="00981BF3"/>
    <w:rsid w:val="00985B41"/>
    <w:rsid w:val="009873E7"/>
    <w:rsid w:val="00990A58"/>
    <w:rsid w:val="009A1BE2"/>
    <w:rsid w:val="009B1277"/>
    <w:rsid w:val="009B4B89"/>
    <w:rsid w:val="009B6EFD"/>
    <w:rsid w:val="009C702E"/>
    <w:rsid w:val="009D3D0B"/>
    <w:rsid w:val="009F21D0"/>
    <w:rsid w:val="00A11420"/>
    <w:rsid w:val="00A14F9F"/>
    <w:rsid w:val="00A41E72"/>
    <w:rsid w:val="00A552C5"/>
    <w:rsid w:val="00A56E55"/>
    <w:rsid w:val="00A72215"/>
    <w:rsid w:val="00A7695C"/>
    <w:rsid w:val="00A82663"/>
    <w:rsid w:val="00A86BD7"/>
    <w:rsid w:val="00A86FD0"/>
    <w:rsid w:val="00A922BD"/>
    <w:rsid w:val="00A94982"/>
    <w:rsid w:val="00AA1816"/>
    <w:rsid w:val="00AB4BA4"/>
    <w:rsid w:val="00AC0A3B"/>
    <w:rsid w:val="00AC127A"/>
    <w:rsid w:val="00AD524C"/>
    <w:rsid w:val="00AD5EE3"/>
    <w:rsid w:val="00AE016D"/>
    <w:rsid w:val="00AE4F82"/>
    <w:rsid w:val="00AE7B70"/>
    <w:rsid w:val="00B0365E"/>
    <w:rsid w:val="00B30DA2"/>
    <w:rsid w:val="00B42D8A"/>
    <w:rsid w:val="00B630EB"/>
    <w:rsid w:val="00B753B2"/>
    <w:rsid w:val="00B96F63"/>
    <w:rsid w:val="00BA3D19"/>
    <w:rsid w:val="00BA3EC3"/>
    <w:rsid w:val="00BB4326"/>
    <w:rsid w:val="00BB52D0"/>
    <w:rsid w:val="00BC7352"/>
    <w:rsid w:val="00BD0249"/>
    <w:rsid w:val="00BD0A85"/>
    <w:rsid w:val="00BE7E70"/>
    <w:rsid w:val="00BF003F"/>
    <w:rsid w:val="00C16C33"/>
    <w:rsid w:val="00C16FA5"/>
    <w:rsid w:val="00C20829"/>
    <w:rsid w:val="00C21BC2"/>
    <w:rsid w:val="00C24C8C"/>
    <w:rsid w:val="00C431BB"/>
    <w:rsid w:val="00C77EE9"/>
    <w:rsid w:val="00C81548"/>
    <w:rsid w:val="00C818F3"/>
    <w:rsid w:val="00C94F01"/>
    <w:rsid w:val="00CA3C42"/>
    <w:rsid w:val="00CC0B14"/>
    <w:rsid w:val="00CD7EF0"/>
    <w:rsid w:val="00CE045B"/>
    <w:rsid w:val="00D154E6"/>
    <w:rsid w:val="00D42D69"/>
    <w:rsid w:val="00D509CF"/>
    <w:rsid w:val="00D64051"/>
    <w:rsid w:val="00D64418"/>
    <w:rsid w:val="00D76DC8"/>
    <w:rsid w:val="00D96029"/>
    <w:rsid w:val="00DC3ACC"/>
    <w:rsid w:val="00DD26FD"/>
    <w:rsid w:val="00DD4D5D"/>
    <w:rsid w:val="00DE1B27"/>
    <w:rsid w:val="00DE492A"/>
    <w:rsid w:val="00DE6DF2"/>
    <w:rsid w:val="00DF3F3E"/>
    <w:rsid w:val="00E054B8"/>
    <w:rsid w:val="00E1219D"/>
    <w:rsid w:val="00E4230B"/>
    <w:rsid w:val="00E629F8"/>
    <w:rsid w:val="00E72C1A"/>
    <w:rsid w:val="00E82E52"/>
    <w:rsid w:val="00E95E36"/>
    <w:rsid w:val="00ED2D0D"/>
    <w:rsid w:val="00EE47D0"/>
    <w:rsid w:val="00EF2883"/>
    <w:rsid w:val="00F01500"/>
    <w:rsid w:val="00F07E07"/>
    <w:rsid w:val="00F350B7"/>
    <w:rsid w:val="00F43304"/>
    <w:rsid w:val="00F65AC3"/>
    <w:rsid w:val="00F76AF1"/>
    <w:rsid w:val="00FA14A2"/>
    <w:rsid w:val="00FC7F4F"/>
    <w:rsid w:val="00FD221F"/>
    <w:rsid w:val="00FD3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36"/>
    <w:pPr>
      <w:widowControl w:val="0"/>
      <w:jc w:val="both"/>
    </w:pPr>
  </w:style>
  <w:style w:type="paragraph" w:styleId="1">
    <w:name w:val="heading 1"/>
    <w:basedOn w:val="a"/>
    <w:next w:val="a"/>
    <w:link w:val="1Char"/>
    <w:uiPriority w:val="9"/>
    <w:qFormat/>
    <w:rsid w:val="005002C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A552C5"/>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标准名称标题"/>
    <w:basedOn w:val="a"/>
    <w:next w:val="a"/>
    <w:rsid w:val="001070B0"/>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
    <w:name w:val="段 Char"/>
    <w:link w:val="a4"/>
    <w:uiPriority w:val="99"/>
    <w:rsid w:val="001070B0"/>
    <w:rPr>
      <w:rFonts w:ascii="宋体"/>
    </w:rPr>
  </w:style>
  <w:style w:type="paragraph" w:customStyle="1" w:styleId="a5">
    <w:name w:val="二级条标题"/>
    <w:basedOn w:val="a"/>
    <w:next w:val="a4"/>
    <w:rsid w:val="001070B0"/>
    <w:pPr>
      <w:widowControl/>
      <w:spacing w:beforeLines="50" w:afterLines="50"/>
      <w:jc w:val="left"/>
      <w:outlineLvl w:val="3"/>
    </w:pPr>
    <w:rPr>
      <w:rFonts w:ascii="黑体" w:eastAsia="黑体" w:hAnsi="Times New Roman" w:cs="Times New Roman"/>
      <w:kern w:val="0"/>
      <w:szCs w:val="21"/>
    </w:rPr>
  </w:style>
  <w:style w:type="paragraph" w:customStyle="1" w:styleId="a6">
    <w:name w:val="章标题"/>
    <w:next w:val="a4"/>
    <w:rsid w:val="001070B0"/>
    <w:pPr>
      <w:spacing w:beforeLines="100" w:afterLines="100"/>
      <w:jc w:val="both"/>
      <w:outlineLvl w:val="1"/>
    </w:pPr>
    <w:rPr>
      <w:rFonts w:ascii="黑体" w:eastAsia="黑体" w:hAnsi="Times New Roman" w:cs="Times New Roman"/>
      <w:kern w:val="0"/>
      <w:szCs w:val="20"/>
    </w:rPr>
  </w:style>
  <w:style w:type="paragraph" w:customStyle="1" w:styleId="a4">
    <w:name w:val="段"/>
    <w:link w:val="Char"/>
    <w:uiPriority w:val="99"/>
    <w:qFormat/>
    <w:rsid w:val="001070B0"/>
    <w:pPr>
      <w:tabs>
        <w:tab w:val="center" w:pos="4201"/>
        <w:tab w:val="right" w:leader="dot" w:pos="9298"/>
      </w:tabs>
      <w:autoSpaceDE w:val="0"/>
      <w:autoSpaceDN w:val="0"/>
      <w:ind w:firstLineChars="200" w:firstLine="420"/>
      <w:jc w:val="both"/>
    </w:pPr>
    <w:rPr>
      <w:rFonts w:ascii="宋体"/>
    </w:rPr>
  </w:style>
  <w:style w:type="paragraph" w:customStyle="1" w:styleId="Default">
    <w:name w:val="Default"/>
    <w:rsid w:val="001070B0"/>
    <w:pPr>
      <w:widowControl w:val="0"/>
      <w:autoSpaceDE w:val="0"/>
      <w:autoSpaceDN w:val="0"/>
      <w:adjustRightInd w:val="0"/>
    </w:pPr>
    <w:rPr>
      <w:rFonts w:ascii="宋体" w:eastAsia="宋体" w:cs="宋体"/>
      <w:color w:val="000000"/>
      <w:kern w:val="0"/>
      <w:sz w:val="24"/>
      <w:szCs w:val="24"/>
    </w:rPr>
  </w:style>
  <w:style w:type="paragraph" w:customStyle="1" w:styleId="Normal2">
    <w:name w:val="Normal+2"/>
    <w:basedOn w:val="Default"/>
    <w:next w:val="Default"/>
    <w:uiPriority w:val="99"/>
    <w:rsid w:val="001070B0"/>
    <w:rPr>
      <w:rFonts w:cstheme="minorBidi"/>
      <w:color w:val="auto"/>
    </w:rPr>
  </w:style>
  <w:style w:type="paragraph" w:styleId="a7">
    <w:name w:val="List Paragraph"/>
    <w:basedOn w:val="a"/>
    <w:uiPriority w:val="34"/>
    <w:qFormat/>
    <w:rsid w:val="001070B0"/>
    <w:pPr>
      <w:ind w:firstLineChars="200" w:firstLine="420"/>
    </w:pPr>
  </w:style>
  <w:style w:type="paragraph" w:customStyle="1" w:styleId="a8">
    <w:name w:val="一级条标题"/>
    <w:next w:val="a4"/>
    <w:rsid w:val="001070B0"/>
    <w:pPr>
      <w:spacing w:beforeLines="50" w:afterLines="50"/>
      <w:outlineLvl w:val="2"/>
    </w:pPr>
    <w:rPr>
      <w:rFonts w:ascii="黑体" w:eastAsia="黑体" w:hAnsi="Times New Roman" w:cs="Times New Roman"/>
      <w:kern w:val="0"/>
      <w:szCs w:val="21"/>
    </w:rPr>
  </w:style>
  <w:style w:type="paragraph" w:customStyle="1" w:styleId="a9">
    <w:name w:val="二级无"/>
    <w:basedOn w:val="a5"/>
    <w:rsid w:val="003D6E25"/>
    <w:pPr>
      <w:spacing w:beforeLines="0" w:afterLines="0"/>
    </w:pPr>
    <w:rPr>
      <w:rFonts w:ascii="宋体" w:eastAsia="宋体"/>
    </w:rPr>
  </w:style>
  <w:style w:type="table" w:styleId="aa">
    <w:name w:val="Table Grid"/>
    <w:basedOn w:val="a1"/>
    <w:uiPriority w:val="39"/>
    <w:rsid w:val="00E12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0"/>
    <w:uiPriority w:val="99"/>
    <w:unhideWhenUsed/>
    <w:rsid w:val="005002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rsid w:val="005002C3"/>
    <w:rPr>
      <w:sz w:val="18"/>
      <w:szCs w:val="18"/>
    </w:rPr>
  </w:style>
  <w:style w:type="paragraph" w:styleId="ac">
    <w:name w:val="footer"/>
    <w:basedOn w:val="a"/>
    <w:link w:val="Char1"/>
    <w:uiPriority w:val="99"/>
    <w:unhideWhenUsed/>
    <w:rsid w:val="005002C3"/>
    <w:pPr>
      <w:tabs>
        <w:tab w:val="center" w:pos="4153"/>
        <w:tab w:val="right" w:pos="8306"/>
      </w:tabs>
      <w:snapToGrid w:val="0"/>
      <w:jc w:val="left"/>
    </w:pPr>
    <w:rPr>
      <w:sz w:val="18"/>
      <w:szCs w:val="18"/>
    </w:rPr>
  </w:style>
  <w:style w:type="character" w:customStyle="1" w:styleId="Char1">
    <w:name w:val="页脚 Char"/>
    <w:basedOn w:val="a0"/>
    <w:link w:val="ac"/>
    <w:uiPriority w:val="99"/>
    <w:rsid w:val="005002C3"/>
    <w:rPr>
      <w:sz w:val="18"/>
      <w:szCs w:val="18"/>
    </w:rPr>
  </w:style>
  <w:style w:type="character" w:customStyle="1" w:styleId="1Char">
    <w:name w:val="标题 1 Char"/>
    <w:basedOn w:val="a0"/>
    <w:link w:val="1"/>
    <w:uiPriority w:val="9"/>
    <w:rsid w:val="005002C3"/>
    <w:rPr>
      <w:b/>
      <w:bCs/>
      <w:kern w:val="44"/>
      <w:sz w:val="44"/>
      <w:szCs w:val="44"/>
    </w:rPr>
  </w:style>
  <w:style w:type="paragraph" w:styleId="TOC">
    <w:name w:val="TOC Heading"/>
    <w:basedOn w:val="1"/>
    <w:next w:val="a"/>
    <w:uiPriority w:val="39"/>
    <w:unhideWhenUsed/>
    <w:qFormat/>
    <w:rsid w:val="005002C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5002C3"/>
    <w:pPr>
      <w:ind w:leftChars="200" w:left="420"/>
    </w:pPr>
  </w:style>
  <w:style w:type="paragraph" w:styleId="30">
    <w:name w:val="toc 3"/>
    <w:basedOn w:val="a"/>
    <w:next w:val="a"/>
    <w:autoRedefine/>
    <w:uiPriority w:val="39"/>
    <w:unhideWhenUsed/>
    <w:rsid w:val="005002C3"/>
    <w:pPr>
      <w:ind w:leftChars="400" w:left="840"/>
    </w:pPr>
  </w:style>
  <w:style w:type="character" w:styleId="ad">
    <w:name w:val="Hyperlink"/>
    <w:basedOn w:val="a0"/>
    <w:uiPriority w:val="99"/>
    <w:unhideWhenUsed/>
    <w:rsid w:val="005002C3"/>
    <w:rPr>
      <w:color w:val="0563C1" w:themeColor="hyperlink"/>
      <w:u w:val="single"/>
    </w:rPr>
  </w:style>
  <w:style w:type="character" w:styleId="ae">
    <w:name w:val="annotation reference"/>
    <w:basedOn w:val="a0"/>
    <w:uiPriority w:val="99"/>
    <w:semiHidden/>
    <w:unhideWhenUsed/>
    <w:rsid w:val="00250D98"/>
    <w:rPr>
      <w:sz w:val="21"/>
      <w:szCs w:val="21"/>
    </w:rPr>
  </w:style>
  <w:style w:type="paragraph" w:styleId="af">
    <w:name w:val="annotation text"/>
    <w:basedOn w:val="a"/>
    <w:link w:val="Char2"/>
    <w:uiPriority w:val="99"/>
    <w:semiHidden/>
    <w:unhideWhenUsed/>
    <w:rsid w:val="00250D98"/>
    <w:pPr>
      <w:jc w:val="left"/>
    </w:pPr>
  </w:style>
  <w:style w:type="character" w:customStyle="1" w:styleId="Char2">
    <w:name w:val="批注文字 Char"/>
    <w:basedOn w:val="a0"/>
    <w:link w:val="af"/>
    <w:uiPriority w:val="99"/>
    <w:semiHidden/>
    <w:rsid w:val="00250D98"/>
  </w:style>
  <w:style w:type="paragraph" w:styleId="af0">
    <w:name w:val="annotation subject"/>
    <w:basedOn w:val="af"/>
    <w:next w:val="af"/>
    <w:link w:val="Char3"/>
    <w:uiPriority w:val="99"/>
    <w:semiHidden/>
    <w:unhideWhenUsed/>
    <w:rsid w:val="00250D98"/>
    <w:rPr>
      <w:b/>
      <w:bCs/>
    </w:rPr>
  </w:style>
  <w:style w:type="character" w:customStyle="1" w:styleId="Char3">
    <w:name w:val="批注主题 Char"/>
    <w:basedOn w:val="Char2"/>
    <w:link w:val="af0"/>
    <w:uiPriority w:val="99"/>
    <w:semiHidden/>
    <w:rsid w:val="00250D98"/>
    <w:rPr>
      <w:b/>
      <w:bCs/>
    </w:rPr>
  </w:style>
  <w:style w:type="paragraph" w:styleId="af1">
    <w:name w:val="Balloon Text"/>
    <w:basedOn w:val="a"/>
    <w:link w:val="Char4"/>
    <w:uiPriority w:val="99"/>
    <w:semiHidden/>
    <w:unhideWhenUsed/>
    <w:rsid w:val="00250D98"/>
    <w:rPr>
      <w:sz w:val="18"/>
      <w:szCs w:val="18"/>
    </w:rPr>
  </w:style>
  <w:style w:type="character" w:customStyle="1" w:styleId="Char4">
    <w:name w:val="批注框文本 Char"/>
    <w:basedOn w:val="a0"/>
    <w:link w:val="af1"/>
    <w:uiPriority w:val="99"/>
    <w:semiHidden/>
    <w:rsid w:val="00250D98"/>
    <w:rPr>
      <w:sz w:val="18"/>
      <w:szCs w:val="18"/>
    </w:rPr>
  </w:style>
  <w:style w:type="paragraph" w:styleId="af2">
    <w:name w:val="Date"/>
    <w:basedOn w:val="a"/>
    <w:next w:val="a"/>
    <w:link w:val="Char5"/>
    <w:uiPriority w:val="99"/>
    <w:semiHidden/>
    <w:unhideWhenUsed/>
    <w:rsid w:val="00A552C5"/>
    <w:pPr>
      <w:ind w:leftChars="2500" w:left="100"/>
    </w:pPr>
  </w:style>
  <w:style w:type="character" w:customStyle="1" w:styleId="Char5">
    <w:name w:val="日期 Char"/>
    <w:basedOn w:val="a0"/>
    <w:link w:val="af2"/>
    <w:uiPriority w:val="99"/>
    <w:semiHidden/>
    <w:rsid w:val="00A552C5"/>
  </w:style>
  <w:style w:type="character" w:customStyle="1" w:styleId="3Char">
    <w:name w:val="标题 3 Char"/>
    <w:basedOn w:val="a0"/>
    <w:link w:val="3"/>
    <w:uiPriority w:val="9"/>
    <w:semiHidden/>
    <w:qFormat/>
    <w:rsid w:val="00A552C5"/>
    <w:rPr>
      <w:rFonts w:ascii="Tahoma" w:eastAsia="微软雅黑" w:hAnsi="Tahoma"/>
      <w:b/>
      <w:bCs/>
      <w:kern w:val="0"/>
      <w:sz w:val="32"/>
      <w:szCs w:val="32"/>
    </w:rPr>
  </w:style>
  <w:style w:type="character" w:styleId="af3">
    <w:name w:val="Emphasis"/>
    <w:basedOn w:val="a0"/>
    <w:uiPriority w:val="20"/>
    <w:qFormat/>
    <w:rsid w:val="00C16C33"/>
    <w:rPr>
      <w:i/>
      <w:iCs/>
    </w:rPr>
  </w:style>
  <w:style w:type="character" w:styleId="af4">
    <w:name w:val="Placeholder Text"/>
    <w:basedOn w:val="a0"/>
    <w:uiPriority w:val="99"/>
    <w:semiHidden/>
    <w:rsid w:val="004C6234"/>
    <w:rPr>
      <w:color w:val="808080"/>
    </w:rPr>
  </w:style>
</w:styles>
</file>

<file path=word/webSettings.xml><?xml version="1.0" encoding="utf-8"?>
<w:webSettings xmlns:r="http://schemas.openxmlformats.org/officeDocument/2006/relationships" xmlns:w="http://schemas.openxmlformats.org/wordprocessingml/2006/main">
  <w:divs>
    <w:div w:id="15711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7AE5-CF2A-4807-B529-6337DE7A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 晓雍</dc:creator>
  <cp:lastModifiedBy>刘蔚敏</cp:lastModifiedBy>
  <cp:revision>1</cp:revision>
  <cp:lastPrinted>2020-10-21T05:32:00Z</cp:lastPrinted>
  <dcterms:created xsi:type="dcterms:W3CDTF">2020-11-23T04:57:00Z</dcterms:created>
  <dcterms:modified xsi:type="dcterms:W3CDTF">2020-11-23T04:57:00Z</dcterms:modified>
</cp:coreProperties>
</file>